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FEE" w:rsidRPr="002D1FE6" w:rsidRDefault="009F4FEE" w:rsidP="002D1FE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D1FE6">
        <w:rPr>
          <w:b/>
          <w:sz w:val="28"/>
          <w:szCs w:val="28"/>
        </w:rPr>
        <w:t>Содержание:</w:t>
      </w:r>
    </w:p>
    <w:p w:rsidR="002D1FE6" w:rsidRDefault="002D1FE6" w:rsidP="002D1FE6">
      <w:pPr>
        <w:spacing w:line="360" w:lineRule="auto"/>
        <w:ind w:firstLine="709"/>
        <w:jc w:val="both"/>
        <w:rPr>
          <w:sz w:val="28"/>
          <w:szCs w:val="28"/>
        </w:rPr>
      </w:pPr>
    </w:p>
    <w:p w:rsidR="009F4FEE" w:rsidRPr="002D1FE6" w:rsidRDefault="009F4FEE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>Введение</w:t>
      </w:r>
      <w:r w:rsidR="00893D06" w:rsidRPr="002D1FE6">
        <w:rPr>
          <w:sz w:val="28"/>
          <w:szCs w:val="28"/>
        </w:rPr>
        <w:t>.........................................................................................................3</w:t>
      </w:r>
    </w:p>
    <w:p w:rsidR="009F4FEE" w:rsidRPr="002D1FE6" w:rsidRDefault="009F4FEE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>1. Понятие и значение природно-ресурсного потенциала</w:t>
      </w:r>
      <w:r w:rsidR="00893D06" w:rsidRPr="002D1FE6">
        <w:rPr>
          <w:sz w:val="28"/>
          <w:szCs w:val="28"/>
        </w:rPr>
        <w:t>.......................</w:t>
      </w:r>
      <w:r w:rsidR="006B5AEB" w:rsidRPr="002D1FE6">
        <w:rPr>
          <w:sz w:val="28"/>
          <w:szCs w:val="28"/>
        </w:rPr>
        <w:t>.4</w:t>
      </w:r>
    </w:p>
    <w:p w:rsidR="009F4FEE" w:rsidRPr="002D1FE6" w:rsidRDefault="009F4FEE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>2. Топливно-энергетические ресурсы</w:t>
      </w:r>
      <w:r w:rsidR="00893D06" w:rsidRPr="002D1FE6">
        <w:rPr>
          <w:sz w:val="28"/>
          <w:szCs w:val="28"/>
        </w:rPr>
        <w:t>..........................................................</w:t>
      </w:r>
      <w:r w:rsidR="001F0CCD" w:rsidRPr="002D1FE6">
        <w:rPr>
          <w:sz w:val="28"/>
          <w:szCs w:val="28"/>
        </w:rPr>
        <w:t>6</w:t>
      </w:r>
    </w:p>
    <w:p w:rsidR="00B6176C" w:rsidRPr="002D1FE6" w:rsidRDefault="009F4FEE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2.1. </w:t>
      </w:r>
      <w:r w:rsidR="00F9758F" w:rsidRPr="002D1FE6">
        <w:rPr>
          <w:sz w:val="28"/>
          <w:szCs w:val="28"/>
        </w:rPr>
        <w:t>Нефть, общая характери</w:t>
      </w:r>
      <w:r w:rsidR="00893D06" w:rsidRPr="002D1FE6">
        <w:rPr>
          <w:sz w:val="28"/>
          <w:szCs w:val="28"/>
        </w:rPr>
        <w:t>стика состо</w:t>
      </w:r>
      <w:r w:rsidR="001F0CCD" w:rsidRPr="002D1FE6">
        <w:rPr>
          <w:sz w:val="28"/>
          <w:szCs w:val="28"/>
        </w:rPr>
        <w:t>яния и использования...........6</w:t>
      </w:r>
    </w:p>
    <w:p w:rsidR="00D82D6D" w:rsidRPr="002D1FE6" w:rsidRDefault="00201877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2.2. </w:t>
      </w:r>
      <w:r w:rsidR="00D82D6D" w:rsidRPr="002D1FE6">
        <w:rPr>
          <w:sz w:val="28"/>
          <w:szCs w:val="28"/>
        </w:rPr>
        <w:t>Ресурсы природного газа</w:t>
      </w:r>
      <w:r w:rsidR="00893D06" w:rsidRPr="002D1FE6">
        <w:rPr>
          <w:sz w:val="28"/>
          <w:szCs w:val="28"/>
        </w:rPr>
        <w:t>...................................................................</w:t>
      </w:r>
      <w:r w:rsidR="001F0CCD" w:rsidRPr="002D1FE6">
        <w:rPr>
          <w:sz w:val="28"/>
          <w:szCs w:val="28"/>
        </w:rPr>
        <w:t>9</w:t>
      </w:r>
      <w:r w:rsidR="00D82D6D" w:rsidRPr="002D1FE6">
        <w:rPr>
          <w:sz w:val="28"/>
          <w:szCs w:val="28"/>
        </w:rPr>
        <w:t xml:space="preserve"> </w:t>
      </w:r>
    </w:p>
    <w:p w:rsidR="00201877" w:rsidRPr="002D1FE6" w:rsidRDefault="00F9758F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2.3.  </w:t>
      </w:r>
      <w:r w:rsidR="00B6176C" w:rsidRPr="002D1FE6">
        <w:rPr>
          <w:sz w:val="28"/>
          <w:szCs w:val="28"/>
        </w:rPr>
        <w:t>Уголь</w:t>
      </w:r>
      <w:r w:rsidR="00D82D6D" w:rsidRPr="002D1FE6">
        <w:rPr>
          <w:sz w:val="28"/>
          <w:szCs w:val="28"/>
        </w:rPr>
        <w:t>ные ресурсы</w:t>
      </w:r>
      <w:r w:rsidR="00893D06" w:rsidRPr="002D1FE6">
        <w:rPr>
          <w:sz w:val="28"/>
          <w:szCs w:val="28"/>
        </w:rPr>
        <w:t>..............................................</w:t>
      </w:r>
      <w:r w:rsidR="001F0CCD" w:rsidRPr="002D1FE6">
        <w:rPr>
          <w:sz w:val="28"/>
          <w:szCs w:val="28"/>
        </w:rPr>
        <w:t>..............................10</w:t>
      </w:r>
    </w:p>
    <w:p w:rsidR="00B6176C" w:rsidRPr="002D1FE6" w:rsidRDefault="00B6176C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>2.4. Уран</w:t>
      </w:r>
      <w:r w:rsidR="00D82D6D" w:rsidRPr="002D1FE6">
        <w:rPr>
          <w:sz w:val="28"/>
          <w:szCs w:val="28"/>
        </w:rPr>
        <w:t>овые ресурсы</w:t>
      </w:r>
      <w:r w:rsidR="00893D06" w:rsidRPr="002D1FE6">
        <w:rPr>
          <w:sz w:val="28"/>
          <w:szCs w:val="28"/>
        </w:rPr>
        <w:t>...............................................</w:t>
      </w:r>
      <w:r w:rsidR="001F0CCD" w:rsidRPr="002D1FE6">
        <w:rPr>
          <w:sz w:val="28"/>
          <w:szCs w:val="28"/>
        </w:rPr>
        <w:t>..............................12</w:t>
      </w:r>
    </w:p>
    <w:p w:rsidR="009F4FEE" w:rsidRPr="002D1FE6" w:rsidRDefault="009F4FEE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>Заключение</w:t>
      </w:r>
      <w:r w:rsidR="00893D06" w:rsidRPr="002D1FE6">
        <w:rPr>
          <w:sz w:val="28"/>
          <w:szCs w:val="28"/>
        </w:rPr>
        <w:t>....................................................................</w:t>
      </w:r>
      <w:r w:rsidR="001F0CCD" w:rsidRPr="002D1FE6">
        <w:rPr>
          <w:sz w:val="28"/>
          <w:szCs w:val="28"/>
        </w:rPr>
        <w:t>..............................13</w:t>
      </w:r>
    </w:p>
    <w:p w:rsidR="009F4FEE" w:rsidRPr="002D1FE6" w:rsidRDefault="009F4FEE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>Литература</w:t>
      </w:r>
      <w:r w:rsidR="00893D06" w:rsidRPr="002D1FE6">
        <w:rPr>
          <w:sz w:val="28"/>
          <w:szCs w:val="28"/>
        </w:rPr>
        <w:t>.....................................................................</w:t>
      </w:r>
      <w:r w:rsidR="001F0CCD" w:rsidRPr="002D1FE6">
        <w:rPr>
          <w:sz w:val="28"/>
          <w:szCs w:val="28"/>
        </w:rPr>
        <w:t>..............................15</w:t>
      </w:r>
    </w:p>
    <w:p w:rsidR="00FF3535" w:rsidRPr="002D1FE6" w:rsidRDefault="002D1FE6" w:rsidP="002D1FE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F3535" w:rsidRPr="002D1FE6">
        <w:rPr>
          <w:b/>
          <w:sz w:val="28"/>
          <w:szCs w:val="28"/>
        </w:rPr>
        <w:t>Введение</w:t>
      </w:r>
    </w:p>
    <w:p w:rsidR="002D1FE6" w:rsidRDefault="002D1FE6" w:rsidP="002D1FE6">
      <w:pPr>
        <w:spacing w:line="360" w:lineRule="auto"/>
        <w:ind w:firstLine="709"/>
        <w:jc w:val="both"/>
        <w:rPr>
          <w:sz w:val="28"/>
          <w:szCs w:val="28"/>
        </w:rPr>
      </w:pPr>
    </w:p>
    <w:p w:rsidR="00526491" w:rsidRPr="002D1FE6" w:rsidRDefault="00526491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Природно-ресурсный потенциал является важным структурным элементом географической среды. Он играет важную роль в размещении производительных сил. Природные (естественные) ресурсы - это компоненты природы, которые используются или могут быть использованы для удовлетворения потребностей человека в форме непосредственного участия в его деятельности. Состав и масштабы использования природных ресурсов исторически изменчивы и расширяются, как правило, по мере развития производительных сил. Это обусловлено, во - первых, ростом потребностей людей, во - вторых, уровнем технологических возможностей (способностью добыть и переработать ресурсы) и, в - третьих, экономической целесообразностью использования ресурсов (величиной затрат и получаемого эффекта). </w:t>
      </w:r>
    </w:p>
    <w:p w:rsidR="00526491" w:rsidRPr="002D1FE6" w:rsidRDefault="00526491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Природные ресурсы многообразны. С целью изучения и определения возможностей их использования их классифицируют. По принципу исчерпаемости природные ресурсы делятся на: неисчерпаемые; исчерпаемые, в том числе невозобновимые и возобновимые. </w:t>
      </w:r>
    </w:p>
    <w:p w:rsidR="00526491" w:rsidRPr="002D1FE6" w:rsidRDefault="00526491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>Природная классификация отражает принадлежность ресурсов к тем или иным элементам природы. Она включает:  минеральные (полезные ископаемые); климатические (агроклиматические);  земельные (почвенные);  водные;  растительные;  животные.</w:t>
      </w:r>
    </w:p>
    <w:p w:rsidR="00BC6E85" w:rsidRPr="002D1FE6" w:rsidRDefault="00526491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Минеральные ресурсы, в свою очередь, по направлениям использования делятся на три группы: </w:t>
      </w:r>
    </w:p>
    <w:p w:rsidR="00BC6E85" w:rsidRPr="002D1FE6" w:rsidRDefault="00526491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а) </w:t>
      </w:r>
      <w:r w:rsidR="006F5B3F" w:rsidRPr="002D1FE6">
        <w:rPr>
          <w:sz w:val="28"/>
          <w:szCs w:val="28"/>
        </w:rPr>
        <w:t>топливно-энергетические</w:t>
      </w:r>
      <w:r w:rsidRPr="002D1FE6">
        <w:rPr>
          <w:sz w:val="28"/>
          <w:szCs w:val="28"/>
        </w:rPr>
        <w:t xml:space="preserve">; </w:t>
      </w:r>
    </w:p>
    <w:p w:rsidR="00BC6E85" w:rsidRPr="002D1FE6" w:rsidRDefault="00526491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б) металлорудные; </w:t>
      </w:r>
    </w:p>
    <w:p w:rsidR="00526491" w:rsidRPr="002D1FE6" w:rsidRDefault="00526491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в) неметаллические. </w:t>
      </w:r>
    </w:p>
    <w:p w:rsidR="00526491" w:rsidRPr="002D1FE6" w:rsidRDefault="00526491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Россия по запасам </w:t>
      </w:r>
      <w:r w:rsidR="006F5B3F" w:rsidRPr="002D1FE6">
        <w:rPr>
          <w:sz w:val="28"/>
          <w:szCs w:val="28"/>
        </w:rPr>
        <w:t>топливно-энергетических</w:t>
      </w:r>
      <w:r w:rsidRPr="002D1FE6">
        <w:rPr>
          <w:sz w:val="28"/>
          <w:szCs w:val="28"/>
        </w:rPr>
        <w:t xml:space="preserve"> ресурсов </w:t>
      </w:r>
      <w:r w:rsidR="00BC6E85" w:rsidRPr="002D1FE6">
        <w:rPr>
          <w:sz w:val="28"/>
          <w:szCs w:val="28"/>
        </w:rPr>
        <w:t>-</w:t>
      </w:r>
      <w:r w:rsidRPr="002D1FE6">
        <w:rPr>
          <w:sz w:val="28"/>
          <w:szCs w:val="28"/>
        </w:rPr>
        <w:t xml:space="preserve"> ведущая мировая энергетическая держава, располагающая третью мировых запасов газа, десятой частью </w:t>
      </w:r>
      <w:r w:rsidR="00BC6E85" w:rsidRPr="002D1FE6">
        <w:rPr>
          <w:sz w:val="28"/>
          <w:szCs w:val="28"/>
        </w:rPr>
        <w:t>-</w:t>
      </w:r>
      <w:r w:rsidRPr="002D1FE6">
        <w:rPr>
          <w:sz w:val="28"/>
          <w:szCs w:val="28"/>
        </w:rPr>
        <w:t xml:space="preserve"> нефти и пятой частью </w:t>
      </w:r>
      <w:r w:rsidR="00BC6E85" w:rsidRPr="002D1FE6">
        <w:rPr>
          <w:sz w:val="28"/>
          <w:szCs w:val="28"/>
        </w:rPr>
        <w:t>-</w:t>
      </w:r>
      <w:r w:rsidRPr="002D1FE6">
        <w:rPr>
          <w:sz w:val="28"/>
          <w:szCs w:val="28"/>
        </w:rPr>
        <w:t xml:space="preserve"> угля. Рассмотрение именно </w:t>
      </w:r>
      <w:r w:rsidR="006F5B3F" w:rsidRPr="002D1FE6">
        <w:rPr>
          <w:sz w:val="28"/>
          <w:szCs w:val="28"/>
        </w:rPr>
        <w:t>топливно-энергетических</w:t>
      </w:r>
      <w:r w:rsidRPr="002D1FE6">
        <w:rPr>
          <w:sz w:val="28"/>
          <w:szCs w:val="28"/>
        </w:rPr>
        <w:t xml:space="preserve"> ресурсы России и будет </w:t>
      </w:r>
      <w:r w:rsidR="002D1FE6" w:rsidRPr="002D1FE6">
        <w:rPr>
          <w:sz w:val="28"/>
          <w:szCs w:val="28"/>
        </w:rPr>
        <w:t>являются</w:t>
      </w:r>
      <w:r w:rsidRPr="002D1FE6">
        <w:rPr>
          <w:sz w:val="28"/>
          <w:szCs w:val="28"/>
        </w:rPr>
        <w:t xml:space="preserve"> основной целью нашей работы.</w:t>
      </w:r>
    </w:p>
    <w:p w:rsidR="00FF3535" w:rsidRPr="002D1FE6" w:rsidRDefault="002D1FE6" w:rsidP="002D1FE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F3535" w:rsidRPr="002D1FE6">
        <w:rPr>
          <w:b/>
          <w:sz w:val="28"/>
          <w:szCs w:val="28"/>
        </w:rPr>
        <w:t>1. Понятие и значение природно-ресурсного потенциала</w:t>
      </w:r>
    </w:p>
    <w:p w:rsidR="002D1FE6" w:rsidRDefault="002D1FE6" w:rsidP="002D1FE6">
      <w:pPr>
        <w:spacing w:line="360" w:lineRule="auto"/>
        <w:ind w:firstLine="709"/>
        <w:jc w:val="both"/>
        <w:rPr>
          <w:sz w:val="28"/>
          <w:szCs w:val="28"/>
        </w:rPr>
      </w:pPr>
    </w:p>
    <w:p w:rsidR="00DC3602" w:rsidRPr="002D1FE6" w:rsidRDefault="00DC3602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Важным условием в рационализации использования природно-ресурсного потенциала является определение экономической оценки природных ресурсов и природных услуг. </w:t>
      </w:r>
    </w:p>
    <w:p w:rsidR="00DB702F" w:rsidRPr="002D1FE6" w:rsidRDefault="00DB702F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>Как показал опыт социально-экономического развития России, ни централизованно планируемая экономика, ни рыночная экономика оказались не способны оценить реальное значение чистой окружающей среды, природных ресурсов, установить их реальную цену. Складывающаяся в нашей стране до недавнего времени ситуация "бесплатности" используемых в экономике природных благ или их минимальной цены стала одной из причин нерационального использования природных ресурсов, расточительности экономики. Промышленные и сельскохозяйственные предприятия бесхозяйственно использовали средства производства природного происхождения, не неся при этом никакого ущерба.</w:t>
      </w:r>
    </w:p>
    <w:p w:rsidR="00F42110" w:rsidRPr="002D1FE6" w:rsidRDefault="00F42110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>Целесообразно включать оценку природных ресурсов в национальное богатство страны. До настоящего времени этого не делается, что свидетельствует о недооценке экологического фактора. Между тем эта оценка является важной составляющей национального богатства, отражающей природный потенциал страны. Данный потенциал наряду с общественным богатством (накопленными производственными и непроизводственными фондами) во многом определяет развитие народного хозяйства на перспективу.</w:t>
      </w:r>
    </w:p>
    <w:p w:rsidR="00DC3602" w:rsidRPr="002D1FE6" w:rsidRDefault="00DC3602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>Среди имеющихся подходов к определению экономической ценности природных ресурсов и природных услуг, которые позволяют получить конкретную оценку, можно выделить базирующиеся на:  рыночной оценке; ренте; затратном подходе; альтернативной стоимости; общей экономической ценности (стоимости).</w:t>
      </w:r>
    </w:p>
    <w:p w:rsidR="00DC3602" w:rsidRPr="002D1FE6" w:rsidRDefault="00DC3602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Не все эти подходы хорошо разработаны, в них имеются противоречивые моменты, однако на их основе можно в самом первом приближении определить экономическую ценность природы. </w:t>
      </w:r>
    </w:p>
    <w:p w:rsidR="003A62F2" w:rsidRPr="002D1FE6" w:rsidRDefault="003A62F2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>Природные ресурсы многообразны. С целью изучения и определения возможностей их использования их классифицируют. Природная классификация отражает принадлежность ресурсов к тем или иным элементам природы. Она включает:  минеральные (полезные ископаемые); климатические (агроклиматические);  земельные (почвенные);  водные;  растительные;  животные.</w:t>
      </w:r>
    </w:p>
    <w:p w:rsidR="003A62F2" w:rsidRPr="002D1FE6" w:rsidRDefault="003A62F2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Минеральные ресурсы, в свою очередь, по направлениям использования делятся на три группы: </w:t>
      </w:r>
      <w:r w:rsidR="006F5B3F" w:rsidRPr="002D1FE6">
        <w:rPr>
          <w:sz w:val="28"/>
          <w:szCs w:val="28"/>
        </w:rPr>
        <w:t>топливно-энергетические</w:t>
      </w:r>
      <w:r w:rsidRPr="002D1FE6">
        <w:rPr>
          <w:sz w:val="28"/>
          <w:szCs w:val="28"/>
        </w:rPr>
        <w:t>; металлорудные; неметаллические.</w:t>
      </w:r>
    </w:p>
    <w:p w:rsidR="003A62F2" w:rsidRPr="002D1FE6" w:rsidRDefault="003A62F2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>По принципу исчерпаемости природные ресурсы делятся на:  неисчерпаемые; исчерпаемые, в том числе  невозобновимые  возобновимые.</w:t>
      </w:r>
    </w:p>
    <w:p w:rsidR="003A62F2" w:rsidRPr="002D1FE6" w:rsidRDefault="003A62F2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С точки зрения экономической целесообразности использования различают минеральные ресурсы (полезные ископаемые): балансовые (кондиционные), использование которых при существующих технологических возможностях экономически целесообразно и которые удовлетворяют промышленным требованиям по качеству сырья и </w:t>
      </w:r>
      <w:r w:rsidR="006F5B3F" w:rsidRPr="002D1FE6">
        <w:rPr>
          <w:sz w:val="28"/>
          <w:szCs w:val="28"/>
        </w:rPr>
        <w:t>горнотехническим</w:t>
      </w:r>
      <w:r w:rsidRPr="002D1FE6">
        <w:rPr>
          <w:sz w:val="28"/>
          <w:szCs w:val="28"/>
        </w:rPr>
        <w:t xml:space="preserve"> условиям эксплуатации; забалансовые (некондиционные), использование которых экономически нецелесообразно из-за сложных условий эксплуатации, низкого содержания ценного компонента, малых запасов ресурсов. По мере развития производительных сил, вовлечения территорий в хозяйственное использование или длительной эксплуатации ресурсы из одной категории могут переходить в другую.</w:t>
      </w:r>
    </w:p>
    <w:p w:rsidR="003A62F2" w:rsidRPr="002D1FE6" w:rsidRDefault="003A62F2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>По степени разведанности запасы минеральных ресурсов (полезных ископаемых) подразделяются на следующие основные категории, характеризующиеся различной степенью изученности: А, В, С1, С2 и D. Запасы по категории А разведаны с наибольшей детальностью, В и С1 - с относительно меньшей детальностью, С2 - оцененные предварительно, D - предполагаемые. К промышленным категориям полезных ископаемых относятся изученные и разведанные запасы, подготовленные к эксплуатации.</w:t>
      </w:r>
    </w:p>
    <w:p w:rsidR="00DC3602" w:rsidRPr="002D1FE6" w:rsidRDefault="00DC3602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В качестве суммарной величины, отражающей размер </w:t>
      </w:r>
      <w:r w:rsidR="006F5B3F" w:rsidRPr="002D1FE6">
        <w:rPr>
          <w:sz w:val="28"/>
          <w:szCs w:val="28"/>
        </w:rPr>
        <w:t>природно-ресурсного</w:t>
      </w:r>
      <w:r w:rsidRPr="002D1FE6">
        <w:rPr>
          <w:sz w:val="28"/>
          <w:szCs w:val="28"/>
        </w:rPr>
        <w:t xml:space="preserve"> богатства территории </w:t>
      </w:r>
      <w:r w:rsidR="003A62F2" w:rsidRPr="002D1FE6">
        <w:rPr>
          <w:sz w:val="28"/>
          <w:szCs w:val="28"/>
        </w:rPr>
        <w:t xml:space="preserve">и </w:t>
      </w:r>
      <w:r w:rsidRPr="002D1FE6">
        <w:rPr>
          <w:sz w:val="28"/>
          <w:szCs w:val="28"/>
        </w:rPr>
        <w:t>используют понятие "</w:t>
      </w:r>
      <w:r w:rsidR="006F5B3F" w:rsidRPr="002D1FE6">
        <w:rPr>
          <w:sz w:val="28"/>
          <w:szCs w:val="28"/>
        </w:rPr>
        <w:t>природно-ресурсный</w:t>
      </w:r>
      <w:r w:rsidRPr="002D1FE6">
        <w:rPr>
          <w:sz w:val="28"/>
          <w:szCs w:val="28"/>
        </w:rPr>
        <w:t xml:space="preserve"> потенциал". Он имеет достаточно условную стоимостную оценку, отражающую сумму стоимостных показателей для каждого вида ресурсов (рассчитывается, исходя из запасов каждого ресурса на данной территории и цены единицы веса (объема) данного ресурса).</w:t>
      </w:r>
    </w:p>
    <w:p w:rsidR="00DC3602" w:rsidRPr="002D1FE6" w:rsidRDefault="00DC3602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Наибольшим </w:t>
      </w:r>
      <w:r w:rsidR="006F5B3F" w:rsidRPr="002D1FE6">
        <w:rPr>
          <w:sz w:val="28"/>
          <w:szCs w:val="28"/>
        </w:rPr>
        <w:t>природно-ресурсным</w:t>
      </w:r>
      <w:r w:rsidRPr="002D1FE6">
        <w:rPr>
          <w:sz w:val="28"/>
          <w:szCs w:val="28"/>
        </w:rPr>
        <w:t xml:space="preserve"> потенциалом в стране обладают </w:t>
      </w:r>
      <w:r w:rsidR="006F5B3F" w:rsidRPr="002D1FE6">
        <w:rPr>
          <w:sz w:val="28"/>
          <w:szCs w:val="28"/>
        </w:rPr>
        <w:t>Западно-Сибирский</w:t>
      </w:r>
      <w:r w:rsidRPr="002D1FE6">
        <w:rPr>
          <w:sz w:val="28"/>
          <w:szCs w:val="28"/>
        </w:rPr>
        <w:t xml:space="preserve">, </w:t>
      </w:r>
      <w:r w:rsidR="006F5B3F" w:rsidRPr="002D1FE6">
        <w:rPr>
          <w:sz w:val="28"/>
          <w:szCs w:val="28"/>
        </w:rPr>
        <w:t>Восточно-Сибирский</w:t>
      </w:r>
      <w:r w:rsidRPr="002D1FE6">
        <w:rPr>
          <w:sz w:val="28"/>
          <w:szCs w:val="28"/>
        </w:rPr>
        <w:t xml:space="preserve">, Поволжский и Дальневосточный экономические районы, наименьшим - Северо - Западный, Центральный и </w:t>
      </w:r>
      <w:r w:rsidR="006F5B3F" w:rsidRPr="002D1FE6">
        <w:rPr>
          <w:sz w:val="28"/>
          <w:szCs w:val="28"/>
        </w:rPr>
        <w:t>Волго-Вятский</w:t>
      </w:r>
      <w:r w:rsidRPr="002D1FE6">
        <w:rPr>
          <w:sz w:val="28"/>
          <w:szCs w:val="28"/>
        </w:rPr>
        <w:t xml:space="preserve"> экономические районы. К числу средних по обеспеченности </w:t>
      </w:r>
      <w:r w:rsidR="006F5B3F" w:rsidRPr="002D1FE6">
        <w:rPr>
          <w:sz w:val="28"/>
          <w:szCs w:val="28"/>
        </w:rPr>
        <w:t>природно-ресурсным</w:t>
      </w:r>
      <w:r w:rsidRPr="002D1FE6">
        <w:rPr>
          <w:sz w:val="28"/>
          <w:szCs w:val="28"/>
        </w:rPr>
        <w:t xml:space="preserve"> потенциалом относятся Уральский, Северный, Центрально - Черноземный и </w:t>
      </w:r>
      <w:r w:rsidR="006F5B3F" w:rsidRPr="002D1FE6">
        <w:rPr>
          <w:sz w:val="28"/>
          <w:szCs w:val="28"/>
        </w:rPr>
        <w:t>Северо-Кавказский</w:t>
      </w:r>
      <w:r w:rsidRPr="002D1FE6">
        <w:rPr>
          <w:sz w:val="28"/>
          <w:szCs w:val="28"/>
        </w:rPr>
        <w:t xml:space="preserve"> экономические районы.</w:t>
      </w:r>
    </w:p>
    <w:p w:rsidR="0091628F" w:rsidRPr="002D1FE6" w:rsidRDefault="002D1FE6" w:rsidP="002D1FE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1628F" w:rsidRPr="002D1FE6">
        <w:rPr>
          <w:b/>
          <w:sz w:val="28"/>
          <w:szCs w:val="28"/>
        </w:rPr>
        <w:t>2. Топливно-энергетические ресурсы</w:t>
      </w:r>
    </w:p>
    <w:p w:rsidR="002D1FE6" w:rsidRPr="002D1FE6" w:rsidRDefault="002D1FE6" w:rsidP="002D1FE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1628F" w:rsidRPr="002D1FE6" w:rsidRDefault="0091628F" w:rsidP="002D1FE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D1FE6">
        <w:rPr>
          <w:b/>
          <w:sz w:val="28"/>
          <w:szCs w:val="28"/>
        </w:rPr>
        <w:t>2.1. Нефть, общая характеристика состояния и использования</w:t>
      </w:r>
    </w:p>
    <w:p w:rsidR="002D1FE6" w:rsidRDefault="002D1FE6" w:rsidP="002D1F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16347" w:rsidRPr="002D1FE6" w:rsidRDefault="00916347" w:rsidP="002D1F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На долю России приходится 13-15% мировых текущих запасов нефти и газового конденсата и около 35% запасов газа. </w:t>
      </w:r>
    </w:p>
    <w:p w:rsidR="00916347" w:rsidRPr="002D1FE6" w:rsidRDefault="00916347" w:rsidP="002D1F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Разведанные извлекаемые запасы нефти в Российской Федерации оцениваются в 25,2 млрд. тонн. По разведанным запасам и добыче нефти Россия занимает второе место в мире. </w:t>
      </w:r>
    </w:p>
    <w:p w:rsidR="00916347" w:rsidRPr="002D1FE6" w:rsidRDefault="00916347" w:rsidP="002D1F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Начальные суммарные ресурсы нефти составляют по суше – 87,6%, по шельфу – 12,4%. </w:t>
      </w:r>
    </w:p>
    <w:p w:rsidR="00916347" w:rsidRPr="002D1FE6" w:rsidRDefault="00916347" w:rsidP="002D1F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Месторождения нефти расположены в 40 субъектах Российской Федерации. Наибольшие из них сосредоточены в Западной Сибири - 69%, Урало - Поволжье – 17%, на Европейском Севере – 7,8% и Восточной Сибири – 3,6%. Основные разведанные запасы нефти расположены в Уральском федеральном округе (66,7%). </w:t>
      </w:r>
    </w:p>
    <w:p w:rsidR="00916347" w:rsidRPr="002D1FE6" w:rsidRDefault="00916347" w:rsidP="002D1F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Степень выработанности разведанных запасов нефти наиболее высокая в Южном федеральном округе – 83%, а также в Приволжском – 71%, Уральском – 45% и Северо-Западном – 44% округах. </w:t>
      </w:r>
    </w:p>
    <w:p w:rsidR="00916347" w:rsidRPr="002D1FE6" w:rsidRDefault="00916347" w:rsidP="002D1F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Доминирующее положение занимает Ханты-Мансийский автономный округ, в котором сконцентрировано более 50% запасов нефти. </w:t>
      </w:r>
    </w:p>
    <w:p w:rsidR="00916347" w:rsidRPr="002D1FE6" w:rsidRDefault="00916347" w:rsidP="002D1F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По состоянию на 01.01.02 г. в России открыто 2407 нефтесодержащих месторождений. Из них: 1958 – нефтяных, 193 – газонефтяных и 224 – нефтегазоконденсатных. Из открытых месторождений - 1253 вовлечены в разработку, на которых сосредоточено 53,3% общероссийских запасов нефти. </w:t>
      </w:r>
    </w:p>
    <w:p w:rsidR="00916347" w:rsidRPr="002D1FE6" w:rsidRDefault="00916347" w:rsidP="002D1F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Преобладающая часть запасов нефти России заключена в сравнительно небольшом количестве месторождений. Так, на месторождения с извлекаемыми запасами более 30 млн. тонн приходится 73% общероссийских запасов и около 76% добычи нефти. </w:t>
      </w:r>
    </w:p>
    <w:p w:rsidR="00916347" w:rsidRPr="002D1FE6" w:rsidRDefault="00916347" w:rsidP="002D1F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Месторождения нефти распределяются на 10 уникальных (запасы больше 300 млн. тонн), 139 крупных (30-300 млн. тонн), 219 средних (10-30 млн. тонн) и 1238 мелких (запасы менее 10 млн. тонн). </w:t>
      </w:r>
    </w:p>
    <w:p w:rsidR="00916347" w:rsidRPr="002D1FE6" w:rsidRDefault="00916347" w:rsidP="002D1F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Большая часть разведанных запасов нефти отлицензирована, к распределительному фонду недр относится 91% всех запасов. </w:t>
      </w:r>
    </w:p>
    <w:p w:rsidR="00916347" w:rsidRPr="002D1FE6" w:rsidRDefault="00916347" w:rsidP="002D1F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Наиболее интенсивно минерально-сырьевая база нефтяного комплекса развивалась в 1985 – 1991 годах. Прирост разведанных запасов нефти в эти годы составлял до 1,1 млрд. тонн в год, то есть в два раза превышал ее годовую добычу. </w:t>
      </w:r>
    </w:p>
    <w:p w:rsidR="00916347" w:rsidRPr="002D1FE6" w:rsidRDefault="00916347" w:rsidP="002D1F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Нефтяная отрасль в 1991-2000 годах развивалась в условиях резкого ухудшения качества минерально-сырьевой базы. В результате обвального спада геологоразведочных работ, начавшегося в 1992 году, разведанные запасы нефти к 2001 году уменьшились в целом по стране на 13%, а в основном нефтедобывающем регионе – Западной Сибири - на 17,5%. </w:t>
      </w:r>
    </w:p>
    <w:p w:rsidR="00916347" w:rsidRPr="002D1FE6" w:rsidRDefault="00916347" w:rsidP="002D1F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Начиная с 1994 года, наметилась негативная тенденция снижения темпов восполнения ресурсной базы углеводородного сырья. Так, прирост запасов нефти и конденсата не компенсирует объемы их добычи и остается на уровне 200-250 млн. тонн. Невосполненная добыча нефти за 1994 - 2001 годы составила около 700 млн. тонн. </w:t>
      </w:r>
    </w:p>
    <w:p w:rsidR="00916347" w:rsidRPr="002D1FE6" w:rsidRDefault="00916347" w:rsidP="002D1F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Продолжает ухудшаться и структура разведанных запасов. Доля активных (высокопродуктивных) запасов нефти в балансе запасов большинства нефтяных компаний составляет около 45%. Намечается негативная тенденция к дальнейшему снижению этой доли из-за выработки именно активных запасов. </w:t>
      </w:r>
    </w:p>
    <w:p w:rsidR="00916347" w:rsidRPr="002D1FE6" w:rsidRDefault="00916347" w:rsidP="002D1F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Доля низкорентабельных запасов нефти возросла с 36% до 55%. Объемы поисково-разведочного бурения нефти за 10 лет уменьшились более чем в 4 раза, а эксплуатационного – в 7 раз, произошло пятикратное сокращение ввода новых скважин. Разведанные запасы нефти за 1997-2000 годы сократились на 613 млн. тонн, а в Западной Сибири - на 528 млн. тонн. Следует отметить, что ранее открытые нефтяные месторождения в основном мелкие, не превышающие несколько сотен тысяч тонн, и низкодебитные. Дебит нефтяных скважин за 10 лет снизился в Западной Сибири более чем в 10 раз, а по России – в 5 раз. Более 70% запасов нефти находятся в диапазоне низких дебитов скважин (от 10 до 25 тонн/сутки) и на грани “нулевой” рентабельности. Доля запасов с выработанностью более 80% превышает четверть разрабатываемых запасов, более трети запасов – запасы с обводненностью свыше 70%. </w:t>
      </w:r>
    </w:p>
    <w:p w:rsidR="00916347" w:rsidRPr="002D1FE6" w:rsidRDefault="00916347" w:rsidP="002D1F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Фонд бездействующих скважин возрос до 79 тыс. единиц с потенциальной добычей до 80 млн. тонн нефти в год, что привело к безвозвратным потерям части извлекаемых запасов. Это является грубейшим нарушением Федерального закона “О недрах” в части рационального использования недр. </w:t>
      </w:r>
    </w:p>
    <w:p w:rsidR="00916347" w:rsidRPr="002D1FE6" w:rsidRDefault="00916347" w:rsidP="002D1F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Основные приросты запасов нефти были получены в основном за счет доразведки открытых нефтяных залежей, а также перевода запасов нефти, ранее оцененных – в разведанные. Ввод новых производственных мощностей сократился в 2-5 раз. По существу в эти годы был упущен важный период подготовки новых регионов к проведению широкомасштабных поисково-оценочных работ, а в дальнейшем – и к разработке промышленных запасов нефти. </w:t>
      </w:r>
    </w:p>
    <w:p w:rsidR="00916347" w:rsidRPr="002D1FE6" w:rsidRDefault="00916347" w:rsidP="002D1F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Предварительная оценка прироста запасов нефти и конденсата промышленных категорий в 2002 году составляет 260 млн. тонн, при добыче 380 млн. тонн, т.е. восполняемость добычи нефти составляет 68%. </w:t>
      </w:r>
    </w:p>
    <w:p w:rsidR="00916347" w:rsidRPr="002D1FE6" w:rsidRDefault="00916347" w:rsidP="002D1F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Таким образом, и в 2002 году продолжалось сокращение текущих разведанных запасов нефти и конденсата. При сложившейся ситуации с развитием минерально-сырьевой базы, уже к 2010 году можно ожидать, что доля рентабельных при разработке запасов нефти в объеме запасов, числящихся на государственном балансе, может снизиться до 30%. </w:t>
      </w:r>
    </w:p>
    <w:p w:rsidR="00916347" w:rsidRPr="002D1FE6" w:rsidRDefault="00916347" w:rsidP="002D1F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Снижение суммарных текущих запасов нефти угрожает энергетической безопасности страны, поскольку выбывает наиболее рентабельная часть запасов, которая не может быть в полной мере возмещена новыми приростами. </w:t>
      </w:r>
    </w:p>
    <w:p w:rsidR="00916347" w:rsidRPr="002D1FE6" w:rsidRDefault="00916347" w:rsidP="002D1FE6">
      <w:pPr>
        <w:spacing w:line="360" w:lineRule="auto"/>
        <w:ind w:firstLine="709"/>
        <w:jc w:val="both"/>
        <w:rPr>
          <w:sz w:val="28"/>
          <w:szCs w:val="28"/>
        </w:rPr>
      </w:pPr>
    </w:p>
    <w:p w:rsidR="0091628F" w:rsidRPr="002D1FE6" w:rsidRDefault="0091628F" w:rsidP="002D1FE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D1FE6">
        <w:rPr>
          <w:b/>
          <w:sz w:val="28"/>
          <w:szCs w:val="28"/>
        </w:rPr>
        <w:t xml:space="preserve">2.2. </w:t>
      </w:r>
      <w:r w:rsidR="00D82D6D" w:rsidRPr="002D1FE6">
        <w:rPr>
          <w:b/>
          <w:sz w:val="28"/>
          <w:szCs w:val="28"/>
        </w:rPr>
        <w:t>Ресурсы природного газа</w:t>
      </w:r>
    </w:p>
    <w:p w:rsidR="002D1FE6" w:rsidRDefault="002D1FE6" w:rsidP="002D1F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55A8C" w:rsidRPr="002D1FE6" w:rsidRDefault="00255A8C" w:rsidP="002D1F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По разведанным запасам газа Россия занимает первое место в мире (32% мировых запасов) и обеспечивает до 30% его мировой добычи. </w:t>
      </w:r>
    </w:p>
    <w:p w:rsidR="00255A8C" w:rsidRPr="002D1FE6" w:rsidRDefault="00255A8C" w:rsidP="002D1F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Начальные суммарные ресурсы свободного газа России (на 01.01.02 г.) составляют 236,1 трлн. куб. м, в том числе 160,3 трлн. куб. м по суше и 75,8 трлн. куб. м по шельфу. </w:t>
      </w:r>
    </w:p>
    <w:p w:rsidR="00255A8C" w:rsidRPr="002D1FE6" w:rsidRDefault="00255A8C" w:rsidP="002D1F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Разведанные запасы газа в России (свободный газ и газовые шапки) на начало 2002 года составили 46,8 трлн. куб. м. Из общего объема разведанных запасов на Западную Сибирь приходится 36,2 трлн. куб. м (77,7%), шельф северных морей – 3,2 трлн. куб. м (6,8%), Восточную Сибирь и Дальний Восток – 2,8 трлн. куб. м (6%). </w:t>
      </w:r>
    </w:p>
    <w:p w:rsidR="00255A8C" w:rsidRPr="002D1FE6" w:rsidRDefault="00255A8C" w:rsidP="002D1F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К распределенному фонду недр относится 38,8 трлн. куб. м газа, или 83% всех запасов по стране, к нераспределенному – 8 трлн. куб. м (17%). </w:t>
      </w:r>
    </w:p>
    <w:p w:rsidR="00255A8C" w:rsidRPr="002D1FE6" w:rsidRDefault="00255A8C" w:rsidP="002D1F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Начальные суммарные ресурсы газа разведаны на 24,7%. Основные прогнозные ресурсы газа приходятся на малоизученные районы Западной Сибири и шельфы Карского, Баренцева и Охотского морей. </w:t>
      </w:r>
    </w:p>
    <w:p w:rsidR="00255A8C" w:rsidRPr="002D1FE6" w:rsidRDefault="00255A8C" w:rsidP="002D1F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В России открыто 789 месторождений газа, из которых 352 - вовлечены в разработку, в них сосредоточено 45,5% общероссийских запасов. </w:t>
      </w:r>
    </w:p>
    <w:p w:rsidR="00255A8C" w:rsidRPr="002D1FE6" w:rsidRDefault="00255A8C" w:rsidP="002D1F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Почти 73% запасов газа сосредоточено в 22 уникальных (свыше 500 млрд. куб. м газа) месторождениях, таких как Оренбургское, Уренгойское, Ямбургское, Заполярное и др. В 104 крупных месторождениях содержится около 24% запасов газа, и лишь около 3% разведанных запасов приходится на многочисленные (663) мелкие и средние месторождения. </w:t>
      </w:r>
    </w:p>
    <w:p w:rsidR="00255A8C" w:rsidRPr="002D1FE6" w:rsidRDefault="00255A8C" w:rsidP="002D1F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В целом в районах с развитой газовой инфраструктурой сосредоточено около 51% разведанных запасов газа. </w:t>
      </w:r>
    </w:p>
    <w:p w:rsidR="00255A8C" w:rsidRPr="002D1FE6" w:rsidRDefault="00255A8C" w:rsidP="002D1F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Основным недропользователем природного газа является ОАО “Газпром” (68,6% от общероссийских запасов газа), обеспечивающее около 93% всей добычи газа России. </w:t>
      </w:r>
    </w:p>
    <w:p w:rsidR="00255A8C" w:rsidRPr="002D1FE6" w:rsidRDefault="00255A8C" w:rsidP="002D1F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Промышленные запасы газа по дочерним обществам со 100% участием ОАО “Газпром” в уставном капитале оцениваются в 25,9 трлн. куб. м, по компаниям с долевым участием ОАО “Газпром” менее 100% - 2,9 трлн. куб. м, в разработке находится 17,3 трлн. куб. метров газа. </w:t>
      </w:r>
    </w:p>
    <w:p w:rsidR="00255A8C" w:rsidRPr="002D1FE6" w:rsidRDefault="00255A8C" w:rsidP="002D1F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Более 80% разведанных запасов газа сосредоточено в Западной Сибири (Ямало-Ненецкий автономный округ), где добывается около 92% газа страны. </w:t>
      </w:r>
    </w:p>
    <w:p w:rsidR="00255A8C" w:rsidRPr="002D1FE6" w:rsidRDefault="00255A8C" w:rsidP="002D1F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Перспективное развитие добычи газа связано с освоением газовых ресурсов полуострова Ямал, Надым-Пур-Тазовского района и шельфа арктических морей. В Восточной Сибири и на Дальнем Востоке разведано свыше 2,7 трлн. куб. м запасов газа, из которых разрабатывается лишь 7,4%. </w:t>
      </w:r>
    </w:p>
    <w:p w:rsidR="00255A8C" w:rsidRPr="002D1FE6" w:rsidRDefault="00255A8C" w:rsidP="002D1F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Большая часть запасов свободного газа  была разведана и подготовлена к разработке еще до 1993 года. В связи с резким сокращением объемов геологоразведочных работ в 1993 -1999 годах, прирост запасов свободного газа не компенсировал его добычу. </w:t>
      </w:r>
    </w:p>
    <w:p w:rsidR="00255A8C" w:rsidRPr="002D1FE6" w:rsidRDefault="00255A8C" w:rsidP="002D1F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В результате с 1993 года отмечается тенденция уменьшения запасов свободного газа как в целом по России, так и по основному газодобывающему району – Западной Сибири. Начиная с 2000 года наблюдается некоторое улучшение показателей сырьевой базы. </w:t>
      </w:r>
    </w:p>
    <w:p w:rsidR="00255A8C" w:rsidRPr="002D1FE6" w:rsidRDefault="00255A8C" w:rsidP="002D1F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Однако, несмотря на имеющиеся резервные запасы газа, проблема сырьевой обеспеченности газовой промышленности и России остается достаточно острой. </w:t>
      </w:r>
    </w:p>
    <w:p w:rsidR="00255A8C" w:rsidRPr="002D1FE6" w:rsidRDefault="00255A8C" w:rsidP="002D1FE6">
      <w:pPr>
        <w:spacing w:line="360" w:lineRule="auto"/>
        <w:ind w:firstLine="709"/>
        <w:jc w:val="both"/>
        <w:rPr>
          <w:sz w:val="28"/>
          <w:szCs w:val="28"/>
        </w:rPr>
      </w:pPr>
    </w:p>
    <w:p w:rsidR="0091628F" w:rsidRPr="002D1FE6" w:rsidRDefault="0091628F" w:rsidP="002D1FE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D1FE6">
        <w:rPr>
          <w:b/>
          <w:sz w:val="28"/>
          <w:szCs w:val="28"/>
        </w:rPr>
        <w:t>2.3. Уголь</w:t>
      </w:r>
      <w:r w:rsidR="00D82D6D" w:rsidRPr="002D1FE6">
        <w:rPr>
          <w:b/>
          <w:sz w:val="28"/>
          <w:szCs w:val="28"/>
        </w:rPr>
        <w:t>ные ресурсы</w:t>
      </w:r>
    </w:p>
    <w:p w:rsidR="002D1FE6" w:rsidRDefault="002D1FE6" w:rsidP="002D1FE6">
      <w:pPr>
        <w:spacing w:line="360" w:lineRule="auto"/>
        <w:ind w:firstLine="709"/>
        <w:jc w:val="both"/>
        <w:rPr>
          <w:sz w:val="28"/>
          <w:szCs w:val="28"/>
        </w:rPr>
      </w:pPr>
    </w:p>
    <w:p w:rsidR="00686A4D" w:rsidRPr="002D1FE6" w:rsidRDefault="00686A4D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>В России Государственным балансом запасов на 01.01.98 учтены 1539 угольных месторождений и участков. В 1991-1997 гг. разведанные запасы угля практически не менялись и на 01.01.98 составили 200,1 млрд</w:t>
      </w:r>
      <w:r w:rsidR="006F5B3F" w:rsidRPr="002D1FE6">
        <w:rPr>
          <w:sz w:val="28"/>
          <w:szCs w:val="28"/>
        </w:rPr>
        <w:t>. т</w:t>
      </w:r>
      <w:r w:rsidRPr="002D1FE6">
        <w:rPr>
          <w:sz w:val="28"/>
          <w:szCs w:val="28"/>
        </w:rPr>
        <w:t>, из них 51,4% представлено бурыми углями и 48,6% - каменными. По общим запасам угля, составляющим в целом одну восьмую часть от их общемирового наличия, Российская Федерация занимает третье место среди всех государств (после США и Китая). Запасы коксующихся углей равняются 40,2 млрд</w:t>
      </w:r>
      <w:r w:rsidR="006F5B3F" w:rsidRPr="002D1FE6">
        <w:rPr>
          <w:sz w:val="28"/>
          <w:szCs w:val="28"/>
        </w:rPr>
        <w:t>. т</w:t>
      </w:r>
      <w:r w:rsidRPr="002D1FE6">
        <w:rPr>
          <w:sz w:val="28"/>
          <w:szCs w:val="28"/>
        </w:rPr>
        <w:t xml:space="preserve"> (20% от разведанных), в том числе особо ценных марок - 19,3 млрд.т. Для открытой разработки пригодны примерно 95 млрд</w:t>
      </w:r>
      <w:r w:rsidR="006F5B3F" w:rsidRPr="002D1FE6">
        <w:rPr>
          <w:sz w:val="28"/>
          <w:szCs w:val="28"/>
        </w:rPr>
        <w:t>. т</w:t>
      </w:r>
      <w:r w:rsidRPr="002D1FE6">
        <w:rPr>
          <w:sz w:val="28"/>
          <w:szCs w:val="28"/>
        </w:rPr>
        <w:t xml:space="preserve"> бурых углей и 24 млрд</w:t>
      </w:r>
      <w:r w:rsidR="006F5B3F" w:rsidRPr="002D1FE6">
        <w:rPr>
          <w:sz w:val="28"/>
          <w:szCs w:val="28"/>
        </w:rPr>
        <w:t>. т</w:t>
      </w:r>
      <w:r w:rsidRPr="002D1FE6">
        <w:rPr>
          <w:sz w:val="28"/>
          <w:szCs w:val="28"/>
        </w:rPr>
        <w:t xml:space="preserve"> каменных углей. Из общего количества разведанных запасов к числу активных отнесено 70%. Около половины разведанных запасов углей находится в Кемеровской области. </w:t>
      </w:r>
    </w:p>
    <w:p w:rsidR="00686A4D" w:rsidRPr="002D1FE6" w:rsidRDefault="00686A4D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>На долю Дальнего Востока и Европейской части страны приходится 15% разведанных запасов углей. Испытывают острый дефицит угля Уральский регион, республики Северного Кавказа, Алтай, Хабаровский и Приморский края, Еврейская автономная область, Камчатская область, Корякский автономный округ и некоторые другие субъекты Федерации.</w:t>
      </w:r>
    </w:p>
    <w:p w:rsidR="00686A4D" w:rsidRPr="002D1FE6" w:rsidRDefault="00686A4D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Среди других негативных факторов сырьевой базы углей относятся следующие: </w:t>
      </w:r>
    </w:p>
    <w:p w:rsidR="00686A4D" w:rsidRPr="002D1FE6" w:rsidRDefault="00686A4D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>- часть резервных участков в разных бассейнах страны имеют сложные горно-геологические условия и неблагоприятны для освоения (к 1997 г. более 30 участков с запасами 4,9 млрд</w:t>
      </w:r>
      <w:r w:rsidR="006F5B3F" w:rsidRPr="002D1FE6">
        <w:rPr>
          <w:sz w:val="28"/>
          <w:szCs w:val="28"/>
        </w:rPr>
        <w:t>. т</w:t>
      </w:r>
      <w:r w:rsidRPr="002D1FE6">
        <w:rPr>
          <w:sz w:val="28"/>
          <w:szCs w:val="28"/>
        </w:rPr>
        <w:t xml:space="preserve">); </w:t>
      </w:r>
    </w:p>
    <w:p w:rsidR="00686A4D" w:rsidRPr="002D1FE6" w:rsidRDefault="00686A4D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>- ряд месторождений разведан в 1950-1970 гг. без достаточного учета экологических, химико-петрографических и технологических требований (около 50 участков с запасами 31,8 млрд</w:t>
      </w:r>
      <w:r w:rsidR="006F5B3F" w:rsidRPr="002D1FE6">
        <w:rPr>
          <w:sz w:val="28"/>
          <w:szCs w:val="28"/>
        </w:rPr>
        <w:t>. т</w:t>
      </w:r>
      <w:r w:rsidRPr="002D1FE6">
        <w:rPr>
          <w:sz w:val="28"/>
          <w:szCs w:val="28"/>
        </w:rPr>
        <w:t>) или их освоение связано с отчуждением ценных земельных угодий (15 участков с запасами 22,4 млрд</w:t>
      </w:r>
      <w:r w:rsidR="006F5B3F" w:rsidRPr="002D1FE6">
        <w:rPr>
          <w:sz w:val="28"/>
          <w:szCs w:val="28"/>
        </w:rPr>
        <w:t>. т</w:t>
      </w:r>
      <w:r w:rsidRPr="002D1FE6">
        <w:rPr>
          <w:sz w:val="28"/>
          <w:szCs w:val="28"/>
        </w:rPr>
        <w:t xml:space="preserve">); </w:t>
      </w:r>
    </w:p>
    <w:p w:rsidR="00686A4D" w:rsidRPr="002D1FE6" w:rsidRDefault="00686A4D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- среди резервных участков ощущается дефицит высококачественных коксующихся углей, являющихся предметом экспорта. </w:t>
      </w:r>
    </w:p>
    <w:p w:rsidR="00686A4D" w:rsidRPr="002D1FE6" w:rsidRDefault="00686A4D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>Добыча угля в России с 1988 г. постепенно снижается: в 1995 г. она составляла 263 млн</w:t>
      </w:r>
      <w:r w:rsidR="006F5B3F" w:rsidRPr="002D1FE6">
        <w:rPr>
          <w:sz w:val="28"/>
          <w:szCs w:val="28"/>
        </w:rPr>
        <w:t>. т</w:t>
      </w:r>
      <w:r w:rsidRPr="002D1FE6">
        <w:rPr>
          <w:sz w:val="28"/>
          <w:szCs w:val="28"/>
        </w:rPr>
        <w:t xml:space="preserve">, в 1996 г. - 256 млн.т. </w:t>
      </w:r>
    </w:p>
    <w:p w:rsidR="00686A4D" w:rsidRPr="002D1FE6" w:rsidRDefault="00686A4D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>В 1997-1998 гг. это падение продолжалось: по данным Госкомстата России, в 1997 г. добыча угля составила 244 млн</w:t>
      </w:r>
      <w:r w:rsidR="006F5B3F" w:rsidRPr="002D1FE6">
        <w:rPr>
          <w:sz w:val="28"/>
          <w:szCs w:val="28"/>
        </w:rPr>
        <w:t>. т</w:t>
      </w:r>
      <w:r w:rsidRPr="002D1FE6">
        <w:rPr>
          <w:sz w:val="28"/>
          <w:szCs w:val="28"/>
        </w:rPr>
        <w:t>, или на 5% меньше уровня 1996 г., в I полугодии 1998 г. по сравнению с аналогичным периодом предыдущего года сокращение также почти равнялось 5%. В 1997 г. в России действовали 293 угледобывающих предприятия, в том числе 275 шахт общей производственной мощностью более 130 млн</w:t>
      </w:r>
      <w:r w:rsidR="006F5B3F" w:rsidRPr="002D1FE6">
        <w:rPr>
          <w:sz w:val="28"/>
          <w:szCs w:val="28"/>
        </w:rPr>
        <w:t>. т</w:t>
      </w:r>
      <w:r w:rsidRPr="002D1FE6">
        <w:rPr>
          <w:sz w:val="28"/>
          <w:szCs w:val="28"/>
        </w:rPr>
        <w:t>/год и 118 разрезов - 214,3 млн</w:t>
      </w:r>
      <w:r w:rsidR="006F5B3F" w:rsidRPr="002D1FE6">
        <w:rPr>
          <w:sz w:val="28"/>
          <w:szCs w:val="28"/>
        </w:rPr>
        <w:t>. т</w:t>
      </w:r>
      <w:r w:rsidRPr="002D1FE6">
        <w:rPr>
          <w:sz w:val="28"/>
          <w:szCs w:val="28"/>
        </w:rPr>
        <w:t xml:space="preserve">/год. За 1993-1997 гг. в стране прекращена добыча на 95 неперспективных шахтах, в том числе в 1996 г. - на 22 и 1997 г. - на 37 шахтах. </w:t>
      </w:r>
    </w:p>
    <w:p w:rsidR="00686A4D" w:rsidRPr="002D1FE6" w:rsidRDefault="00686A4D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>Геологоразведочные работы на уголь в 1997 г. проводились в районах действующих угледобывающих предприятий и в регионах, испытывающих дефицит в твердом топливе. Прирост запасов составил 254 млн</w:t>
      </w:r>
      <w:r w:rsidR="006F5B3F" w:rsidRPr="002D1FE6">
        <w:rPr>
          <w:sz w:val="28"/>
          <w:szCs w:val="28"/>
        </w:rPr>
        <w:t>. т</w:t>
      </w:r>
      <w:r w:rsidRPr="002D1FE6">
        <w:rPr>
          <w:sz w:val="28"/>
          <w:szCs w:val="28"/>
        </w:rPr>
        <w:t xml:space="preserve"> (50,9% от задания).</w:t>
      </w:r>
    </w:p>
    <w:p w:rsidR="002D1FE6" w:rsidRDefault="002D1FE6" w:rsidP="002D1FE6">
      <w:pPr>
        <w:spacing w:line="360" w:lineRule="auto"/>
        <w:ind w:firstLine="709"/>
        <w:jc w:val="both"/>
        <w:rPr>
          <w:sz w:val="28"/>
          <w:szCs w:val="28"/>
        </w:rPr>
      </w:pPr>
    </w:p>
    <w:p w:rsidR="0091628F" w:rsidRPr="002D1FE6" w:rsidRDefault="0091628F" w:rsidP="002D1FE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D1FE6">
        <w:rPr>
          <w:b/>
          <w:sz w:val="28"/>
          <w:szCs w:val="28"/>
        </w:rPr>
        <w:t>2.4. Уран</w:t>
      </w:r>
      <w:r w:rsidR="00D82D6D" w:rsidRPr="002D1FE6">
        <w:rPr>
          <w:b/>
          <w:sz w:val="28"/>
          <w:szCs w:val="28"/>
        </w:rPr>
        <w:t>овые ресурсы</w:t>
      </w:r>
    </w:p>
    <w:p w:rsidR="002D1FE6" w:rsidRPr="002D1FE6" w:rsidRDefault="002D1FE6" w:rsidP="002D1FE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7036D" w:rsidRPr="002D1FE6" w:rsidRDefault="0027036D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Балансовые запасы урана в Российской Федерации сосредоточены в основном в Приаргунском (Читинская обл.) и в небольшом количестве в Зауральском (Курганская обл.) урановорудных районах; из них активные запасы составляют 45,6%; в 1991-1997 гг. их объем незначительно сократился. </w:t>
      </w:r>
    </w:p>
    <w:p w:rsidR="0027036D" w:rsidRPr="002D1FE6" w:rsidRDefault="0027036D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В Зауральском, Западно-Сибирском и Витимском урановорудных районах ранее выявлены и предварительно оценены месторождения, пригодные для эффективной отработки методом подземного выщелачивания. Здесь же, а также в Северном и Дальневосточном экономических районах сосредоточены основные прогнозные ресурсы урана, в 3,6 раза превышающие балансовые запасы. </w:t>
      </w:r>
    </w:p>
    <w:p w:rsidR="0027036D" w:rsidRPr="002D1FE6" w:rsidRDefault="0027036D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>Добыча урана ведется единственным в стране уранодобывающим предприятием - Приаргунским горно-химическим объединением. В 1996 г. добыча составила всего 2 тыс</w:t>
      </w:r>
      <w:r w:rsidR="006F5B3F" w:rsidRPr="002D1FE6">
        <w:rPr>
          <w:sz w:val="28"/>
          <w:szCs w:val="28"/>
        </w:rPr>
        <w:t>. т</w:t>
      </w:r>
      <w:r w:rsidRPr="002D1FE6">
        <w:rPr>
          <w:sz w:val="28"/>
          <w:szCs w:val="28"/>
        </w:rPr>
        <w:t xml:space="preserve"> (уменьшилась на 20% по сравнению с 1995 г.); примерно столько же было извлечено из недр и в 1997 г. Обеспеченность активными запасами эксплуатируемых месторождений по проектному уровню составляет всего 7-8 лет. </w:t>
      </w:r>
    </w:p>
    <w:p w:rsidR="0027036D" w:rsidRPr="002D1FE6" w:rsidRDefault="0027036D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>Потребность России в уране для атомной энергетики (около 4 тыс</w:t>
      </w:r>
      <w:r w:rsidR="006F5B3F" w:rsidRPr="002D1FE6">
        <w:rPr>
          <w:sz w:val="28"/>
          <w:szCs w:val="28"/>
        </w:rPr>
        <w:t>. т</w:t>
      </w:r>
      <w:r w:rsidRPr="002D1FE6">
        <w:rPr>
          <w:sz w:val="28"/>
          <w:szCs w:val="28"/>
        </w:rPr>
        <w:t xml:space="preserve"> в год), а также экспортные поставки (в 1995 г. продано природного урана 15,8 тыс</w:t>
      </w:r>
      <w:r w:rsidR="006F5B3F" w:rsidRPr="002D1FE6">
        <w:rPr>
          <w:sz w:val="28"/>
          <w:szCs w:val="28"/>
        </w:rPr>
        <w:t>. т</w:t>
      </w:r>
      <w:r w:rsidRPr="002D1FE6">
        <w:rPr>
          <w:sz w:val="28"/>
          <w:szCs w:val="28"/>
        </w:rPr>
        <w:t xml:space="preserve"> и обогащенного урана - 205 т; в 1996 г. - соответственно 13,6 и 2,0 тыс</w:t>
      </w:r>
      <w:r w:rsidR="006F5B3F" w:rsidRPr="002D1FE6">
        <w:rPr>
          <w:sz w:val="28"/>
          <w:szCs w:val="28"/>
        </w:rPr>
        <w:t>. т</w:t>
      </w:r>
      <w:r w:rsidRPr="002D1FE6">
        <w:rPr>
          <w:sz w:val="28"/>
          <w:szCs w:val="28"/>
        </w:rPr>
        <w:t xml:space="preserve">) покрывались в основном за счет расходования складских запасов. При столь интенсивном их использовании они будут исчерпаны к 2005-2010 гг. </w:t>
      </w:r>
    </w:p>
    <w:p w:rsidR="0027036D" w:rsidRPr="002D1FE6" w:rsidRDefault="0027036D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В то же время, в соответствии с прогнозом развития атомной энергетики Российской Федерации, производство урана в стране должно быть увеличено к 2010 г. до 10 тыс.т. Приаргунское горно-химическое объединение из-за недостатка разведанных запасов сможет обеспечить не более 35% указанной потребности. Сохранение такого положения приведет уже в недалекой перспективе к труднопреодолимому кризису в обеспечении урановым сырьем атомной промышленности, что крайне отрицательно скажется на экономической и национальной безопасности России. </w:t>
      </w:r>
    </w:p>
    <w:p w:rsidR="0027036D" w:rsidRPr="002D1FE6" w:rsidRDefault="0027036D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Ассигнования на геологоразведочные работы на уран в 1997 г. превысили уровень предыдущего года. Проводились они в основном на ранее известных площадях и в районах эксплуатируемых месторождений, где и был получен незначительный прирост запасов (компенсация объемов, погашенных в недрах, составила лишь 7,4%). </w:t>
      </w:r>
    </w:p>
    <w:p w:rsidR="0027036D" w:rsidRPr="002D1FE6" w:rsidRDefault="0027036D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>Частичное решение проблемы обеспечения экономики страны природным урановым сырьем может быть осуществлено путем укрепления хозяйственных связей в рамках СНГ, располагающих крупной сырьевой базой урана (прежде всего, с Казахстаном и Узбекистаном).</w:t>
      </w:r>
    </w:p>
    <w:p w:rsidR="0091628F" w:rsidRPr="002D1FE6" w:rsidRDefault="002D1FE6" w:rsidP="002D1FE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1628F" w:rsidRPr="002D1FE6">
        <w:rPr>
          <w:b/>
          <w:sz w:val="28"/>
          <w:szCs w:val="28"/>
        </w:rPr>
        <w:t>Заключение</w:t>
      </w:r>
    </w:p>
    <w:p w:rsidR="002D1FE6" w:rsidRDefault="002D1FE6" w:rsidP="002D1FE6">
      <w:pPr>
        <w:spacing w:line="360" w:lineRule="auto"/>
        <w:ind w:firstLine="709"/>
        <w:jc w:val="both"/>
        <w:rPr>
          <w:sz w:val="28"/>
          <w:szCs w:val="28"/>
        </w:rPr>
      </w:pPr>
    </w:p>
    <w:p w:rsidR="004A0374" w:rsidRPr="002D1FE6" w:rsidRDefault="004A0374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Итак, природно-ресурсный потенциал является важным структурным элементом географической среды. Он играет важную роль в размещении производительных сил. Природные (естественные) ресурсы - это компоненты природы, которые используются или могут быть использованы для удовлетворения потребностей человека в форме непосредственного участия в его деятельности. </w:t>
      </w:r>
    </w:p>
    <w:p w:rsidR="004A0374" w:rsidRPr="002D1FE6" w:rsidRDefault="004A0374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>Природные ресурсы многообразны. С целью изучения и определения возможностей их использования их классифицируют. Природная классификация отражает принадлежность ресурсов к тем или иным элементам природы. Она включает: минеральные (полезные ископаемые); климатические (агроклиматические); земельные (почвенные); водные; растительные; животные.</w:t>
      </w:r>
    </w:p>
    <w:p w:rsidR="004A0374" w:rsidRPr="002D1FE6" w:rsidRDefault="004A0374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Минеральные ресурсы, в свою очередь, по направлениям использования делятся на три группы: а) </w:t>
      </w:r>
      <w:r w:rsidR="006F5B3F" w:rsidRPr="002D1FE6">
        <w:rPr>
          <w:sz w:val="28"/>
          <w:szCs w:val="28"/>
        </w:rPr>
        <w:t>топливно-энергетические</w:t>
      </w:r>
      <w:r w:rsidRPr="002D1FE6">
        <w:rPr>
          <w:sz w:val="28"/>
          <w:szCs w:val="28"/>
        </w:rPr>
        <w:t xml:space="preserve">; б) металлорудные; в) неметаллические. </w:t>
      </w:r>
    </w:p>
    <w:p w:rsidR="00BC6E85" w:rsidRPr="002D1FE6" w:rsidRDefault="00BC6E85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Россия – ведущая мировая энергетическая держава, располагающая третью мировых запасов газа, десятой частью – нефти и пятой частью – угля. Топливно-энергетический комплекс России оказывает существенное влияние на экономику, социальную сферу и оборонную безопасность страны. Несмотря на экономический кризис последнего десятилетия, Россия сохранила ведущее место в мире среди нефтегазодобывающих стран-экспортеров. </w:t>
      </w:r>
    </w:p>
    <w:p w:rsidR="0091628F" w:rsidRPr="002D1FE6" w:rsidRDefault="002D1FE6" w:rsidP="002D1FE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1628F" w:rsidRPr="002D1FE6">
        <w:rPr>
          <w:b/>
          <w:sz w:val="28"/>
          <w:szCs w:val="28"/>
        </w:rPr>
        <w:t>Литература</w:t>
      </w:r>
    </w:p>
    <w:p w:rsidR="002D1FE6" w:rsidRPr="002D1FE6" w:rsidRDefault="002D1FE6" w:rsidP="002D1FE6">
      <w:pPr>
        <w:spacing w:line="360" w:lineRule="auto"/>
        <w:ind w:firstLine="709"/>
        <w:jc w:val="both"/>
        <w:rPr>
          <w:sz w:val="28"/>
          <w:szCs w:val="28"/>
        </w:rPr>
      </w:pPr>
    </w:p>
    <w:p w:rsidR="004B4D73" w:rsidRPr="002D1FE6" w:rsidRDefault="004B4D73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1. Экономическая география России / Под ред. В.И. Видяпина. - М.: ИНФРА-М, Рос. Эконом. Академия, 1999. </w:t>
      </w:r>
    </w:p>
    <w:p w:rsidR="004B4D73" w:rsidRPr="002D1FE6" w:rsidRDefault="004B4D73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2. Экономическая география России. Под ред. Морозовой Т.Г. - М.: Банки и биржи, ЮНИТИ, 1999. </w:t>
      </w:r>
    </w:p>
    <w:p w:rsidR="004B4D73" w:rsidRPr="002D1FE6" w:rsidRDefault="004B4D73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>3. Шишов С.С. Экономическая география и регионалистика. - М.:Финстатинформ,1998.</w:t>
      </w:r>
    </w:p>
    <w:p w:rsidR="00C04BF4" w:rsidRPr="002D1FE6" w:rsidRDefault="00C04BF4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4. Минерально-сырьевые ресурсы Российской Федерации </w:t>
      </w:r>
      <w:r w:rsidRPr="00AC4CF8">
        <w:rPr>
          <w:sz w:val="28"/>
          <w:szCs w:val="28"/>
        </w:rPr>
        <w:t>www.refia.ru</w:t>
      </w:r>
      <w:r w:rsidRPr="002D1FE6">
        <w:rPr>
          <w:sz w:val="28"/>
          <w:szCs w:val="28"/>
        </w:rPr>
        <w:t xml:space="preserve"> </w:t>
      </w:r>
    </w:p>
    <w:p w:rsidR="004B4D73" w:rsidRPr="002D1FE6" w:rsidRDefault="00C04BF4" w:rsidP="002D1FE6">
      <w:pPr>
        <w:spacing w:line="360" w:lineRule="auto"/>
        <w:ind w:firstLine="709"/>
        <w:jc w:val="both"/>
        <w:rPr>
          <w:sz w:val="28"/>
          <w:szCs w:val="28"/>
        </w:rPr>
      </w:pPr>
      <w:r w:rsidRPr="002D1FE6">
        <w:rPr>
          <w:sz w:val="28"/>
          <w:szCs w:val="28"/>
        </w:rPr>
        <w:t xml:space="preserve">5. </w:t>
      </w:r>
      <w:r w:rsidR="00802A7C" w:rsidRPr="002D1FE6">
        <w:rPr>
          <w:sz w:val="28"/>
          <w:szCs w:val="28"/>
        </w:rPr>
        <w:t>Характеристика топливно-энергетического комплекса страны - м</w:t>
      </w:r>
      <w:r w:rsidR="004B4D73" w:rsidRPr="002D1FE6">
        <w:rPr>
          <w:sz w:val="28"/>
          <w:szCs w:val="28"/>
        </w:rPr>
        <w:t>атериал</w:t>
      </w:r>
      <w:r w:rsidRPr="002D1FE6">
        <w:rPr>
          <w:sz w:val="28"/>
          <w:szCs w:val="28"/>
        </w:rPr>
        <w:t>ы</w:t>
      </w:r>
      <w:r w:rsidR="004B4D73" w:rsidRPr="002D1FE6">
        <w:rPr>
          <w:sz w:val="28"/>
          <w:szCs w:val="28"/>
        </w:rPr>
        <w:t>, расположенны</w:t>
      </w:r>
      <w:r w:rsidRPr="002D1FE6">
        <w:rPr>
          <w:sz w:val="28"/>
          <w:szCs w:val="28"/>
        </w:rPr>
        <w:t>е</w:t>
      </w:r>
      <w:r w:rsidR="004B4D73" w:rsidRPr="002D1FE6">
        <w:rPr>
          <w:sz w:val="28"/>
          <w:szCs w:val="28"/>
        </w:rPr>
        <w:t xml:space="preserve"> на официальном сайте  Счетной палаты Российской Федерации. Адрес в Интернете </w:t>
      </w:r>
      <w:r w:rsidR="004B4D73" w:rsidRPr="00AC4CF8">
        <w:rPr>
          <w:sz w:val="28"/>
          <w:szCs w:val="28"/>
        </w:rPr>
        <w:t>www.ach.gov.ru</w:t>
      </w:r>
      <w:r w:rsidR="004B4D73" w:rsidRPr="002D1FE6">
        <w:rPr>
          <w:sz w:val="28"/>
          <w:szCs w:val="28"/>
        </w:rPr>
        <w:t xml:space="preserve"> </w:t>
      </w:r>
      <w:bookmarkStart w:id="0" w:name="_GoBack"/>
      <w:bookmarkEnd w:id="0"/>
    </w:p>
    <w:sectPr w:rsidR="004B4D73" w:rsidRPr="002D1FE6" w:rsidSect="002D1FE6"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960" w:rsidRDefault="00122960">
      <w:r>
        <w:separator/>
      </w:r>
    </w:p>
  </w:endnote>
  <w:endnote w:type="continuationSeparator" w:id="0">
    <w:p w:rsidR="00122960" w:rsidRDefault="0012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A7C" w:rsidRDefault="00802A7C" w:rsidP="009F4FEE">
    <w:pPr>
      <w:pStyle w:val="a4"/>
      <w:framePr w:wrap="around" w:vAnchor="text" w:hAnchor="margin" w:xAlign="right" w:y="1"/>
      <w:rPr>
        <w:rStyle w:val="a6"/>
      </w:rPr>
    </w:pPr>
  </w:p>
  <w:p w:rsidR="00802A7C" w:rsidRDefault="00802A7C" w:rsidP="009F4FE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A7C" w:rsidRDefault="00AC4CF8" w:rsidP="009F4FEE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4</w:t>
    </w:r>
  </w:p>
  <w:p w:rsidR="00802A7C" w:rsidRDefault="00802A7C" w:rsidP="009F4FE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960" w:rsidRDefault="00122960">
      <w:r>
        <w:separator/>
      </w:r>
    </w:p>
  </w:footnote>
  <w:footnote w:type="continuationSeparator" w:id="0">
    <w:p w:rsidR="00122960" w:rsidRDefault="00122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067"/>
    <w:rsid w:val="000348C1"/>
    <w:rsid w:val="00087FBC"/>
    <w:rsid w:val="00122960"/>
    <w:rsid w:val="001F0CCD"/>
    <w:rsid w:val="00201877"/>
    <w:rsid w:val="00255A8C"/>
    <w:rsid w:val="0027036D"/>
    <w:rsid w:val="002D1FE6"/>
    <w:rsid w:val="002E78D1"/>
    <w:rsid w:val="0036142F"/>
    <w:rsid w:val="003A62F2"/>
    <w:rsid w:val="004A0374"/>
    <w:rsid w:val="004B4D73"/>
    <w:rsid w:val="00526491"/>
    <w:rsid w:val="00582067"/>
    <w:rsid w:val="00686A4D"/>
    <w:rsid w:val="006B5AEB"/>
    <w:rsid w:val="006D0C2B"/>
    <w:rsid w:val="006F5B3F"/>
    <w:rsid w:val="007C6D17"/>
    <w:rsid w:val="008006FB"/>
    <w:rsid w:val="00802A7C"/>
    <w:rsid w:val="00893D06"/>
    <w:rsid w:val="0091628F"/>
    <w:rsid w:val="00916347"/>
    <w:rsid w:val="009D658D"/>
    <w:rsid w:val="009F4FEE"/>
    <w:rsid w:val="00A03AB1"/>
    <w:rsid w:val="00AA5D37"/>
    <w:rsid w:val="00AC4CF8"/>
    <w:rsid w:val="00B6176C"/>
    <w:rsid w:val="00BC6E85"/>
    <w:rsid w:val="00C04BF4"/>
    <w:rsid w:val="00D82D6D"/>
    <w:rsid w:val="00DB702F"/>
    <w:rsid w:val="00DC3602"/>
    <w:rsid w:val="00F42110"/>
    <w:rsid w:val="00F9758F"/>
    <w:rsid w:val="00FE275D"/>
    <w:rsid w:val="00FF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33E80B-C6F3-4485-A346-4E441900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4FEE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9F4FEE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9F4FEE"/>
    <w:rPr>
      <w:rFonts w:cs="Times New Roman"/>
    </w:rPr>
  </w:style>
  <w:style w:type="character" w:styleId="a7">
    <w:name w:val="Hyperlink"/>
    <w:uiPriority w:val="99"/>
    <w:rsid w:val="004B4D7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3320</Words>
  <Characters>18928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дом</Company>
  <LinksUpToDate>false</LinksUpToDate>
  <CharactersWithSpaces>22204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Надежда</dc:creator>
  <cp:keywords/>
  <dc:description/>
  <cp:lastModifiedBy>Irina</cp:lastModifiedBy>
  <cp:revision>2</cp:revision>
  <dcterms:created xsi:type="dcterms:W3CDTF">2014-09-30T09:04:00Z</dcterms:created>
  <dcterms:modified xsi:type="dcterms:W3CDTF">2014-09-30T09:04:00Z</dcterms:modified>
</cp:coreProperties>
</file>