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526BF3" w:rsidRPr="00526BF3" w:rsidRDefault="00526BF3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526BF3" w:rsidRDefault="00526BF3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526BF3" w:rsidRDefault="00526BF3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526BF3" w:rsidRPr="00526BF3" w:rsidRDefault="00526BF3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  <w:r w:rsidRPr="00526BF3">
        <w:rPr>
          <w:rStyle w:val="FontStyle15"/>
          <w:b w:val="0"/>
          <w:bCs w:val="0"/>
          <w:color w:val="000000"/>
          <w:sz w:val="28"/>
          <w:szCs w:val="28"/>
        </w:rPr>
        <w:t>Реферат</w:t>
      </w: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  <w:r w:rsidRPr="00526BF3">
        <w:rPr>
          <w:rStyle w:val="FontStyle15"/>
          <w:b w:val="0"/>
          <w:bCs w:val="0"/>
          <w:color w:val="000000"/>
          <w:sz w:val="28"/>
          <w:szCs w:val="28"/>
        </w:rPr>
        <w:t>по биологии</w:t>
      </w: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</w:p>
    <w:p w:rsidR="00A81242" w:rsidRPr="00526BF3" w:rsidRDefault="00A81242" w:rsidP="00526BF3">
      <w:pPr>
        <w:pStyle w:val="Style2"/>
        <w:widowControl/>
        <w:spacing w:line="360" w:lineRule="auto"/>
        <w:jc w:val="center"/>
        <w:rPr>
          <w:rStyle w:val="FontStyle15"/>
          <w:b w:val="0"/>
          <w:bCs w:val="0"/>
          <w:color w:val="000000"/>
          <w:sz w:val="28"/>
          <w:szCs w:val="28"/>
        </w:rPr>
      </w:pPr>
      <w:r w:rsidRPr="00526BF3">
        <w:rPr>
          <w:rStyle w:val="FontStyle15"/>
          <w:b w:val="0"/>
          <w:bCs w:val="0"/>
          <w:color w:val="000000"/>
          <w:sz w:val="28"/>
          <w:szCs w:val="28"/>
        </w:rPr>
        <w:t>на тему:</w:t>
      </w:r>
    </w:p>
    <w:p w:rsidR="00840BBE" w:rsidRPr="00526BF3" w:rsidRDefault="00526BF3" w:rsidP="00526BF3">
      <w:pPr>
        <w:pStyle w:val="Style2"/>
        <w:widowControl/>
        <w:spacing w:line="360" w:lineRule="auto"/>
        <w:jc w:val="center"/>
        <w:rPr>
          <w:rStyle w:val="FontStyle15"/>
          <w:color w:val="000000"/>
          <w:sz w:val="28"/>
          <w:szCs w:val="28"/>
        </w:rPr>
      </w:pPr>
      <w:r w:rsidRPr="00526BF3">
        <w:rPr>
          <w:rStyle w:val="FontStyle15"/>
          <w:color w:val="000000"/>
          <w:sz w:val="28"/>
          <w:szCs w:val="28"/>
        </w:rPr>
        <w:t>«</w:t>
      </w:r>
      <w:r w:rsidR="00A81242" w:rsidRPr="00526BF3">
        <w:rPr>
          <w:rStyle w:val="FontStyle15"/>
          <w:color w:val="000000"/>
          <w:sz w:val="28"/>
          <w:szCs w:val="28"/>
        </w:rPr>
        <w:t>Приспособление организма</w:t>
      </w:r>
      <w:r w:rsidR="00A81242" w:rsidRPr="00526BF3">
        <w:rPr>
          <w:rStyle w:val="FontStyle15"/>
          <w:color w:val="000000"/>
          <w:sz w:val="28"/>
          <w:szCs w:val="28"/>
          <w:lang w:val="en-US"/>
        </w:rPr>
        <w:t xml:space="preserve"> </w:t>
      </w:r>
      <w:r w:rsidR="00A81242" w:rsidRPr="00526BF3">
        <w:rPr>
          <w:rStyle w:val="FontStyle15"/>
          <w:color w:val="000000"/>
          <w:sz w:val="28"/>
          <w:szCs w:val="28"/>
        </w:rPr>
        <w:t>к повышенной мышечной деятельности</w:t>
      </w:r>
      <w:r w:rsidRPr="00526BF3">
        <w:rPr>
          <w:rStyle w:val="FontStyle15"/>
          <w:color w:val="000000"/>
          <w:sz w:val="28"/>
          <w:szCs w:val="28"/>
        </w:rPr>
        <w:t>»</w:t>
      </w: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</w:p>
    <w:p w:rsidR="00A81242" w:rsidRPr="00526BF3" w:rsidRDefault="00A81242" w:rsidP="00526BF3">
      <w:pPr>
        <w:pStyle w:val="Style1"/>
        <w:widowControl/>
        <w:spacing w:line="360" w:lineRule="auto"/>
        <w:jc w:val="center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2009</w:t>
      </w:r>
    </w:p>
    <w:p w:rsidR="00C07C29" w:rsidRPr="00C07C29" w:rsidRDefault="00A81242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b/>
          <w:bCs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br w:type="page"/>
      </w:r>
      <w:r w:rsidR="00C07C29" w:rsidRPr="00C07C29">
        <w:rPr>
          <w:rStyle w:val="FontStyle16"/>
          <w:b/>
          <w:bCs/>
          <w:color w:val="000000"/>
          <w:spacing w:val="0"/>
          <w:sz w:val="28"/>
          <w:szCs w:val="28"/>
        </w:rPr>
        <w:t>Введение</w:t>
      </w:r>
    </w:p>
    <w:p w:rsidR="00C07C29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 xml:space="preserve">Нужно ли говорить, сколь разнообразен характер движения животных: и по биомеханической структуре, и </w:t>
      </w:r>
      <w:r w:rsidRPr="00526BF3">
        <w:rPr>
          <w:rStyle w:val="FontStyle15"/>
          <w:b w:val="0"/>
          <w:bCs w:val="0"/>
          <w:color w:val="000000"/>
          <w:sz w:val="28"/>
          <w:szCs w:val="28"/>
        </w:rPr>
        <w:t>по</w:t>
      </w:r>
      <w:r w:rsidRPr="00526BF3">
        <w:rPr>
          <w:rStyle w:val="FontStyle15"/>
          <w:color w:val="00000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величине мышечных усилий, и по частоте циклов сокращения и расслабления, и по двигательному режиму. Нередко эволюционно близко стоящие друг к другу животные обладают совершенно различным характером движения. Достаточно сравнить скорость движения ерша или форели и ленивого налима или камбалы, ящерицы и черепахи, планирующий полет хищных птиц и гребной полет голубиных, воробьиных и куриных с частыми взмахами крыльев, двигательные возможности домашней и охотничьей собаки. Многие рыбы способны совершать миграции на очень большие расстояния. Например, угри, мигрирующие для нереста из Европы в Саргассово море через океан, совершают путь в 7000—8000 км, а лососевые из моря поднимаются по рекам против течения, нередко через пороги, и проходят 3000 — 4000 км со скоростью 4.2 км/ч. Огромные расстояния преодолевают и перелетные птицы: ласточки — до 1800 км, а буревестники — даже до 5000 км. Вместе с тем многие животные обладают не только большой выносливостью при движении, но и большой быстротой. Так, лиса может длительно* бежать со скоростью 35 км/ч, а гепард легко догоняет самую быструю антилопу, что недоступно собакам. Недаром в старину в Средней Азии и Индии гепардов использовали как охотничьих собак.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Большое разнообразие движений свойственно и человеку. Сравним работу мышц музыканта и тяжелоатлета-штангиста, быстрый бег спринтера и длительный марафонского бегуна, отточенные движения в гимнастике, фигурном катании или балете и труд землекопа. При этом на долю человека выпадают и очень большие мышечные нагрузки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Несмотря на развитие всех видов транспорта, механизацию, автоматизацию и роботизацию многих видов производства, человеку и в быту, и в трудовой деятельности приходится ходить на большие расстояния, быстро бегать на более короткие, поднимать и передвигать тяжести.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Естественно, что и человеку, и животному необходимо приспособиться к повышенной мышечной деятельности, чтобы она не вредила организму и результат ее был эффективен. Как и в рассмотренных выше реакциях, адаптация к повышенной мышечной деятельности может быть экстренной и кратковременной, длительной, приобретенной в результате систематической тренировки и видовой, закрепленной наследственностью.</w:t>
      </w:r>
    </w:p>
    <w:p w:rsidR="00C07C29" w:rsidRDefault="00C07C29" w:rsidP="00526BF3">
      <w:pPr>
        <w:pStyle w:val="Style2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</w:p>
    <w:p w:rsidR="00840BBE" w:rsidRPr="00526BF3" w:rsidRDefault="00C07C29" w:rsidP="00526BF3">
      <w:pPr>
        <w:pStyle w:val="Style2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  <w:r>
        <w:rPr>
          <w:rStyle w:val="FontStyle15"/>
          <w:color w:val="000000"/>
          <w:sz w:val="28"/>
          <w:szCs w:val="28"/>
        </w:rPr>
        <w:br w:type="page"/>
      </w:r>
      <w:r w:rsidR="00840BBE" w:rsidRPr="00526BF3">
        <w:rPr>
          <w:rStyle w:val="FontStyle15"/>
          <w:color w:val="000000"/>
          <w:sz w:val="28"/>
          <w:szCs w:val="28"/>
        </w:rPr>
        <w:t>Строение мышц</w:t>
      </w:r>
      <w:r>
        <w:rPr>
          <w:rStyle w:val="FontStyle15"/>
          <w:color w:val="000000"/>
          <w:sz w:val="28"/>
          <w:szCs w:val="28"/>
        </w:rPr>
        <w:t xml:space="preserve"> </w:t>
      </w:r>
      <w:r w:rsidR="00840BBE" w:rsidRPr="00526BF3">
        <w:rPr>
          <w:rStyle w:val="FontStyle15"/>
          <w:color w:val="000000"/>
          <w:sz w:val="28"/>
          <w:szCs w:val="28"/>
        </w:rPr>
        <w:t>и биохимия их работы</w:t>
      </w:r>
    </w:p>
    <w:p w:rsidR="00C07C29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связи с разнообразием движения мышцы животных и человека имеют разную форму и строение. Одни при работе могут проявлять большую силу при незначительном напряжении и долго не утомляться, другие отличаются быстротой сокращений, сильно напрягаются и быстро утомляются. Волокна, из которых построены мышцы, тоже неоднородны. Принято различать четыре типа их: медленные</w:t>
      </w:r>
      <w:r w:rsidR="000F11B4" w:rsidRPr="00526BF3">
        <w:rPr>
          <w:rStyle w:val="FontStyle16"/>
          <w:color w:val="000000"/>
          <w:spacing w:val="0"/>
          <w:sz w:val="28"/>
          <w:szCs w:val="28"/>
          <w:lang w:val="en-US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быстрые гликолитические</w:t>
      </w:r>
      <w:r w:rsidR="000F11B4" w:rsidRPr="00526BF3">
        <w:rPr>
          <w:rStyle w:val="FontStyle16"/>
          <w:color w:val="000000"/>
          <w:spacing w:val="0"/>
          <w:sz w:val="28"/>
          <w:szCs w:val="28"/>
          <w:lang w:val="en-US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быстрые оксидативно-гликолитические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и промежуточные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При этом для волокон типа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S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характерны высокие возможности аэробных окислительных процессов и дыхательного генерирования АТФ, а для волокон типа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F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— большие потенциальные возможности мобилизации энергии АТФ и креатинкиназного и гликолитического ее ресинтеза. Третий и четвертый типы занимают промежуточное положение между первыми двумя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разные мышцы эти волокна входят в различных соотношениях. Одни мышцы, например предплечья, состоят преимущественно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из волокон типа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F; </w:t>
      </w:r>
      <w:r w:rsidRPr="00526BF3">
        <w:rPr>
          <w:rStyle w:val="FontStyle16"/>
          <w:color w:val="000000"/>
          <w:spacing w:val="0"/>
          <w:sz w:val="28"/>
          <w:szCs w:val="28"/>
        </w:rPr>
        <w:t>это быстро сокращающиеся, но скоро утомляющиеся мышцы. Другие, например камбаловидная мышца голени или мышцы, выполняющие более статическую функцию, как многие мышцы туловища, — в основном из волокон типа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S;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эти мышцы более медленно сокращаются, противостоят утомлению и способны к длительной работе умеренной интенсивности. Мышцы, содержащие поровну быстрые и медленные волокна или богатые волокнами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FOG,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обладают наиболее разнообразными функциональными возможностями: они способны и к быстрым сокращениям, и к длительной работе; это ряд мышц голени, бедра и плеча. Мышцы, в которых много волокон переходного типа I, наиболее пластичны, и при изменениях характера мышечной нагрузки возможно приспособительное превращение их в волокна одного из трех других типов. Кроме того, один тип волокон может приобрести некоторые черты</w:t>
      </w:r>
      <w:r w:rsidR="00C07C29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другого при сохранении неизменными основных физиологических параметров, например волокон типов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F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и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FOG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</w:p>
    <w:p w:rsidR="00840BBE" w:rsidRPr="00C07C29" w:rsidRDefault="00C07C29" w:rsidP="00526BF3">
      <w:pPr>
        <w:pStyle w:val="Style7"/>
        <w:widowControl/>
        <w:spacing w:line="360" w:lineRule="auto"/>
        <w:ind w:firstLine="709"/>
        <w:jc w:val="both"/>
        <w:rPr>
          <w:rStyle w:val="FontStyle18"/>
          <w:b w:val="0"/>
          <w:bCs w:val="0"/>
          <w:color w:val="000000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br w:type="page"/>
      </w:r>
      <w:r w:rsidR="00840BBE" w:rsidRPr="00C07C29">
        <w:rPr>
          <w:rStyle w:val="FontStyle18"/>
          <w:b w:val="0"/>
          <w:bCs w:val="0"/>
          <w:color w:val="000000"/>
          <w:sz w:val="28"/>
          <w:szCs w:val="28"/>
        </w:rPr>
        <w:t>Функциональные и биохимические особенности быстрых и медленных мышечных волокон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8"/>
        <w:gridCol w:w="1705"/>
        <w:gridCol w:w="1735"/>
      </w:tblGrid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0"/>
              <w:widowControl/>
              <w:spacing w:line="360" w:lineRule="auto"/>
              <w:rPr>
                <w:rStyle w:val="FontStyle23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23"/>
                <w:b w:val="0"/>
                <w:bCs w:val="0"/>
                <w:noProof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0"/>
              <w:widowControl/>
              <w:spacing w:line="360" w:lineRule="auto"/>
              <w:rPr>
                <w:rStyle w:val="FontStyle23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23"/>
                <w:b w:val="0"/>
                <w:bCs w:val="0"/>
                <w:noProof/>
                <w:color w:val="000000"/>
                <w:sz w:val="20"/>
                <w:szCs w:val="20"/>
              </w:rPr>
              <w:t>Тип F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0"/>
              <w:widowControl/>
              <w:spacing w:line="360" w:lineRule="auto"/>
              <w:rPr>
                <w:rStyle w:val="FontStyle23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23"/>
                <w:b w:val="0"/>
                <w:bCs w:val="0"/>
                <w:noProof/>
                <w:color w:val="000000"/>
                <w:sz w:val="20"/>
                <w:szCs w:val="20"/>
              </w:rPr>
              <w:t>Тип S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  <w:vAlign w:val="bottom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7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 xml:space="preserve">Возбудимость, </w:t>
            </w:r>
            <w:r w:rsidRPr="00C07C29">
              <w:rPr>
                <w:rStyle w:val="FontStyle17"/>
                <w:noProof/>
                <w:color w:val="000000"/>
                <w:sz w:val="20"/>
                <w:szCs w:val="20"/>
              </w:rPr>
              <w:t>MC</w:t>
            </w:r>
          </w:p>
        </w:tc>
        <w:tc>
          <w:tcPr>
            <w:tcW w:w="903" w:type="pct"/>
            <w:vAlign w:val="bottom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9" w:type="pct"/>
            <w:vAlign w:val="bottom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10.0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Функциональный ритм сокращений</w:t>
            </w:r>
            <w:r w:rsidR="00A81242"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 xml:space="preserve"> </w:t>
            </w: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в 1 с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30-50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10-15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Скорость сокращения, мс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95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Скорость расслабления, мс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205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КФ, ммоль Р/кг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11.0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Гликоген, ммоль/кг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24.4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Активность, ммоль/: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9"/>
              <w:widowControl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9"/>
              <w:widowControl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АТФазы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32.0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креатинкипазы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196.0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126.0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фосфорилазы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7.5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малатдегидрогеназы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240.0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355.0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ферментов</w:t>
            </w:r>
            <w:r w:rsidR="00A81242"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 xml:space="preserve"> </w:t>
            </w: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окисления</w:t>
            </w:r>
            <w:r w:rsidR="00A81242"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 xml:space="preserve"> </w:t>
            </w: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жирных кислот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_ 1.1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4.2</w:t>
            </w:r>
          </w:p>
        </w:tc>
      </w:tr>
      <w:tr w:rsidR="00840BBE" w:rsidRPr="00C07C29" w:rsidTr="00C07C29">
        <w:trPr>
          <w:trHeight w:val="23"/>
        </w:trPr>
        <w:tc>
          <w:tcPr>
            <w:tcW w:w="3178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 xml:space="preserve">цитохромоксидазы, ммоль индофенолового синего/ </w:t>
            </w:r>
          </w:p>
        </w:tc>
        <w:tc>
          <w:tcPr>
            <w:tcW w:w="903" w:type="pct"/>
          </w:tcPr>
          <w:p w:rsidR="00840BBE" w:rsidRPr="00C07C29" w:rsidRDefault="00840BBE" w:rsidP="00C07C29">
            <w:pPr>
              <w:pStyle w:val="Style11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■ 1.8</w:t>
            </w:r>
          </w:p>
        </w:tc>
        <w:tc>
          <w:tcPr>
            <w:tcW w:w="919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noProof/>
                <w:color w:val="000000"/>
                <w:sz w:val="20"/>
                <w:szCs w:val="20"/>
              </w:rPr>
              <w:t>39.0</w:t>
            </w:r>
          </w:p>
        </w:tc>
      </w:tr>
    </w:tbl>
    <w:p w:rsidR="00C07C29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Мышечное сокращение, вызываемое двигательными нервными импульсами, является следствием взаимодействия сократительного белкового комплекса актомиозина, из которого построены фибриллы — тончайшие сократительные нити мышечного волокна, с АТФ. В результате того, что входящий в сократительный комплекс белок миозин обладает и ферментативными свойствами АТФазы, энергия, заключенная в фосфатных связях АТФ, без промежуточного образования тепла трансформируется в механическую энергию сокращения. Следовательно, мышечное сокращение сопровождается расходованием АТФ. Расслабление мышцы тоже требует затраты АТФ. В этом случае она идет на уборку ионов Ca, передающих информацию нервного импульса от двигательного нервного окончания к сократительному аппарату. А так как АТФ при мышечной деятельности все время потребляется, то она должна и восстанавливаться, ибо запасы ее в мышце невелики: их хватило бы всего на 2 — 3 с работы. По исчерпании этих запасов мышца не может более ни сокращаться, ни расслабляться и впадает в окоченение.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Ресинтез АТФ может происходить четырьмя путями. Самый первый по времени и наиболее быстрый — креатинкиназная реакция, т. е. перенесение богатой энергией фосфатной группы КФ на АДФ с образованием АТФ; но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запасы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КФ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тоже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невелики: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их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хватает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лишь на обеспечение мышечной работы в течение 20—30 с. Второй путь — гликолиз; он дает возможность работать в течение минут и даже часа. Однако гликолиз имеет ряд недостатков: энергетически малоэффективен, приводит к наводнению организма молочной кислотой и сдвигу реакции внутренней среды в кислую сторону; кроме того, гликолизироваться может только глюкоза, а запасы гликогена в организме небезграничны. Достоинство же гликолиза в том, что он не требует от организма повышенного потребления кислорода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Третий путь ресинтеза АТФ — аэробное окисление различных веществ: углеводов, жирных кислот, глицерина, лишившихся своего азота остатков аминокислот, сопряженное с фосфорилированием АДФ. Положительное в нем — высокая энергетическая эффективность, конечные продукты его — безвредная для ор</w:t>
      </w:r>
      <w:r w:rsidR="00C07C29">
        <w:rPr>
          <w:rStyle w:val="FontStyle16"/>
          <w:color w:val="000000"/>
          <w:spacing w:val="0"/>
          <w:sz w:val="28"/>
          <w:szCs w:val="28"/>
        </w:rPr>
        <w:t>г</w:t>
      </w:r>
      <w:r w:rsidRPr="00526BF3">
        <w:rPr>
          <w:rStyle w:val="FontStyle16"/>
          <w:color w:val="000000"/>
          <w:spacing w:val="0"/>
          <w:sz w:val="28"/>
          <w:szCs w:val="28"/>
        </w:rPr>
        <w:t>анизма вода и легко удаляемая из него углекислота. Наконец, запасы источников энергии, способных подвергаться аэробному окислению, особенно жирных кислот, почти неиссякаемы. Но этот путь требует повышенного потребления кислорода. Четвертый путь — аварийный, невыгодный для организма и запускаемый только в крайних случаях. Это миокиназная реакция между двумя молекулами АДФ с образованием АТФ и АМФ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>: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2 АДФ АТФ + 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>-f-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АМФ. При этом АМФ теряет аминогруппу и превращается в инозиновую кислоту. Реакция эта необратима. Следовательно, тогда половина АДФ регенерируется в АТФ, а остальная АДФ представляет «издержки производства».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условиях обычной, повседневной мышечной деятельности АТФ ресинтезируется путем аэробного окисления главным образом жирных кислот и в меньшей степени глюкозы. Но при интенсивной, повышенной мышечной деятельности это не всегда возможно или ограниченно. Для того чтобы пробежать 100 м со спортивной скоростью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надо затратить энергию, равную 135 кДж. Чтобы освободить такое количество ее путем аэробного окисления, организм должен потребить около 7 л кислорода. А человек, даже самый физически развитый, может поглотить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</w:t>
      </w:r>
      <w:r w:rsidRPr="00526BF3">
        <w:rPr>
          <w:rStyle w:val="FontStyle23"/>
          <w:color w:val="000000"/>
          <w:sz w:val="28"/>
          <w:szCs w:val="28"/>
          <w:lang w:val="en-US"/>
        </w:rPr>
        <w:t>B</w:t>
      </w:r>
      <w:r w:rsidRPr="00526BF3">
        <w:rPr>
          <w:rStyle w:val="FontStyle23"/>
          <w:color w:val="000000"/>
          <w:sz w:val="28"/>
          <w:szCs w:val="28"/>
          <w:vertAlign w:val="subscript"/>
          <w:lang w:val="en-US"/>
        </w:rPr>
        <w:t>t</w:t>
      </w:r>
      <w:r w:rsidRPr="00526BF3">
        <w:rPr>
          <w:rStyle w:val="FontStyle23"/>
          <w:color w:val="00000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минуту 5 л кислорода или немного больше. Бег же на 100 м длится 10 — 12 с, причем многие спортсмены пробегают эту дистанцию на задержке дыхания, сделав глубокий вдох на старте. Таким образом, за время бега спортсмен получит не более 0.5—0.7 л кислорода. А нужно 7 л! Возникает кислородный дефицит, составляющий 90—95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>%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от кислородного запроса, т. е. того количества кислорода, которое нужно организму </w:t>
      </w:r>
      <w:r w:rsidRPr="00526BF3">
        <w:rPr>
          <w:rStyle w:val="FontStyle15"/>
          <w:color w:val="000000"/>
          <w:sz w:val="28"/>
          <w:szCs w:val="28"/>
        </w:rPr>
        <w:t xml:space="preserve">в </w:t>
      </w:r>
      <w:r w:rsidRPr="00526BF3">
        <w:rPr>
          <w:rStyle w:val="FontStyle16"/>
          <w:color w:val="000000"/>
          <w:spacing w:val="0"/>
          <w:sz w:val="28"/>
          <w:szCs w:val="28"/>
        </w:rPr>
        <w:t>данных условиях. При других видах бега, более длительных, но менее интенсивных, кислородный дефицит меньше: при беге на 400—1500 м — 30—50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>%</w:t>
      </w:r>
      <w:r w:rsidRPr="00526BF3">
        <w:rPr>
          <w:rStyle w:val="FontStyle16"/>
          <w:color w:val="000000"/>
          <w:spacing w:val="0"/>
          <w:sz w:val="28"/>
          <w:szCs w:val="28"/>
        </w:rPr>
        <w:t>, при марафонском — 10, при беге на лыжах — 10—30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>%</w:t>
      </w:r>
      <w:r w:rsidRPr="00526BF3">
        <w:rPr>
          <w:rStyle w:val="FontStyle16"/>
          <w:color w:val="000000"/>
          <w:spacing w:val="0"/>
          <w:sz w:val="28"/>
          <w:szCs w:val="28"/>
        </w:rPr>
        <w:t>. Даже когда бежим к трамваю или автобусу или совершаем гигиенический «бег трусцой», у нас в организме образуется кислородный дефицит.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Приспособлением к такого рода мышечной деятельности служат креатинкиназная реакция и особенно гликолиз. Правда, гликолиз не обеспечивает полного восстановления всего израсходованного количества АТФ и КФ, -и содержание их в мышцах снижается: АТФ — на 15 — 35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>%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, а КФ </w:t>
      </w:r>
      <w:r w:rsidRPr="00526BF3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6BF3">
        <w:rPr>
          <w:rStyle w:val="FontStyle15"/>
          <w:color w:val="000000"/>
          <w:sz w:val="28"/>
          <w:szCs w:val="28"/>
        </w:rPr>
        <w:t xml:space="preserve">в </w:t>
      </w:r>
      <w:r w:rsidRPr="00526BF3">
        <w:rPr>
          <w:rStyle w:val="FontStyle16"/>
          <w:color w:val="000000"/>
          <w:spacing w:val="0"/>
          <w:sz w:val="28"/>
          <w:szCs w:val="28"/>
        </w:rPr>
        <w:t>2 раза больше. Однако и человек, и животное все же справляются с повышенной мышечной нагрузкой.</w:t>
      </w:r>
    </w:p>
    <w:p w:rsidR="00840BBE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Восстановление нормальных, дорабочих биохимических соотношений, т. е. полный ресинтез АТФ, КФ и гликогена и устранение избытка молочной кислоты, происходит уже во время отдыха, когда организм «расплачивается» за анаэробное энергообеспечение мышечной деятельности. Эта «расплата», называемая кислородным долгом, выражается в повышенном поглощении кислорода в периоде отдыха, что делает возможным и окисление или превращение в гликоген молочной кислоты, и все репаративные синтезы. Кислородный долг всегда в той или иной мере больше кислородного дефицита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Повышенно поглощаемый кислород используется не только на энергообеспечение ресинтеза АТФ, КФ, гликогена и устранение избытка молочной кислоты, но и на полное восстановление биохимических соотношений </w:t>
      </w:r>
      <w:r w:rsidRPr="00526BF3">
        <w:rPr>
          <w:rStyle w:val="FontStyle15"/>
          <w:color w:val="000000"/>
          <w:sz w:val="28"/>
          <w:szCs w:val="28"/>
        </w:rPr>
        <w:t xml:space="preserve">в </w:t>
      </w:r>
      <w:r w:rsidRPr="00526BF3">
        <w:rPr>
          <w:rStyle w:val="FontStyle16"/>
          <w:color w:val="000000"/>
          <w:spacing w:val="0"/>
          <w:sz w:val="28"/>
          <w:szCs w:val="28"/>
        </w:rPr>
        <w:t>мышцах, нарушенных их повышенной деятельностью. Если во время мышечной работы кислородный запрос удовлетворяется не полностью, то миоглобин теряет свой кислород, повышенно разрушаются белки, фосфолипиды и даже некоторые субклеточные структуры, например часть митохондрий. Все это требует восстановления, а значит, дополнительного поглощения кислорода, являющегося как бы «процентами» за долг, которые тоже надо оплатить.</w:t>
      </w:r>
    </w:p>
    <w:p w:rsidR="00C07C29" w:rsidRPr="00526BF3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786570" w:rsidP="00526BF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40.25pt">
            <v:imagedata r:id="rId6" o:title=""/>
          </v:shape>
        </w:pict>
      </w:r>
    </w:p>
    <w:p w:rsidR="00840BBE" w:rsidRPr="00526BF3" w:rsidRDefault="00840BBE" w:rsidP="00526BF3">
      <w:pPr>
        <w:pStyle w:val="Style7"/>
        <w:widowControl/>
        <w:spacing w:line="360" w:lineRule="auto"/>
        <w:ind w:firstLine="709"/>
        <w:jc w:val="both"/>
        <w:rPr>
          <w:rStyle w:val="FontStyle23"/>
          <w:b w:val="0"/>
          <w:bCs w:val="0"/>
          <w:color w:val="000000"/>
          <w:sz w:val="28"/>
          <w:szCs w:val="28"/>
        </w:rPr>
      </w:pPr>
      <w:r w:rsidRPr="00526BF3">
        <w:rPr>
          <w:rStyle w:val="FontStyle18"/>
          <w:b w:val="0"/>
          <w:bCs w:val="0"/>
          <w:color w:val="000000"/>
          <w:sz w:val="28"/>
          <w:szCs w:val="28"/>
        </w:rPr>
        <w:t>Соотношение кислородного дефицита</w:t>
      </w:r>
      <w:r w:rsidR="000F11B4" w:rsidRPr="00526BF3">
        <w:rPr>
          <w:rStyle w:val="FontStyle18"/>
          <w:b w:val="0"/>
          <w:bCs w:val="0"/>
          <w:color w:val="000000"/>
          <w:sz w:val="28"/>
          <w:szCs w:val="28"/>
        </w:rPr>
        <w:t xml:space="preserve"> </w:t>
      </w:r>
      <w:r w:rsidRPr="00526BF3">
        <w:rPr>
          <w:rStyle w:val="FontStyle18"/>
          <w:b w:val="0"/>
          <w:bCs w:val="0"/>
          <w:color w:val="000000"/>
          <w:sz w:val="28"/>
          <w:szCs w:val="28"/>
        </w:rPr>
        <w:t>и кислородного долга</w:t>
      </w:r>
      <w:r w:rsidR="000F11B4" w:rsidRPr="00526BF3">
        <w:rPr>
          <w:rStyle w:val="FontStyle18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6BF3">
        <w:rPr>
          <w:rStyle w:val="FontStyle18"/>
          <w:b w:val="0"/>
          <w:bCs w:val="0"/>
          <w:color w:val="000000"/>
          <w:sz w:val="28"/>
          <w:szCs w:val="28"/>
        </w:rPr>
        <w:t>при интенсивной мышечной деятельности человека</w:t>
      </w:r>
      <w:r w:rsidR="000F11B4" w:rsidRPr="00526BF3">
        <w:rPr>
          <w:rStyle w:val="FontStyle18"/>
          <w:b w:val="0"/>
          <w:bCs w:val="0"/>
          <w:color w:val="000000"/>
          <w:sz w:val="28"/>
          <w:szCs w:val="28"/>
        </w:rPr>
        <w:t>.</w:t>
      </w:r>
      <w:r w:rsidR="003F6F18" w:rsidRPr="00526BF3">
        <w:rPr>
          <w:rStyle w:val="FontStyle18"/>
          <w:b w:val="0"/>
          <w:bCs w:val="0"/>
          <w:color w:val="000000"/>
          <w:sz w:val="28"/>
          <w:szCs w:val="28"/>
        </w:rPr>
        <w:t xml:space="preserve">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По оси абсцисс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— длительность работы, с;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по оси ординат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>— потребление Ог, л/мин,</w:t>
      </w:r>
      <w:r w:rsidRPr="00526BF3">
        <w:rPr>
          <w:rStyle w:val="FontStyle23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6BF3">
        <w:rPr>
          <w:rStyle w:val="FontStyle21"/>
          <w:b w:val="0"/>
          <w:bCs w:val="0"/>
          <w:color w:val="000000"/>
          <w:spacing w:val="0"/>
          <w:sz w:val="28"/>
          <w:szCs w:val="28"/>
          <w:lang w:val="en-US"/>
        </w:rPr>
        <w:t>KP</w:t>
      </w:r>
      <w:r w:rsidRPr="00526BF3">
        <w:rPr>
          <w:rStyle w:val="FontStyle21"/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3F6F18" w:rsidRPr="00526BF3">
        <w:rPr>
          <w:rStyle w:val="FontStyle23"/>
          <w:b w:val="0"/>
          <w:bCs w:val="0"/>
          <w:color w:val="000000"/>
          <w:sz w:val="28"/>
          <w:szCs w:val="28"/>
        </w:rPr>
        <w:t>— конец работы</w:t>
      </w:r>
    </w:p>
    <w:p w:rsidR="00C07C29" w:rsidRDefault="00C07C29" w:rsidP="00526BF3">
      <w:pPr>
        <w:pStyle w:val="Style2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</w:p>
    <w:p w:rsidR="00840BBE" w:rsidRPr="00526BF3" w:rsidRDefault="00840BBE" w:rsidP="00526BF3">
      <w:pPr>
        <w:pStyle w:val="Style2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  <w:r w:rsidRPr="00526BF3">
        <w:rPr>
          <w:rStyle w:val="FontStyle15"/>
          <w:color w:val="000000"/>
          <w:sz w:val="28"/>
          <w:szCs w:val="28"/>
        </w:rPr>
        <w:t>Экстренное приспособле</w:t>
      </w:r>
      <w:r w:rsidR="00C07C29">
        <w:rPr>
          <w:rStyle w:val="FontStyle15"/>
          <w:color w:val="000000"/>
          <w:sz w:val="28"/>
          <w:szCs w:val="28"/>
        </w:rPr>
        <w:t>ние</w:t>
      </w:r>
    </w:p>
    <w:p w:rsidR="00C07C29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начале всякой мышечной деятельности, при переходе к ней от состояния покоя, энергообеспечение ее анаэробно, так как для того, чтобы обогащенная кислородом кровь дошла от легких до мышц, нужно 6—8 с. Следовательно, в начале работы запускается прежде всего креатинкиназный механизм ресинтеза АТФ, а затем — гликолиз. Чем работа интенсивнее, тем этот «пусковой период» значительнее и длительнее. При работе максимальной интенсивности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вся работа выполняется в условиях «пускового анаэробиоза». При работах меньшей интенсивности потребление кислорода организмом увеличивается — и параллельно со снижением интенсивности гликолиза возрастает дыхательный ресинтез АТФ. Если интенсивность работы невелика, то потребление кислорода достигает величин, удовлетворяющих кислородный запрос, и энергообеспечение ст</w:t>
      </w:r>
      <w:r w:rsidR="00C07C29">
        <w:rPr>
          <w:rStyle w:val="FontStyle16"/>
          <w:color w:val="000000"/>
          <w:spacing w:val="0"/>
          <w:sz w:val="28"/>
          <w:szCs w:val="28"/>
        </w:rPr>
        <w:t>ановится безраздельно аэробным.</w:t>
      </w:r>
    </w:p>
    <w:p w:rsidR="00C07C29" w:rsidRPr="00526BF3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786570" w:rsidP="00526BF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31.75pt;height:156.75pt">
            <v:imagedata r:id="rId7" o:title=""/>
          </v:shape>
        </w:pict>
      </w:r>
    </w:p>
    <w:p w:rsidR="00840BBE" w:rsidRPr="00526BF3" w:rsidRDefault="00840BBE" w:rsidP="00526BF3">
      <w:pPr>
        <w:pStyle w:val="Style7"/>
        <w:widowControl/>
        <w:spacing w:line="360" w:lineRule="auto"/>
        <w:ind w:firstLine="709"/>
        <w:jc w:val="both"/>
        <w:rPr>
          <w:rStyle w:val="FontStyle23"/>
          <w:b w:val="0"/>
          <w:bCs w:val="0"/>
          <w:color w:val="000000"/>
          <w:sz w:val="28"/>
          <w:szCs w:val="28"/>
        </w:rPr>
      </w:pPr>
      <w:r w:rsidRPr="00526BF3">
        <w:rPr>
          <w:rStyle w:val="FontStyle18"/>
          <w:b w:val="0"/>
          <w:bCs w:val="0"/>
          <w:color w:val="000000"/>
          <w:sz w:val="28"/>
          <w:szCs w:val="28"/>
        </w:rPr>
        <w:t>Расходование энергетических потенциалов мышцы в пусковой фазе и при работе в условиях устойчивого состояния</w:t>
      </w:r>
      <w:r w:rsidR="000F11B4" w:rsidRPr="00526BF3">
        <w:rPr>
          <w:rStyle w:val="FontStyle18"/>
          <w:b w:val="0"/>
          <w:bCs w:val="0"/>
          <w:color w:val="000000"/>
          <w:sz w:val="28"/>
          <w:szCs w:val="28"/>
        </w:rPr>
        <w:t>.</w:t>
      </w:r>
      <w:r w:rsidR="003F6F18" w:rsidRPr="00526BF3">
        <w:rPr>
          <w:rStyle w:val="FontStyle18"/>
          <w:b w:val="0"/>
          <w:bCs w:val="0"/>
          <w:color w:val="000000"/>
          <w:sz w:val="28"/>
          <w:szCs w:val="28"/>
        </w:rPr>
        <w:t xml:space="preserve">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По оси абсцисс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— время;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по оси ординат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>— изменения от уровня покоя,</w:t>
      </w:r>
      <w:r w:rsidRPr="00526BF3">
        <w:rPr>
          <w:rStyle w:val="FontStyle23"/>
          <w:b w:val="0"/>
          <w:bCs w:val="0"/>
          <w:color w:val="000000"/>
          <w:sz w:val="28"/>
          <w:szCs w:val="28"/>
          <w:lang w:val="el-GR"/>
        </w:rPr>
        <w:t xml:space="preserve"> Д%. </w:t>
      </w:r>
      <w:r w:rsidRPr="00526BF3">
        <w:rPr>
          <w:rStyle w:val="FontStyle24"/>
          <w:b w:val="0"/>
          <w:bCs w:val="0"/>
          <w:color w:val="000000"/>
          <w:sz w:val="28"/>
          <w:szCs w:val="28"/>
        </w:rPr>
        <w:t xml:space="preserve">1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— молочная кислота,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2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— АТФ,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3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— КФ, </w:t>
      </w:r>
      <w:r w:rsidRPr="00526BF3">
        <w:rPr>
          <w:rStyle w:val="FontStyle24"/>
          <w:b w:val="0"/>
          <w:bCs w:val="0"/>
          <w:color w:val="000000"/>
          <w:sz w:val="28"/>
          <w:szCs w:val="28"/>
        </w:rPr>
        <w:t xml:space="preserve">4 </w:t>
      </w:r>
      <w:r w:rsidR="003F6F18" w:rsidRPr="00526BF3">
        <w:rPr>
          <w:rStyle w:val="FontStyle23"/>
          <w:b w:val="0"/>
          <w:bCs w:val="0"/>
          <w:color w:val="000000"/>
          <w:sz w:val="28"/>
          <w:szCs w:val="28"/>
        </w:rPr>
        <w:t>— гликоген</w:t>
      </w:r>
    </w:p>
    <w:p w:rsidR="003F6F18" w:rsidRPr="00526BF3" w:rsidRDefault="003F6F18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C07C29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Потребление кислорода стабилизируется на определенной величине; интенсивность расходования мышечного гликогена снижается; основным источником энергии становятся жирные кислоты: молочная кислота частично окисляется, частично преобразуется в печени в гликоген; происходит ресинтез КФ; уровень КФ и АТФ стабилизируется</w:t>
      </w:r>
      <w:r>
        <w:rPr>
          <w:rStyle w:val="FontStyle16"/>
          <w:color w:val="000000"/>
          <w:spacing w:val="0"/>
          <w:sz w:val="28"/>
          <w:szCs w:val="28"/>
        </w:rPr>
        <w:t xml:space="preserve"> </w:t>
      </w:r>
      <w:r w:rsidR="00840BBE" w:rsidRPr="00526BF3">
        <w:rPr>
          <w:rStyle w:val="FontStyle16"/>
          <w:color w:val="000000"/>
          <w:spacing w:val="0"/>
          <w:sz w:val="28"/>
          <w:szCs w:val="28"/>
        </w:rPr>
        <w:t>несколько ниже исходного или даже достигает его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="00840BBE" w:rsidRPr="00526BF3">
        <w:rPr>
          <w:rStyle w:val="FontStyle16"/>
          <w:color w:val="000000"/>
          <w:spacing w:val="0"/>
          <w:sz w:val="28"/>
          <w:szCs w:val="28"/>
        </w:rPr>
        <w:t xml:space="preserve"> Это состояние энергообеспечения, называемое устойчивым, позволяет организму продолжать движение или работу весьма длительное время без заметных нарушений гомеостаза. Таким образом, экстренное приспособление к повышенной мышечной деятельности, осуществляемое только непосредственно при выполнении ее, сводится к обеспечению организма возможностью продолжать работу данной интенсивности во времени, к сведению до минимума ее стрессорного действия и сохранению необходимого для ее выполнения уровня гомеостаза.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Как же достигается это? Прежде всего обеспечением сокращающихся мышц источниками энергии. Как только к мышце поступает двигательный импульс и концентрация свободных ионов Ca в ней возрастает, происходит не только сокращение мышечного волокна, но и превращение малоактивной фосфорилазы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b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в высокоактивную форму а, что влечет за собой расщепление мышечного гликогена с образованием глюкозо-1-фосфата, подвергающегося затем гликолизу. Вызванное же мышечными сокращениями снижение концентрации АТФ направляет креатинкиназную реакцию вправо: АДФ + КФ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АТФ + </w:t>
      </w:r>
      <w:r w:rsidRPr="00526BF3">
        <w:rPr>
          <w:rStyle w:val="FontStyle16"/>
          <w:color w:val="000000"/>
          <w:spacing w:val="0"/>
          <w:sz w:val="28"/>
          <w:szCs w:val="28"/>
          <w:lang w:val="en-US"/>
        </w:rPr>
        <w:t>-f</w:t>
      </w:r>
      <w:r w:rsidRPr="00526BF3">
        <w:rPr>
          <w:rStyle w:val="FontStyle16"/>
          <w:color w:val="000000"/>
          <w:spacing w:val="0"/>
          <w:sz w:val="28"/>
          <w:szCs w:val="28"/>
        </w:rPr>
        <w:t>-крсатин. Таким образом, на какое-то время ресинтез АТФ обеспечен.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Но тут перед организмом встает новая важная задача: отбор мышечных волокон, которые при движении данной структуры, интенсивности и длительности должны сокращаться. Источником приходящих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к мышце</w:t>
      </w:r>
    </w:p>
    <w:p w:rsidR="00840BBE" w:rsidRDefault="00840BBE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двигательных импульсов являются специальные нервные клетки — мотонейроны спинного мозга. Их длинные отростки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образуют двигательные нервы, причем каждый мотонейрон иннервирует от 5 — 10 до 100 мышечных волокон. Такой функциональный комплекс называется двигательной единицей. Все волокна, входящие в нее, под влиянием нервного импульса сокращаются одновременно с максимальной силой, подчиняясь закону «все или ничего». Поэтому сокращение мышцы в целом, сила его, зависит от количества возбуждаемых в данный момент двигательных единиц, что точно и тонко регулируется высшими отделами центральной нервной системы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Так как мышечные волокна разных типов иннервируются различными мотонейронами, нервная система избирательно рекрутирует те волокна, которые в данном случае нужны, и в тех соотношениях, которые обеспечат наиболее эффективное выполнение движения и продолжительность его во времени. Так, при работе малой интенсивности включаются главным образом и</w:t>
      </w:r>
      <w:r w:rsidR="00C07C29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в</w:t>
      </w:r>
      <w:r w:rsidR="00C07C29" w:rsidRPr="00C07C29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="00C07C29" w:rsidRPr="00526BF3">
        <w:rPr>
          <w:rStyle w:val="FontStyle16"/>
          <w:color w:val="000000"/>
          <w:spacing w:val="0"/>
          <w:sz w:val="28"/>
          <w:szCs w:val="28"/>
        </w:rPr>
        <w:t>первую очередь</w:t>
      </w:r>
      <w:r w:rsidR="00C07C29">
        <w:rPr>
          <w:rStyle w:val="FontStyle16"/>
          <w:color w:val="000000"/>
          <w:spacing w:val="0"/>
          <w:sz w:val="28"/>
          <w:szCs w:val="28"/>
        </w:rPr>
        <w:t>,</w:t>
      </w:r>
      <w:r w:rsidR="00C07C29" w:rsidRPr="00526BF3">
        <w:rPr>
          <w:rStyle w:val="FontStyle16"/>
          <w:color w:val="000000"/>
          <w:spacing w:val="0"/>
          <w:sz w:val="28"/>
          <w:szCs w:val="28"/>
        </w:rPr>
        <w:t xml:space="preserve"> медленные волокна, обладающие большими возможностями аэробных окислительных процессов и дыхательного ресиитеза АТФ; при кратковременных нагрузках, по интенсивности близких к максимуму, — быстрые гликолитические.</w:t>
      </w:r>
    </w:p>
    <w:p w:rsidR="00C07C29" w:rsidRPr="00526BF3" w:rsidRDefault="00C07C29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786570" w:rsidP="00526BF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56pt;height:255.75pt">
            <v:imagedata r:id="rId8" o:title=""/>
          </v:shape>
        </w:pict>
      </w:r>
    </w:p>
    <w:p w:rsidR="00C07C29" w:rsidRDefault="00C07C29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При длительных нагрузках в зависимости от их интенсивности к работающим медленным волокнам могут присоединяться в разное время и в разном количестве волокна быстрые и быстрые оксидативно</w:t>
      </w:r>
      <w:r w:rsidR="00C07C29">
        <w:rPr>
          <w:rStyle w:val="FontStyle16"/>
          <w:color w:val="000000"/>
          <w:spacing w:val="0"/>
          <w:sz w:val="28"/>
          <w:szCs w:val="28"/>
        </w:rPr>
        <w:t>-</w:t>
      </w:r>
      <w:r w:rsidRPr="00526BF3">
        <w:rPr>
          <w:rStyle w:val="FontStyle16"/>
          <w:color w:val="000000"/>
          <w:spacing w:val="0"/>
          <w:sz w:val="28"/>
          <w:szCs w:val="28"/>
        </w:rPr>
        <w:t>гликолитические. И все это в одной и той же мышце, содержащей волокна разных типов. Наконец, центральные влияния регулируют и число мышц, участвующих в данном движении, так как вовлечение в двигательную реакцию ненужных для нее мышц препятствует наиболее эффективному ее осуществлению и вызывает излишний расход энергии.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Возбуждение мотонейронов регулируется сложной системой нервных образований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: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корой головного мозга и таламусом через пирамидные пути, красными ядрами, ретикулярной формацией и мозжечком через экстрапирамидные пути. При этом между нейронами высших отделов нервной системы и мотонейронами стоят еще промежуточные вставочные нейроны, возбуждение или торможение которых в свою очередь отражается на функциональном состоянии мотонейронов.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Итак, запущено мышечное сокращение и отрегулирована структура движения — число участвующих в нем мышц, а в мышцах — различных типов волокон. Но движение должно продолжаться во времени, а для этого необходимы источники энергии. И в силу вступает влияние гормонов и симпатической нервной системы. Больше выделяется адреналина и норадреналина. Через систему цАМФ это приводит к расщеплению гликогена мышц и печени и повышенной доставке глюкозы к работающим мышцам. Несколько позднее тем же путем увеличиваются расщепление жиров и мобилизация жирных кислот. Поскольку возросшая мышечная деятельность является для организма стрессорной ситуацией, больше поступает в кровь и глюкокортикоидов, оказывающих пермиссивное действие на эффекты других гормонов. Наконец, рефлекторно усиливается активность систем дыхания и кровообращения, а значит, и доставка кислорода к работающим мышцам. Если мощность мышечной деятельности велика и сопровождается интенсивно идущим гликолизом, то вызываемое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накоплением молочной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кислоты смещение реакции внутренней среды в кислую сторону умеряется буферными системами крови и тканей.</w:t>
      </w:r>
    </w:p>
    <w:p w:rsidR="00C07C29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Однако экстренное приспособление организма к мышечной деятельности хотя и позволяет продолжать работу во времени, но не предохраняет от быстрого наступления утомления, заставляющего организм прекратить работу или, во всяком случае, снизить ее интенсивность. Конечно, у организма есть возможности пустить в ход свои резервные силы при помощи центральной нервной системы. Например, высокий эмоциональный подъем в условиях увлекающего человека труда повышает работоспособность и отдаляет наступление утомления, как и поведение в экстремальных условиях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Стойкое же повышение работоспособности достигается долговременным приспособлением организма к различным видам повышенной мышечной деятельности.</w:t>
      </w:r>
    </w:p>
    <w:p w:rsidR="00840BBE" w:rsidRPr="00C07C29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b/>
          <w:bCs/>
          <w:color w:val="000000"/>
          <w:spacing w:val="0"/>
          <w:sz w:val="28"/>
          <w:szCs w:val="28"/>
        </w:rPr>
      </w:pPr>
      <w:r>
        <w:rPr>
          <w:rStyle w:val="FontStyle16"/>
          <w:color w:val="000000"/>
          <w:spacing w:val="0"/>
          <w:sz w:val="28"/>
          <w:szCs w:val="28"/>
        </w:rPr>
        <w:br w:type="page"/>
      </w:r>
      <w:r w:rsidR="00840BBE" w:rsidRPr="00C07C29">
        <w:rPr>
          <w:rStyle w:val="FontStyle16"/>
          <w:b/>
          <w:bCs/>
          <w:color w:val="000000"/>
          <w:spacing w:val="0"/>
          <w:sz w:val="28"/>
          <w:szCs w:val="28"/>
        </w:rPr>
        <w:t>Долговременное приспособление</w:t>
      </w:r>
    </w:p>
    <w:p w:rsidR="00C07C29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C07C29" w:rsidRPr="00526BF3" w:rsidRDefault="00840BBE" w:rsidP="00C07C29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Обратимся сначала к животным с разным характером движения и к разным мышцам одних и тех же животных, несущим неодинаковую нагрузку, т. е. к видовому, наследственно закрепленному приспособлению к повышенной мышечной деятельности. В мышцах разных беспозвоночных животных содержание АТФ и АДФ почти одинаково, тогда как количество аргининфосфата, заменяющего в них КФ, варьирует весьма широко, равным образом как и отношение фосфора аргининфосфата к фосфору АТФ и АДФ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А чем выше это отношение, тем больше возможности аргининкиназного ресинтеза АТФ; аргининкиназная реакция аналогична креатинкиназной. Содержание аргининфосфата и соотношение его с АТФ и АДФ выше у тех животных и в тех мышцах, которым свойственны быстрые движения. Так, мышцы брюшка речного рака выполняют более динамическую работу, чем мышцы клешни, хотя и быстро схватывающие, но длительно статически удерживающие добычу. Кузнечик больше прыгает, чем летает, а саранча, совершая большие перелеты, приземлившись, не прыгает, а спокойно передвигается на деревьях и хлебах, поедая их. Полевой скакун — очень быстрый жучок; навозный же жук ползает</w:t>
      </w:r>
      <w:r w:rsidR="00C07C29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="00C07C29" w:rsidRPr="00526BF3">
        <w:rPr>
          <w:rStyle w:val="FontStyle16"/>
          <w:color w:val="000000"/>
          <w:spacing w:val="0"/>
          <w:sz w:val="28"/>
          <w:szCs w:val="28"/>
        </w:rPr>
        <w:t>медленно. А насколько больше аргининфосфата и насколько выше отношение его содержания к содержанию АТФ и АДФ в мышцах конечностей кузнечика, чем у саранчи, или в грудных мышцах полевого скакуна по сравнению с теми же мышцами навозного жука. Вместе с тем активность окислительных ферментов в мышцах крыльев саранчи намного выше, чем у кузнечика, летающего недолго и недалеко.</w:t>
      </w:r>
    </w:p>
    <w:p w:rsidR="00C07C29" w:rsidRDefault="00C07C29" w:rsidP="00526BF3">
      <w:pPr>
        <w:pStyle w:val="Style7"/>
        <w:widowControl/>
        <w:spacing w:line="360" w:lineRule="auto"/>
        <w:ind w:firstLine="709"/>
        <w:jc w:val="both"/>
        <w:rPr>
          <w:rStyle w:val="FontStyle18"/>
          <w:color w:val="000000"/>
          <w:sz w:val="28"/>
          <w:szCs w:val="28"/>
        </w:rPr>
      </w:pPr>
    </w:p>
    <w:p w:rsidR="00840BBE" w:rsidRPr="00C07C29" w:rsidRDefault="00840BBE" w:rsidP="00526BF3">
      <w:pPr>
        <w:pStyle w:val="Style7"/>
        <w:widowControl/>
        <w:spacing w:line="360" w:lineRule="auto"/>
        <w:ind w:firstLine="709"/>
        <w:jc w:val="both"/>
        <w:rPr>
          <w:rStyle w:val="FontStyle18"/>
          <w:b w:val="0"/>
          <w:bCs w:val="0"/>
          <w:color w:val="000000"/>
          <w:sz w:val="28"/>
          <w:szCs w:val="28"/>
        </w:rPr>
      </w:pPr>
      <w:r w:rsidRPr="00C07C29">
        <w:rPr>
          <w:rStyle w:val="FontStyle18"/>
          <w:b w:val="0"/>
          <w:bCs w:val="0"/>
          <w:color w:val="000000"/>
          <w:sz w:val="28"/>
          <w:szCs w:val="28"/>
        </w:rPr>
        <w:t>Содержание богатых энергией фосфорных соединений, ммоль Р/кг, в мышцах беспозвоночных животных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7"/>
        <w:gridCol w:w="2115"/>
        <w:gridCol w:w="1703"/>
        <w:gridCol w:w="1693"/>
        <w:gridCol w:w="1750"/>
      </w:tblGrid>
      <w:tr w:rsidR="00840BBE" w:rsidRPr="00C07C29" w:rsidTr="00C07C29">
        <w:trPr>
          <w:trHeight w:val="23"/>
        </w:trPr>
        <w:tc>
          <w:tcPr>
            <w:tcW w:w="1153" w:type="pct"/>
            <w:vAlign w:val="center"/>
          </w:tcPr>
          <w:p w:rsidR="00840BBE" w:rsidRPr="00C07C29" w:rsidRDefault="00840BBE" w:rsidP="00C07C29">
            <w:pPr>
              <w:pStyle w:val="Style10"/>
              <w:widowControl/>
              <w:spacing w:line="360" w:lineRule="auto"/>
              <w:jc w:val="center"/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  <w:t>Животное</w:t>
            </w:r>
          </w:p>
        </w:tc>
        <w:tc>
          <w:tcPr>
            <w:tcW w:w="1120" w:type="pct"/>
            <w:vAlign w:val="center"/>
          </w:tcPr>
          <w:p w:rsidR="00840BBE" w:rsidRPr="00C07C29" w:rsidRDefault="00840BBE" w:rsidP="00C07C29">
            <w:pPr>
              <w:pStyle w:val="Style10"/>
              <w:widowControl/>
              <w:spacing w:line="360" w:lineRule="auto"/>
              <w:jc w:val="center"/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  <w:t>Мышцы</w:t>
            </w:r>
          </w:p>
        </w:tc>
        <w:tc>
          <w:tcPr>
            <w:tcW w:w="902" w:type="pct"/>
            <w:vAlign w:val="center"/>
          </w:tcPr>
          <w:p w:rsidR="00840BBE" w:rsidRPr="00C07C29" w:rsidRDefault="00840BBE" w:rsidP="00C07C29">
            <w:pPr>
              <w:pStyle w:val="Style10"/>
              <w:widowControl/>
              <w:spacing w:line="360" w:lineRule="auto"/>
              <w:jc w:val="center"/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  <w:t>АТФ</w:t>
            </w:r>
            <w:r w:rsidRPr="00C07C29">
              <w:rPr>
                <w:rStyle w:val="FontStyle23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-f</w:t>
            </w:r>
            <w:r w:rsidRPr="00C07C29"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  <w:t xml:space="preserve"> АДФ</w:t>
            </w:r>
          </w:p>
        </w:tc>
        <w:tc>
          <w:tcPr>
            <w:tcW w:w="897" w:type="pct"/>
            <w:vAlign w:val="center"/>
          </w:tcPr>
          <w:p w:rsidR="00840BBE" w:rsidRPr="00C07C29" w:rsidRDefault="00840BBE" w:rsidP="00C07C29">
            <w:pPr>
              <w:pStyle w:val="Style10"/>
              <w:widowControl/>
              <w:spacing w:line="360" w:lineRule="auto"/>
              <w:jc w:val="center"/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23"/>
                <w:b w:val="0"/>
                <w:bCs w:val="0"/>
                <w:color w:val="000000"/>
                <w:sz w:val="20"/>
                <w:szCs w:val="20"/>
              </w:rPr>
              <w:t>Аргинин-фосфат</w:t>
            </w:r>
          </w:p>
        </w:tc>
        <w:tc>
          <w:tcPr>
            <w:tcW w:w="927" w:type="pct"/>
            <w:vAlign w:val="center"/>
          </w:tcPr>
          <w:p w:rsidR="00840BBE" w:rsidRPr="00C07C29" w:rsidRDefault="00840BBE" w:rsidP="00C07C29">
            <w:pPr>
              <w:pStyle w:val="Style8"/>
              <w:widowControl/>
              <w:spacing w:line="360" w:lineRule="auto"/>
              <w:jc w:val="center"/>
              <w:rPr>
                <w:rStyle w:val="FontStyle29"/>
                <w:rFonts w:ascii="Times New Roman" w:hAnsi="Times New Roman" w:cs="Times New Roman"/>
                <w:b w:val="0"/>
                <w:bCs w:val="0"/>
                <w:smallCaps w:val="0"/>
                <w:color w:val="000000"/>
                <w:sz w:val="20"/>
                <w:szCs w:val="20"/>
              </w:rPr>
            </w:pPr>
            <w:r w:rsidRPr="00C07C29">
              <w:rPr>
                <w:rStyle w:val="FontStyle2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аргининфосфата </w:t>
            </w:r>
            <w:r w:rsidRPr="00C07C29">
              <w:rPr>
                <w:rStyle w:val="FontStyle29"/>
                <w:rFonts w:ascii="Times New Roman" w:hAnsi="Times New Roman" w:cs="Times New Roman"/>
                <w:b w:val="0"/>
                <w:bCs w:val="0"/>
                <w:smallCaps w:val="0"/>
                <w:color w:val="000000"/>
                <w:sz w:val="20"/>
                <w:szCs w:val="20"/>
              </w:rPr>
              <w:t>Рдтф + лдф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Речной рак</w:t>
            </w: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Клешни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1.13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9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Брюшка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1.18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Кузнечик</w:t>
            </w: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Конечностей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2.75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9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Крыльев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1.89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Саранча</w:t>
            </w: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Конечностей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1.94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Крыльев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1.54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Полевой скакун</w:t>
            </w: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Торакса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3.45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Навозный жук</w:t>
            </w: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6"/>
              <w:widowControl/>
              <w:spacing w:line="360" w:lineRule="auto"/>
              <w:rPr>
                <w:rStyle w:val="FontStyle2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2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1.47</w:t>
            </w:r>
          </w:p>
        </w:tc>
      </w:tr>
      <w:tr w:rsidR="00840BBE" w:rsidRPr="00C07C29" w:rsidTr="00C07C29">
        <w:trPr>
          <w:trHeight w:val="23"/>
        </w:trPr>
        <w:tc>
          <w:tcPr>
            <w:tcW w:w="1153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120" w:type="pct"/>
          </w:tcPr>
          <w:p w:rsidR="00840BBE" w:rsidRPr="00C07C29" w:rsidRDefault="00840BBE" w:rsidP="00C07C29">
            <w:pPr>
              <w:pStyle w:val="Style9"/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9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927" w:type="pct"/>
          </w:tcPr>
          <w:p w:rsidR="00840BBE" w:rsidRPr="00C07C29" w:rsidRDefault="00840BBE" w:rsidP="00C07C29">
            <w:pPr>
              <w:pStyle w:val="Style12"/>
              <w:widowControl/>
              <w:spacing w:line="360" w:lineRule="auto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C07C29"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  <w:t>1.90</w:t>
            </w:r>
          </w:p>
        </w:tc>
      </w:tr>
    </w:tbl>
    <w:p w:rsidR="00C07C29" w:rsidRDefault="00C07C29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мышцах позвоночных животных концентрация АТФ тоже практически одинакова, тогда как содержание КФ и интенсивность гликолиза выше у более быстро движущихся животных: у лягушек выше, чем у жабы; у ужа выше, чем у черепахи; у быстрой мыши выше, чем у медлительной морской свинки, а у собаки и лисы, которые в быстроте бега могут соперничать друг с другом, эти показатели почти одинаковы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Широко варьируют и интенсивность дыхания мышечной ткани, и содержание миоглобина в мышцах. Первый параметр наиболее высок у лисы и собаки, второй — у кролика и лисы, способных к длительному бегу в большей степени, чем другие животные. Столь же велики интенсивность дыхания и содержание миоглобина в мышцах крота, способного к продолжительному напряженному рытью. К этому можно добавить, что у диких птиц содержание миоглобина выше, чем у домашних; у зайца выше, чем у кролика; у дикого козла выше, чем у домашнего; у охотничьих собак выше, чем у домашних.</w:t>
      </w:r>
    </w:p>
    <w:p w:rsidR="003F6F18" w:rsidRPr="00526BF3" w:rsidRDefault="00840BBE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Интересные данные обнаружены при сопоставлении возможностей гликолиза в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мышцах разных животных</w:t>
      </w:r>
      <w:r w:rsidR="003F6F18" w:rsidRPr="00526BF3">
        <w:rPr>
          <w:rStyle w:val="FontStyle16"/>
          <w:color w:val="000000"/>
          <w:spacing w:val="0"/>
          <w:sz w:val="28"/>
          <w:szCs w:val="28"/>
        </w:rPr>
        <w:t xml:space="preserve"> и буферностью мышечной ткани: чем больше возможности образования молочной кислоты, тем выше буферность ткани. То же наблюдается и в отношении буферности крови. Эти особенности буферных свойств — приспособительные механизмы, направленные на поддержание гомеостаза при интенсивной мышечной деятельности, сопровождающейся значительным гликолизом.</w:t>
      </w:r>
    </w:p>
    <w:p w:rsidR="00840BBE" w:rsidRPr="00526BF3" w:rsidRDefault="00B83016" w:rsidP="00526BF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16"/>
          <w:color w:val="000000"/>
          <w:spacing w:val="0"/>
          <w:sz w:val="28"/>
          <w:szCs w:val="28"/>
        </w:rPr>
        <w:br w:type="page"/>
      </w:r>
      <w:r w:rsidR="00786570">
        <w:rPr>
          <w:color w:val="000000"/>
          <w:sz w:val="28"/>
          <w:szCs w:val="28"/>
        </w:rPr>
        <w:pict>
          <v:shape id="_x0000_i1028" type="#_x0000_t75" style="width:159.75pt;height:114pt">
            <v:imagedata r:id="rId9" o:title=""/>
          </v:shape>
        </w:pict>
      </w:r>
    </w:p>
    <w:p w:rsidR="00840BBE" w:rsidRPr="00526BF3" w:rsidRDefault="00840BBE" w:rsidP="00526BF3">
      <w:pPr>
        <w:pStyle w:val="Style5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6BF3">
        <w:rPr>
          <w:rStyle w:val="FontStyle28"/>
          <w:b w:val="0"/>
          <w:bCs w:val="0"/>
          <w:color w:val="000000"/>
          <w:sz w:val="28"/>
          <w:szCs w:val="28"/>
        </w:rPr>
        <w:t>Соотношение между возможностями гликолиза в мышцах и их буферностью.</w:t>
      </w:r>
      <w:r w:rsidR="003F6F18" w:rsidRPr="00526BF3">
        <w:rPr>
          <w:rStyle w:val="FontStyle28"/>
          <w:b w:val="0"/>
          <w:bCs w:val="0"/>
          <w:color w:val="000000"/>
          <w:sz w:val="28"/>
          <w:szCs w:val="28"/>
        </w:rPr>
        <w:t xml:space="preserve">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По оси абсцисс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— интенсивность гликолиза, мкмоль молочной кислоты на </w:t>
      </w:r>
      <w:r w:rsidRPr="00526BF3">
        <w:rPr>
          <w:rStyle w:val="FontStyle29"/>
          <w:rFonts w:ascii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  <w:t xml:space="preserve">1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г ткани в </w:t>
      </w:r>
      <w:r w:rsidRPr="00526BF3">
        <w:rPr>
          <w:rStyle w:val="FontStyle29"/>
          <w:rFonts w:ascii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  <w:t xml:space="preserve">1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мин; </w:t>
      </w:r>
      <w:r w:rsidRPr="00526BF3">
        <w:rPr>
          <w:rStyle w:val="FontStyle22"/>
          <w:b w:val="0"/>
          <w:bCs w:val="0"/>
          <w:color w:val="000000"/>
          <w:spacing w:val="0"/>
          <w:sz w:val="28"/>
          <w:szCs w:val="28"/>
        </w:rPr>
        <w:t xml:space="preserve">по оси ординат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>— мл 0</w:t>
      </w:r>
      <w:r w:rsidRPr="00526BF3">
        <w:rPr>
          <w:rStyle w:val="FontStyle29"/>
          <w:rFonts w:ascii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  <w:t xml:space="preserve">.1 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моль </w:t>
      </w:r>
      <w:r w:rsidRPr="00526BF3">
        <w:rPr>
          <w:rStyle w:val="FontStyle23"/>
          <w:b w:val="0"/>
          <w:bCs w:val="0"/>
          <w:color w:val="000000"/>
          <w:sz w:val="28"/>
          <w:szCs w:val="28"/>
          <w:lang w:val="en-US"/>
        </w:rPr>
        <w:t>HCl,</w:t>
      </w:r>
      <w:r w:rsidRPr="00526BF3">
        <w:rPr>
          <w:rStyle w:val="FontStyle23"/>
          <w:b w:val="0"/>
          <w:bCs w:val="0"/>
          <w:color w:val="000000"/>
          <w:sz w:val="28"/>
          <w:szCs w:val="28"/>
        </w:rPr>
        <w:t xml:space="preserve"> смещающие рН до 2</w:t>
      </w:r>
      <w:r w:rsidR="003F6F18" w:rsidRPr="00526BF3">
        <w:rPr>
          <w:rStyle w:val="FontStyle2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.5</w:t>
      </w:r>
    </w:p>
    <w:p w:rsidR="003F6F18" w:rsidRPr="00526BF3" w:rsidRDefault="003F6F18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Активность миозиновой АТФазы, возможность мгновенно мобилизовать энергию АТФ и трансформировать ее в механическую энергию, у быстро и много движущейся форели и хищной трески выше, чем у озерных рыб — леща и налима. В ряду грызунов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она убывает в соответствии с возможной быстротой движения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Активность креатинкиназы, содержание КФ и возможности гликолиза более значительны у весьма подвижной щуки, чем у менее подвижного подуста; у ящерицы выше, чем у черепахи; в летательных мышцах птиц с гребным полетом больше, чем у птиц с парящим полетом. Возможности дыхательного ресинтеза АТФ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у нелетающих домашних птиц намного ниже, чем у диких. А среди последних величины этих параметров наиболее велики у перелетных птиц.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Если обратимся к разным мышцам одного и того же животного, то тоже обнаружим существенные различия в зависимости от характера работы, к которому приспособлена мышца. Мышца диафрагмы, всю жизнь ритмически сокращающаяся при дыхании и работающая в условиях устойчивого состояния обмена веществ, отличается наиболее низким содержанием КФ, гликогена и миозина, но в ней велики возможно</w:t>
      </w:r>
      <w:r w:rsidR="00C07C29">
        <w:rPr>
          <w:rStyle w:val="FontStyle16"/>
          <w:color w:val="000000"/>
          <w:spacing w:val="0"/>
          <w:sz w:val="28"/>
          <w:szCs w:val="28"/>
        </w:rPr>
        <w:t>сти дыхательного ресинтеза АТФ.</w:t>
      </w:r>
    </w:p>
    <w:p w:rsidR="00840BBE" w:rsidRPr="00C07C29" w:rsidRDefault="00B83016" w:rsidP="00526BF3">
      <w:pPr>
        <w:pStyle w:val="Style4"/>
        <w:widowControl/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840BBE" w:rsidRPr="00C07C29">
        <w:rPr>
          <w:rStyle w:val="FontStyle3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Биохимические особенности мышц некоторых позвоночных животных</w:t>
      </w:r>
    </w:p>
    <w:p w:rsidR="00840BBE" w:rsidRPr="00526BF3" w:rsidRDefault="00786570" w:rsidP="00C07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460.5pt;height:242.25pt">
            <v:imagedata r:id="rId10" o:title=""/>
          </v:shape>
        </w:pict>
      </w:r>
    </w:p>
    <w:p w:rsidR="00C07C29" w:rsidRDefault="00C07C29" w:rsidP="00C07C29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C07C29" w:rsidP="00C07C29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мышцах конечностей, для которых характерны резкие переходы от покоя к сокращениям большой быстроты и силы, а нередко и большой продолжительности,</w:t>
      </w:r>
      <w:r>
        <w:rPr>
          <w:rStyle w:val="FontStyle16"/>
          <w:color w:val="000000"/>
          <w:spacing w:val="0"/>
          <w:sz w:val="28"/>
          <w:szCs w:val="28"/>
        </w:rPr>
        <w:t xml:space="preserve"> </w:t>
      </w:r>
      <w:r w:rsidR="00840BBE" w:rsidRPr="00526BF3">
        <w:rPr>
          <w:rStyle w:val="FontStyle16"/>
          <w:color w:val="000000"/>
          <w:spacing w:val="0"/>
          <w:sz w:val="28"/>
          <w:szCs w:val="28"/>
        </w:rPr>
        <w:t>содержание КФ, гликогена и миозина, а также активность АТФазы и гликолиза наиболее высоки, но велики возможности и дыхательного фосфорилирования. Наконец, косые мышцы живота, никогда с большой силой и быстротой не сокращающиеся, а несущие лишь небольшую нагрузку, содержат мало КФ и гликогена, АТФазная активность их низка. В процессах аэробного окисления они уступают диафрагме, а в гликолизе — мышцам конечностей. Активность миозиновой АТФазы и содержание сократительных белков в мышцах передних конечностей крота, совершающих большую и интенсивную работу при отрывании нор, значительно выше, чем в мышцах задних конечностей, служащих лишь для довольно медленного передвижения. Следовательно, высокая АТФазная активность нужна не только для быстрого сокращения мышц, но и для развития силовых напряжений.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Важным свойством мышц, отличающихся большой силой, является и их масса. У того же крота масса мышц предплечья намного больше, чем мышц голени. Вспомним, как мощны мышцы плечевого пояса у бизона или зубра. Сравним мышцы лошадей-тяжеловозов и предназначенных лишь для верховой езды или собственную мускулатуру с мышцами тяжелоатлета-штангиста.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разных мышцах одного и того же животного неодинаково и содержание миоглобина: наиболее богаты им те мышцы, которые несут большую нагрузку при движении. Так, в мышцах конечностей оно выше, чем в мышцах брюшной стенки и спины. У птиц оно более значительно в больших грудных мышцах, чем в малых с меньшей нагрузкой при полете. У крота оно особенно велико в мышцах предплечья.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Рассмотренные данные позволяют выявить общую закономерность: чем большую и более длительную нагрузку несет мышца, чем выносливее она к длительной работе, тем выше в ней возможности дыхательного ресинтеза АТФ и тем лучше условия для обеспечения его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Для тех мышц, которым свойствен резкий переход от покоя к весьма интенсивной работе, выполняемой кратковременно, но близкой к максимуму мощности, характерны высокая АТФазная активность, значительное содержание КФ и большие возможности гликолиза. Наконец, для мышц, развивающих большие силовые напряжения, тоже свойственны большая</w:t>
      </w:r>
    </w:p>
    <w:p w:rsidR="00840BBE" w:rsidRPr="00526BF3" w:rsidRDefault="00840BBE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АТФазная активность, высокое содержание миозина и миоглобина, а также значительная общая масса мышцы.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Все описанные приспособления видовые; они произошли в процессе эволюции, закреплены наследственностью и отбором. Проявляются ли эти закономерности при индивидуальной длительной адаптации к повышенной мышечной деятельности?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Излюбленным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объектом биохимиков при исследовании длительного приспособления к мышечной деятельности являются белые крысы. Они могут выполнять самые различные мышечные нагрузки: бег в колесе или на механически движущейся дорожке с различной скоростью и длительностью; продолжительное многочасовое плавание; более короткое, но более интенсивное плавание с грузом, подвешенным под брюхо; силовые нагрузки: свободно висеть на вертикальном стержне или с «рюкзачком», наполненным дробью, массу которого можно изменять. Тренировка животных строится по тем же принципам, что и спортсменов: строго регламентируются величина нагрузки и время последующего отдыха, возрастание нагрузки на протяжении тренировочного процесса и т. д., а вся тренировка длится от 1 до 4 мес.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Закономерность, выявленную при рассмотрении видового приспособления к повышенной мышечной деятельности, полностью подтверждают данные, полученные в результате тренировки разными нагрузками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Прежде всего обращает на себя внимание, что вызываемые разной тренировкой биохимические изменения в мышцах имеют неодинаковое количественное выражение. Долговременное приспособление к длительной мышечной деятельности умеренной мощности сопровождается наиболее значительным возрастанием возможностей дыхательного генерирования АТФ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;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приспособление к кратковременной мышечной деятельности, по мощности близкой к максимуму, — наибольшим увеличением возможностей анаэробного генерирования АТФ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а при приспособлении к силовым напряжениям основные изменения касаются различных мышечных белков. Наиболее значительно возрастают возможности мобилизации АТФ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сокращения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и расслабления мышцы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масса мышц и их волокон. С помощью микробиопсии, т. е. извлечения специальной иглой небольших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проб мышцы, что совершенно безболезненно, та же направленность биохимических изменений установлена и у тренирующихся спортсменов разного профиля.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Таким образом,- приспособление организма к повышенной мышечной работе характеризуется увеличением энергетического потенциала мышц и возможностей использования его при мышечной деятельности. При всех видах тренировки отсутствуют изменения содержания АТФ в мышцах. Объясняется это тем, что благодаря более энергичному расщеплению и ресинтезу АТФ при сокращении мышц «оборачиваемость» ее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в тренированном организме возрастает и в этих условиях того же количества АТФ хватает на энергообеспечение значительно большей работы.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Так как при долговременном приспособлении к мышечной деятельности увеличивается содержание многих мышечных белков, можем констатировать повышение синтеза их, обусловленное активацией генома и всего белоксинтезирующего аппарата. При этом не только усиливается синтез белков, но и происходит дополнительная сборка субклеточных образований, в частности митохондрий, число которых в мышце возрастает. Такая сборка ведется по новому плану, задаваемому характером мышечной деятельности. Об этом можем судить по изменению соотношения компонентов дыхательной цепи митохондрий, передающей электроны и протоны от окисляемых веществ на кислород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 результате этого возрастают возможности окисления различных субстратов, но для разных веществ неодинаково: под влиянием тренировки длительными нагрузками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окисление ПВК увеличивается на 200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>%</w:t>
      </w:r>
      <w:r w:rsidRPr="00526BF3">
        <w:rPr>
          <w:rStyle w:val="FontStyle16"/>
          <w:color w:val="000000"/>
          <w:spacing w:val="0"/>
          <w:sz w:val="28"/>
          <w:szCs w:val="28"/>
        </w:rPr>
        <w:t>, янтарной кислоты — на 40, глицерофосфата — на 28%. При тренировке скоростными нагрузками — соответственно на 100, 50 и 3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>%</w:t>
      </w:r>
      <w:r w:rsidRPr="00526BF3">
        <w:rPr>
          <w:rStyle w:val="FontStyle16"/>
          <w:color w:val="000000"/>
          <w:spacing w:val="0"/>
          <w:sz w:val="28"/>
          <w:szCs w:val="28"/>
        </w:rPr>
        <w:t>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Как же происходят все эти приспособительные изменения, каков их молекулярный механизм? И почему эти изменения так удивительно совпадают с интересами организма, с тем, что необходимо ему при изменившемся в том или ином направлении характере мышечной деятельности? Мы уже знаем правило В. А. Энгельгардта о том, что всякая реакция расщепления вызывает или усиливает в организме реакцию, производящую ресинтез. Во время мышечной деятельности расщепляются прежде всего источники энергии: АТФ, КФ, гликоген. Значит, при переходе от работы к покою должен осуществляться ресинтез их; причем, чем более интенсивными и значительными были затраты, тем энергичнее должен быть и ресинтез.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Еще в начале 50-х гг. было установлено, что расходуемые мышцей вещества восстанавливаются не до исходного уровня, а через известное время даже превышают его. Вслед за восстановлением идет фаза сверхвосстановления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а затем постепенное волнообразное возвращение к первоначальному уровню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Фаза сверхвосстановления не очень длительна: от нескольких часов до 1—2 сут. Но если каждую повторную работу начинать в этой фазе, то уровень источников энергии будет все время возрастать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и в конце концов станет стабильно повышенным.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Размеры сверхвосстановления зависят от величины и интенсивности расходования. При скоростных нагрузках весьма интенсивно расходуется КФ, поэтому уровень его при тренировке этими нагрузками в наибольшей степени возрастает. При длительных и скоростных нагрузках интенсивно тратится мышечный гликоген, а при силовых нагрузках его требуется немного. Поэтому в первых двух случаях тренировка приводит к значительно большему повышению содержания гликогена, чем тренировка силовыми нагрузками. Вместе с тем при силовых нагрузках мышечных белков расходуется существенно больше, чем при скоростных и тем более длительных. Поэтому при тренировке силы и наблюдается наибольший синтез белков.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Правилу В. А. Энгельгардта подчиняются все вещества, используемые или разрушаемые при мышечной деятельности, кроме АТФ. Дело в том, что АТФ все время расходуется и ресинтезируется. Правда, если работа была очень интенсивной, уровень АТФ в мышцах снижается. В этом случае сразу по окончании работы может наблюдаться очень короткая и слабо выраженная фаза сверхвосстановления, но она быстро проходит, так как для всех репарационных синтезов в период отдыха необходима затрата АТФ. В это время продолжаются и расходование АТФ, и ее энергичный ресинтез, которые уравновешивают друг друга и стабилизируют содержание АТФ на уровне, свойственном состоянию покоя.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Механизм приспособительных изменений мышц к повышенной их деятельности не ограничивается явлением сверхвосстановления. В мышце возрастает содержание ряда веществ, в первую очередь многих структурных и ферментных белков, которые не расходуются или используются очень мало. В этом случае их синтез стимулируется дерепрессией генов, где закодирована структура этих белков. Предполагается, что дерепрессорами и индукторами синтеза могут быть различные вещества, прежде всего нормальные продукты обмена веществ, а также некоторые гормоны: глюкокортикоиды, инсулин и др. Для синтеза фррментных белков эту роль, видимо, может играть повышение концентрации субстратов катализируемых ими реакций. В пользу этого говорит первоочередное и более значительное увеличение синтеза тех ферментов, которые обладают меньшей «пропускной способностью» и катализируют реакции, наиболее существенные при данном роде мышечной деятельности.</w:t>
      </w:r>
    </w:p>
    <w:p w:rsidR="00C07C29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Так как синтез белков требует значительной затраты энергии, начинается он не сразу, а по достижении сверхвосстановления содержания источников энергии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Сама мышечная деятельность и вызываемое ею нарушение гомеостаза создают предпосылки для повышения в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процессе тренировки</w:t>
      </w:r>
      <w:r w:rsidR="00A81242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содержания источников</w:t>
      </w:r>
      <w:r w:rsidR="003B3076" w:rsidRPr="00526BF3">
        <w:rPr>
          <w:rStyle w:val="FontStyle16"/>
          <w:color w:val="000000"/>
          <w:spacing w:val="0"/>
          <w:sz w:val="28"/>
          <w:szCs w:val="28"/>
        </w:rPr>
        <w:t xml:space="preserve"> энергии, улучшения условий для усиления синтеза белков.</w:t>
      </w:r>
    </w:p>
    <w:p w:rsidR="00840BBE" w:rsidRPr="00526BF3" w:rsidRDefault="00C07C29" w:rsidP="00C07C29">
      <w:pPr>
        <w:pStyle w:val="Style1"/>
        <w:widowControl/>
        <w:spacing w:line="360" w:lineRule="auto"/>
        <w:ind w:firstLine="709"/>
        <w:jc w:val="both"/>
      </w:pPr>
      <w:r>
        <w:rPr>
          <w:rStyle w:val="FontStyle16"/>
          <w:color w:val="000000"/>
          <w:spacing w:val="0"/>
          <w:sz w:val="28"/>
          <w:szCs w:val="28"/>
        </w:rPr>
        <w:br w:type="page"/>
      </w:r>
      <w:r w:rsidR="00786570">
        <w:pict>
          <v:shape id="_x0000_i1030" type="#_x0000_t75" style="width:345pt;height:222.75pt">
            <v:imagedata r:id="rId11" o:title=""/>
          </v:shape>
        </w:pict>
      </w:r>
    </w:p>
    <w:p w:rsidR="00840BBE" w:rsidRPr="00C07C29" w:rsidRDefault="00840BBE" w:rsidP="00526BF3">
      <w:pPr>
        <w:pStyle w:val="Style7"/>
        <w:widowControl/>
        <w:spacing w:line="360" w:lineRule="auto"/>
        <w:ind w:firstLine="709"/>
        <w:jc w:val="both"/>
        <w:rPr>
          <w:rStyle w:val="FontStyle18"/>
          <w:b w:val="0"/>
          <w:bCs w:val="0"/>
          <w:color w:val="000000"/>
          <w:sz w:val="28"/>
          <w:szCs w:val="28"/>
        </w:rPr>
      </w:pPr>
      <w:r w:rsidRPr="00C07C29">
        <w:rPr>
          <w:rStyle w:val="FontStyle18"/>
          <w:b w:val="0"/>
          <w:bCs w:val="0"/>
          <w:color w:val="000000"/>
          <w:sz w:val="28"/>
          <w:szCs w:val="28"/>
        </w:rPr>
        <w:t>Последовательность репарационных биосинтезов в мышцах во время отдыха после работы.</w:t>
      </w:r>
    </w:p>
    <w:p w:rsidR="00840BBE" w:rsidRPr="00526BF3" w:rsidRDefault="00840BBE" w:rsidP="00526BF3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Насколько же стойки все эти молекулярные приспособительные изменения? Оказывается, стойкость их имеет предел, при этом разные качества мышечной деятельности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снижаются через разное время. Для поддержания их на должной высоте необходима активная мышечная деятельность. Об этом свидетельствуют и наблюдения на людях, и опыты с тренировкой животных. Ведь хорошо известно, что спортсмен, переставший тренироваться, теряет свою «спортивную форму», его организм становится менее приспособленным к выполнению тех больших физических нагрузок, которые доступны были ему ранее. В </w:t>
      </w:r>
      <w:r w:rsidR="00A02165">
        <w:rPr>
          <w:rStyle w:val="FontStyle16"/>
          <w:color w:val="000000"/>
          <w:spacing w:val="0"/>
          <w:sz w:val="28"/>
          <w:szCs w:val="28"/>
        </w:rPr>
        <w:t>п</w:t>
      </w:r>
      <w:r w:rsidRPr="00526BF3">
        <w:rPr>
          <w:rStyle w:val="FontStyle16"/>
          <w:color w:val="000000"/>
          <w:spacing w:val="0"/>
          <w:sz w:val="28"/>
          <w:szCs w:val="28"/>
        </w:rPr>
        <w:t>ервую очередь уменьшается возможность проявления максимальной быстроты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затем — силы при динамической работе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позднее — силы при статических мышечных напряжениях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а выносливость к длительным нагрузкам умеренной интенсивности сохраняется наиболее долго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.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То же показывают и результаты опытов на животных, только сроки у них намного короче: если у человека — месяцы, то у лабораторных крыс — несколько суток. При этом, чем более длительной была тренировка, тем дольше сохраняются достигнутые адаптационные изменения. Но они не становятся наследственными, во всяком случае на протяжении ближайших поколений.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А как же быть с видовыми приспособлениями к повышенной мышечной деятельности различного характера? Обратимся к предположениям и теоретическим построениям, поскольку экспериментальных данных здесь немного. Так, в 1939 г. американский биохимик В. Блур провел опыты с тренировкой нескольких поколений крыс, исследуя у них содержание фосфолштидов в мышцах, которое под влиянием тренировки повышается. Каждое новое поколение рождалось с обычным количеством этих веществ в мышцах и сохраняло такой уровень до тех пор, пока не начиналась тренировка. Но уже с 3—4-го поколения содержание фосфолипидов при тренировке стало повышаться раньше, чем у их «отцов, дедов и прадедов». Иначе говоря, через несколько поколений возросла скорость приспособления к повышенной мышечной деятельности, хотя сама адаптация не стала наследственно закрепленной. Это уже шаг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к видовому приспособлению.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Как и что наследственно закрепляется при видовом приспособлении, еще сказать не</w:t>
      </w:r>
      <w:r w:rsidR="000F4212" w:rsidRPr="00526BF3">
        <w:rPr>
          <w:rStyle w:val="FontStyle16"/>
          <w:color w:val="000000"/>
          <w:spacing w:val="0"/>
          <w:sz w:val="28"/>
          <w:szCs w:val="28"/>
        </w:rPr>
        <w:t>льзя</w:t>
      </w:r>
      <w:r w:rsidRPr="00526BF3">
        <w:rPr>
          <w:rStyle w:val="FontStyle16"/>
          <w:color w:val="000000"/>
          <w:spacing w:val="0"/>
          <w:sz w:val="28"/>
          <w:szCs w:val="28"/>
        </w:rPr>
        <w:t>. Ясно одно: дело не в мутации генов, кодирующих структуру различных синтезируемых белков. Ведь ни при индивидуальном долговременном приспособлении к повышенной мышечной деятельности, ни в видовых различиях химизма мышц животных с разным характером движения нет, а значит, и не синтезируется никаких новых для организма белков. Все белки, о которых шла речь, закодированы в геноме и у разных животных не имеют принципиальных отличий. Но вот объем их синтеза может быть существенно различным. А из этого следует, что причины видовых приспособительных особенностей мышц надо искать в наследственных, закрепленных отбором механизмах регуляции функциональной активности генома. Но это еще дело не сегодняшнего, а, так сказать, завтрашнего дня.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Конечно, приспособление организма к повышенной мышечной деятельности не ограничивается рассмотренными молекулярными изменениями мышц. Оно касается и центральной нервной системы, и гормональной регуляции физиологических функций, систем дыхания, кровообращения и других стор</w:t>
      </w:r>
      <w:r w:rsidR="003F6F18" w:rsidRPr="00526BF3">
        <w:rPr>
          <w:rStyle w:val="FontStyle16"/>
          <w:color w:val="000000"/>
          <w:spacing w:val="0"/>
          <w:sz w:val="28"/>
          <w:szCs w:val="28"/>
        </w:rPr>
        <w:t>он жизнедеятельности организма.</w:t>
      </w:r>
    </w:p>
    <w:p w:rsidR="00A02165" w:rsidRDefault="00A02165" w:rsidP="00526BF3">
      <w:pPr>
        <w:pStyle w:val="Style2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</w:p>
    <w:p w:rsidR="00840BBE" w:rsidRPr="00526BF3" w:rsidRDefault="00840BBE" w:rsidP="00526BF3">
      <w:pPr>
        <w:pStyle w:val="Style2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  <w:r w:rsidRPr="00526BF3">
        <w:rPr>
          <w:rStyle w:val="FontStyle15"/>
          <w:color w:val="000000"/>
          <w:sz w:val="28"/>
          <w:szCs w:val="28"/>
        </w:rPr>
        <w:t>Приспособление к ограничению подвижности</w:t>
      </w:r>
    </w:p>
    <w:p w:rsidR="00A02165" w:rsidRDefault="00A02165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Весьма неблагоприятное влияние на организм оказывает ограничение подвижности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>,</w:t>
      </w:r>
      <w:r w:rsidRPr="00526BF3">
        <w:rPr>
          <w:rStyle w:val="FontStyle16"/>
          <w:color w:val="000000"/>
          <w:spacing w:val="0"/>
          <w:sz w:val="28"/>
          <w:szCs w:val="28"/>
        </w:rPr>
        <w:t xml:space="preserve"> связанное с условиями труда, длительным постельным режимом при заболеваниях и травмах, а тем более с космическими полетами, где присоединяется еще влияние невесомости. Уменьшение работы мышц резко ослабляет афферентную импульсацию и приводит к угнетению возбудимости центральной нервной системы, реактивность которой вообще снижается. Падает тонус кровеносных сосудов, ослабляется работа сердца, атрофируются мышцы, меньше становится в них сократительного белкового комплекса — актомиозина. Угнетается синтез белков мышц и внутренних органов, а расщепление их усиливается, в результате чего организм в повышенном количестве теряет азот, серу и фосфор, а вследствие частичной деминерализации костей — и кальций. Уменьшение синтеза белков влечет за собой снижение приспособляемости организма к повреждающим факторам и падение устойчивости его к гипоксии, проникающей радиации, охлаждению и перегреванию.</w:t>
      </w:r>
    </w:p>
    <w:p w:rsidR="00840BBE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Естественно, что при разных причинах и формах гипокинезии все эти изменения выражены в различной степени. Наиболее значительны они при многомесячном строгом постельном режиме и особенно при космических полетах.</w:t>
      </w:r>
    </w:p>
    <w:p w:rsidR="00A81242" w:rsidRPr="00526BF3" w:rsidRDefault="00840BBE" w:rsidP="00526BF3">
      <w:pPr>
        <w:pStyle w:val="Style1"/>
        <w:widowControl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  <w:szCs w:val="28"/>
        </w:rPr>
      </w:pPr>
      <w:r w:rsidRPr="00526BF3">
        <w:rPr>
          <w:rStyle w:val="FontStyle16"/>
          <w:color w:val="000000"/>
          <w:spacing w:val="0"/>
          <w:sz w:val="28"/>
          <w:szCs w:val="28"/>
        </w:rPr>
        <w:t>Единственным средством «приспособиться» к длительному ограничению подвижности и противостоять его вредоносному влиянию является активная мышечная деятельность. Если гипокинезия связана с условиями труда, следует больше внимания уделять утренней и производственной гимнастике, предпочитать транспорту хождение пешком, заняться каким-либо видом спорта или</w:t>
      </w:r>
      <w:r w:rsidR="000F11B4" w:rsidRPr="00526BF3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526BF3">
        <w:rPr>
          <w:rStyle w:val="FontStyle16"/>
          <w:color w:val="000000"/>
          <w:spacing w:val="0"/>
          <w:sz w:val="28"/>
          <w:szCs w:val="28"/>
        </w:rPr>
        <w:t>посещать группы здоровья. При вынужденном постельном режиме необходима лечебная физкультура, а при космических полетах, как известно, члены экипажа систематически выполняют значительные физические нагрузки, комплексы специальных физических упражнений. Соблюдение всего этого спасает организм от отрицательного влияния гипокинезии, сохраняет здоровье и высокую работоспособность.</w:t>
      </w:r>
      <w:bookmarkStart w:id="0" w:name="_GoBack"/>
      <w:bookmarkEnd w:id="0"/>
    </w:p>
    <w:sectPr w:rsidR="00A81242" w:rsidRPr="00526BF3" w:rsidSect="00C07C29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78" w:rsidRDefault="00C44D78">
      <w:r>
        <w:separator/>
      </w:r>
    </w:p>
  </w:endnote>
  <w:endnote w:type="continuationSeparator" w:id="0">
    <w:p w:rsidR="00C44D78" w:rsidRDefault="00C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F3" w:rsidRDefault="003D7841" w:rsidP="00C07C29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26BF3" w:rsidRDefault="00526BF3" w:rsidP="00526BF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F3" w:rsidRDefault="00526B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78" w:rsidRDefault="00C44D78">
      <w:r>
        <w:separator/>
      </w:r>
    </w:p>
  </w:footnote>
  <w:footnote w:type="continuationSeparator" w:id="0">
    <w:p w:rsidR="00C44D78" w:rsidRDefault="00C4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F3" w:rsidRDefault="00526B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F3" w:rsidRDefault="00526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84B"/>
    <w:rsid w:val="000F11B4"/>
    <w:rsid w:val="000F4212"/>
    <w:rsid w:val="00272636"/>
    <w:rsid w:val="003B3076"/>
    <w:rsid w:val="003D7841"/>
    <w:rsid w:val="003F6F18"/>
    <w:rsid w:val="00526BF3"/>
    <w:rsid w:val="005537B8"/>
    <w:rsid w:val="0067184B"/>
    <w:rsid w:val="00786570"/>
    <w:rsid w:val="007C09CF"/>
    <w:rsid w:val="00840BBE"/>
    <w:rsid w:val="00840C85"/>
    <w:rsid w:val="008B0F5D"/>
    <w:rsid w:val="00A02165"/>
    <w:rsid w:val="00A81242"/>
    <w:rsid w:val="00B83016"/>
    <w:rsid w:val="00C07C29"/>
    <w:rsid w:val="00C44D78"/>
    <w:rsid w:val="00C921AB"/>
    <w:rsid w:val="00E31122"/>
    <w:rsid w:val="00E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uiPriority w:val="99"/>
    <w:rPr>
      <w:rFonts w:ascii="Book Antiqua" w:hAnsi="Book Antiqua" w:cs="Book Antiqua"/>
      <w:sz w:val="22"/>
      <w:szCs w:val="22"/>
    </w:rPr>
  </w:style>
  <w:style w:type="character" w:customStyle="1" w:styleId="FontStyle20">
    <w:name w:val="Font Style20"/>
    <w:uiPriority w:val="99"/>
    <w:rPr>
      <w:rFonts w:ascii="Bookman Old Style" w:hAnsi="Bookman Old Style" w:cs="Bookman Old Style"/>
      <w:b/>
      <w:bCs/>
      <w:i/>
      <w:iCs/>
      <w:spacing w:val="30"/>
      <w:sz w:val="12"/>
      <w:szCs w:val="1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Pr>
      <w:rFonts w:ascii="Bookman Old Style" w:hAnsi="Bookman Old Style" w:cs="Bookman Old Style"/>
      <w:b/>
      <w:bCs/>
      <w:i/>
      <w:iCs/>
      <w:sz w:val="10"/>
      <w:szCs w:val="10"/>
    </w:rPr>
  </w:style>
  <w:style w:type="character" w:customStyle="1" w:styleId="FontStyle26">
    <w:name w:val="Font Style26"/>
    <w:uiPriority w:val="99"/>
    <w:rPr>
      <w:rFonts w:ascii="Sylfaen" w:hAnsi="Sylfaen" w:cs="Sylfaen"/>
      <w:b/>
      <w:bCs/>
      <w:sz w:val="14"/>
      <w:szCs w:val="14"/>
    </w:rPr>
  </w:style>
  <w:style w:type="character" w:customStyle="1" w:styleId="FontStyle27">
    <w:name w:val="Font Style27"/>
    <w:uiPriority w:val="99"/>
    <w:rPr>
      <w:rFonts w:ascii="Sylfaen" w:hAnsi="Sylfaen" w:cs="Sylfaen"/>
      <w:b/>
      <w:bCs/>
      <w:sz w:val="10"/>
      <w:szCs w:val="10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">
    <w:name w:val="Font Style29"/>
    <w:uiPriority w:val="99"/>
    <w:rPr>
      <w:rFonts w:ascii="Sylfaen" w:hAnsi="Sylfaen" w:cs="Sylfaen"/>
      <w:b/>
      <w:bCs/>
      <w:smallCaps/>
      <w:sz w:val="12"/>
      <w:szCs w:val="12"/>
    </w:rPr>
  </w:style>
  <w:style w:type="character" w:customStyle="1" w:styleId="FontStyle30">
    <w:name w:val="Font Style30"/>
    <w:uiPriority w:val="99"/>
    <w:rPr>
      <w:rFonts w:ascii="Sylfaen" w:hAnsi="Sylfaen" w:cs="Sylfaen"/>
      <w:b/>
      <w:bCs/>
      <w:sz w:val="14"/>
      <w:szCs w:val="14"/>
    </w:rPr>
  </w:style>
  <w:style w:type="paragraph" w:styleId="a3">
    <w:name w:val="header"/>
    <w:basedOn w:val="a"/>
    <w:link w:val="a4"/>
    <w:uiPriority w:val="99"/>
    <w:rsid w:val="00526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26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26B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2014-03-02T16:11:00Z</dcterms:created>
  <dcterms:modified xsi:type="dcterms:W3CDTF">2014-03-02T16:11:00Z</dcterms:modified>
</cp:coreProperties>
</file>