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51D" w:rsidRDefault="00E97EB6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Призначення покарання при вчиненні кількох злочинів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Якщо особу  визнано  винною  у  вчиненні  двох   або   більше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злочинів,  передбачених різними статтями кримінального закону,  ні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один з яких її не було засуджено,  суд,  призначивши  покарання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окремо  за  кожний  злочин,  остаточно  визначає  покарання  за їх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сукупністю шляхом поглинення менш суворого покарання більш суворим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або  шляхом повного чи часткового складання призначених покарань 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межах,  встановлених статтею закону,  яка передбачає більш  суворе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До основного  покарання  може  бути  приєднано   будь-яке   з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додаткових покарань, передбачених статтями закону, що встановлюють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відповідальність за ті злочини, у вчиненні яких особу було визнано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винною.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За тими  ж  правилами  призначається  покарання,  коли  після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винесення вироку в справі буде встановлено, що засуджений винен ще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і в іншому злочині,  вчиненому ним до винесення  вироку  в  першій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справі.  В цьому разі до строку покарання зараховується покарання,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відбуте повністю чи частково за першим вироком.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uk-UA"/>
        </w:rPr>
        <w:tab/>
        <w:t>Визнавши підсудного винним у  вчиненні  кількох  злочинів,</w:t>
      </w:r>
      <w:r>
        <w:rPr>
          <w:rFonts w:ascii="Times New Roman" w:hAnsi="Times New Roman"/>
          <w:sz w:val="24"/>
          <w:lang w:val="uk-UA"/>
        </w:rPr>
        <w:cr/>
        <w:t>відповідальність за які передбачена різними статтями Кримінального</w:t>
      </w:r>
      <w:r>
        <w:rPr>
          <w:rFonts w:ascii="Times New Roman" w:hAnsi="Times New Roman"/>
          <w:sz w:val="24"/>
          <w:lang w:val="uk-UA"/>
        </w:rPr>
        <w:cr/>
        <w:t>кодексу чи частинами або пунктами статті, суд</w:t>
      </w:r>
      <w:r>
        <w:rPr>
          <w:rFonts w:ascii="Times New Roman" w:hAnsi="Times New Roman"/>
          <w:sz w:val="24"/>
          <w:lang w:val="uk-UA"/>
        </w:rPr>
        <w:cr/>
        <w:t>повинен призначити додаткове покарання окремо за кожний злочин,  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потім  остаточно визначити його за сукупністю злочинів на підставі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ст.42 КК.  Призначення додаткового покарання, як і основного, лише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сукупністю злочинів, є неприпустимим.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У разі призначення покарання  за  кількома  вироками  суд  на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підставі ст.43 КК до  покарання,  визначеного  за  новим  вироком,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приєднує повністю або частково те додаткове  покарання  (або  його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невідбуту частину), яке було призначено за попереднім вироком.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цьому загальний строк додаткового покарання одного й того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ж виду не може перевищувати  максимального  строку,  встановленого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законом для даного виду покарання. Різновидні додаткові покарання,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призначені на підставі ст.43 КК, виконуються самостійно.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Судам слід мати на увазі, що призначення кількох  різновидних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додаткових покарань може мати місце: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- коли вони передбачені  санкцією  кримінального  закону,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яким засуджується винний;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- із застосуванням статей 31, 37, 38 КК;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- при призначенні покарання за  сукупністю  злочинів  або  за</w:t>
      </w:r>
      <w:r>
        <w:rPr>
          <w:rFonts w:ascii="Times New Roman" w:hAnsi="Times New Roman"/>
          <w:sz w:val="24"/>
        </w:rPr>
        <w:t xml:space="preserve"> кількома вироками.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</w:p>
    <w:p w:rsidR="0038551D" w:rsidRDefault="0038551D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Передбачені  законом правила   призначення    покарання    за    сукупністю    злочинів застосовуються у випадках самостійної кваліфікації вчиненого як за різними статтями, так і за різними частинами або  пунктами  однієї статті кримінального закону, якими передбачена відповідальність за окремі склади злочинів і які мають самостійні санкції. В такому  ж порядку призначається покарання і в разі вчинення особою дій, одні з яких кваліфікуються як закінчений злочин, а інші  як  готування, замах або співучасть у злочині.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Правила  ст.42  КК  застосовуються  також  тоді,  коли  після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винесення вироку в справі буде встановлено, що засуджений винен ще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й в іншому злочині, вчиненому ним до  винесення  вироку  в  першій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справі.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За окремими епізодами злочинної діяльності  або  за  окремими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пунктами статті Кримінального кодексу, які  не  мають  самостійної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санкції (наприклад, ст.93 КК), покарання на підставі ч.1 ст.42  КК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 призначається.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Встановлений ст.42 КК порядок, згідно з яким суд зобов'язаний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призначити і вказати у вироку покарання окремо за кожний злочин, 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потім визначити остаточне покарання за їх  сукупністю,  стосується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 основних, так і додаткових покарань.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 вирішенні  питання,  який  із  передбачених  ст.42    КК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принципів необхідно застосовувати  при  призначенні  покарання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сукупністю злочинів  (поглинення  менш  суворого  покарання  більш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суворим або повного чи часткового складання покарань,  призначених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окремі злочини), суд повинен враховувати, крім даних про  особу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винного та обставин, що пом'якшують і обтяжують  відповідальність,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також кількість злочинів, що входять до сукупності, форму  вини  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мотиви  вчинення  кожного  з  них,  вид  сукупності  (реальна   чи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ідеальна),  тяжкість  наслідків  кожного  злочину  окремо  та   їх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сукупності тощо.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За змістом ст.42 КК суд вправі визначити остаточне  покарання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шляхом  поглинення  менш  суворого  покарання  більш  суворим  при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призначенні за окремі злочини, що входять у сукупність  як  одного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виду покарання, так і різних видів. Однакові за видом  і  розміром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  поглиненню  не  підлягають,  крім  випадку,  коли  вони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призначені  у  максимальних  межах  санкцій  статей  Кримінального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кодексу. Застосовуючи на підставі ст.42 КК принцип поглинення менш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суворого покарання більш суворим, суд повинен  вказати  у  вироку,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 яке саме покарання йдеться - основне чи додаткове.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Принцип  повного  або  часткового  складання   покарань  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сукупністю злочинів може застосовуватись у випадках призначення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окремі злочини як однорідних,  так  і  різновидних  покарань.  При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частковому складанні остаточне покарання в усякому разі  має  бути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розміром більшим кожного  з  покарань,  призначених  за  окремі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злочини.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Остаточне покарання, що призначається за сукупністю злочинів,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повинно бути визначене за найбільш суворим видом і в межах санкції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того закону, який передбачає більш суворе покарання.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призначенні остаточного покарання за сукупністю  злочинів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шляхом  повного  або  їх  часткового  складання  заміна   покарань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провадиться за правилами, передбаченими ст.43 КК. Коли за злочини,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які входять до сукупності, призначено покарання різних видів,  які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 підлягають заміні, суд може застосувати принцип поглинення менш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суворого покарання більш суворим або призначити  кожне  з  них  до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самостійного виконання.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Призначивши за  найбільш  суворим  законом,  який  передбачає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відповідальність за злочин, що входить до сукупності,  максимальне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покарання, а за  інші  злочини  -  покарання,  які  не  підлягають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заміні, в тому  числі  і  штраф  як  основне  покарання,  суд  при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визначенні  остаточної  міри  покарання  зобов'язаний  застосувати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принцип поглинення покарань.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Судам необхідно мати на  увазі,  що  в  разі  визнання  особи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винною у вчиненні кількох злочинів, рішення про умовне засудження,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 також про відстрочку виконання вироку приймається  тільки  після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визначення остаточного покарання, виходячи з його виду і  розміру.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Коли особа, щодо якої були застосовані відстрочка виконання вироку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або умовне засудження, вчинила до винесення вироку в першій справі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інший злочин, за який вона засуджується до покарання, що  належить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відбувати реально, застосування принципів  поглинення,  часткового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чи повного складання  призначених  покарань  не  допускається.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таких умов кожний вирок виконується самостійно.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Визначаючи покарання  за  правилами ч.3 ст.42 КК,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суди повинні враховувати,  що остаточне  покарання  за  сукупністю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злочинів  не  може  бути нижчим покарання,  призначеного за першим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вироком,  оскільки в таких випадках при поглиненні  або  складанні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покарань суд має виходити з розміру всього покарання, призначеного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першим вироком, а не з його невідбутої частини.</w:t>
      </w:r>
    </w:p>
    <w:p w:rsidR="0038551D" w:rsidRDefault="0038551D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 призначенні  покарання  у  вигляді  виправних  робіт  без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позбавлення волі на підставі ст.42 КК за сукупністю злочинів  суди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повинні  мати  на  увазі,  що  в  такому   випадку    допускається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поглинення, часткове або  повне  складання  як  строків  виправних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робіт, так і розмірів відрахувань у  доход  держави  із  заробітку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засудженого. Разом з тим,  при  призначенні  покарання  у  вигляді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виправних робіт за кількома вироками (ст.43 КК), складатися можуть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лише строки виправних робіт.  В  таких  випадках,  призначивши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новий злочин виправні роботи із зазначенням розміру відрахувань із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заробітку в доход держави,  суд  повністю  або  частково  приєднує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строк  виправних  робіт  за  попереднім  вироком,  залишивши   для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приєднаного строку попередній розмір відрахувань.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>Призначення покарання за кількома вироками</w:t>
      </w:r>
      <w:r>
        <w:rPr>
          <w:rFonts w:ascii="Times New Roman" w:hAnsi="Times New Roman"/>
          <w:b/>
          <w:sz w:val="24"/>
          <w:lang w:val="uk-UA"/>
        </w:rPr>
        <w:cr/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Якщо засуджений  після  винесення  вироку,  але  до   повного</w:t>
      </w:r>
      <w:r>
        <w:rPr>
          <w:rFonts w:ascii="Times New Roman" w:hAnsi="Times New Roman"/>
          <w:sz w:val="24"/>
          <w:lang w:val="uk-UA"/>
        </w:rPr>
        <w:cr/>
        <w:t>відбуття   покарання,  вчинив  новий  злочин,  суд  до  покарання,</w:t>
      </w:r>
      <w:r>
        <w:rPr>
          <w:rFonts w:ascii="Times New Roman" w:hAnsi="Times New Roman"/>
          <w:sz w:val="24"/>
          <w:lang w:val="uk-UA"/>
        </w:rPr>
        <w:cr/>
        <w:t>призначеного за новим  вироком,  повністю  або  частково  приєднує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невідбуту частину покарання за попереднім вироком.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складанні покарань у порядку, передбаченому цією статтею,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загальний  строк  покарання  не повинен перевищувати максимального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строку,  встановленого для даного виду  покарання.  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складанні покарань у вигляді позбавлення  волі  загальний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строк  покарання  не  повинен  перевищувати  десяти  років,  а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злочини, по  яких  законом  допускається  призначення  позбавлення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волі  на  строк  більше  десяти  років,  не  повинен  перевищувати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п'ятнадцяти років.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складанні  різновидних  основних  покарань застосовуються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такі положення: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а) одному  дню позбавлення волі відповідає один день тримання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 дисциплінарному батальйоні;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б) одному дню позбавлення волі відповідають три дні виправних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робіт;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г) штраф у поєднанні з іншими  видами  покарання  виконується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самостійно.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Різновидні додаткові покарання в  усіх  випадках  виконуються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самостійно.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Призначення покарання за  кількома  вироками  (ст.43  КК)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застосовується, коли особа була засуджена і  до  повного  відбуття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основного й додаткового покарання вчинила новий злочин. Ці  вимоги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застосовуються  й  тоді,  коли  новий   злочин    вчинено    після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проголошення вироку, але до набрання ним законної сили.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Визначаючи  покарання  за  кількома  вироками,  суд   повинен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призначити вид і розмір основного й додаткового покарань за  знову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вчинений злочин, а потім повністю чи частково приєднати  невідбуту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частину покарання за попереднім вироком з посиланням на ст.43 КК.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складанні покарань у порядку, передбаченому цією статтею,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загальний його розмір не  може  бути  більшим  максимальної  межі,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встановленої для даного виду покарання.  Якщо  за  знову  вчинений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злочин  призначено  передбачене  законом  максимальне   покарання,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невідбута  частина  покарання  за  попереднім  вироком    підлягає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поглиненню.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Коли після винесення вироку у  справі  буде  встановлено,  що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засуджений винний ще в кількох злочинах, одні з яких вчинено до, 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інші - після винесення першого вироку, покарання за другим вироком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призначається із застосуванням  як  ст.42  КК,  так  і  ст.43  КК: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спочатку - за правилами  ч.1  ст.42  КК  за  сукупністю  злочинів,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вчинених до винесення першого вироку, після цього -  за  правилами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ч.3 ст.42 КК, потім  -  за  сукупністю  злочинів,  вчинених  після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винесення першого вироку, і остаточно - за кількома вироками.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Маючи на увазі, що  при  визначенні  покарання  за  правилами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ст.43 КК до покарання, призначеного за новим вироком, повністю або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частково приєднується невідбута частина  покарання  за  попереднім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вироком,  суди  повинні  точно  встановлювати  невідбуту   частину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основного й додаткового покарань і вказувати їх вид  та  розмір  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вироку в новій справі.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Невідбутою частиною  покарання  за  попереднім  вироком  слід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вважати: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- при умовному засудженні (ст.45 КК), а також при  відстрочці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виконання вироку  чи  відбування  покарання (статті 46-1,  46-2 КК,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ст.405 КПК  - увесь строк  покарання  (за винятком часу тримання під вартою в порядку запобіжного заходу або затримання,  перебування в медичному закладі за рішенням  слідчого чи суду тощо);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- при умовно-достроковому звільненні від покарання -  частину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покарання, від якої засуджений був фактично звільнений.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призначенні покарання за вчинення нового  злочину  особі,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якій внаслідок акту помилування, амністії або на  підставі  статей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52, 53 КК невідбуту частину покарання було замінено  більш  м'яким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покаранням, до покарання за новий злочин приєднується повністю або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частково невідбута частина більш м'якого покарання.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В тому разі,  коли  новий  злочин  вчинено  винним  в  період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відбування покарання у вигляді позбавлення волі, невідбуту частину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 слід  обчислювати  з  моменту  винесення  постанови  про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обрання запобіжного заходу за новий злочин. При  цьому  до  строку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відбування покарання зараховується час перебування  під  вартою  в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порядку запобіжного заходу в останній справі.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Судам  необхідно  враховувати,  що  остаточне  покарання 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кількома вироками за своїм розміром у  будь-якому  разі  має  бути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більшим  як  покарання,  призначеного  за  новий  злочин,  так   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невідбутої частини покарання за попереднім вироком, в тому числі 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тієї міри, яка була призначена  при  умовному  засудженні  чи  при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застосуванні відстрочки виконання  вироку,  відстрочки  відбування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покарання,  а   також    невідбутої    частини    покарання    при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умовно-достроковому звільненні.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У випадках, коли особа була  засуджена  до  позбавлення  волі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умовно (ст.45 КК), з відстрочкою виконання  вироку  (ст.46-1  КК),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або була звільнена  з  місць  позбавлення  волі  умовно-достроково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(статті 52, 53 КК) чи їй  було  відстрочено  відбування  покарання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(ст.46-2 КК ,  ст.405  КПК ) і в період іспитового  строку,  відстрочки  виконання  вироку  чи  відстрочки відбування  покарання  або строку умовно-дострокового звільнення з місць позбавлення волі  вчинила  новий  злочин,  суд  зобов'язаний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призначити  остаточне покарання у вигляді позбавлення волі і тоді,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коли за останнім вироком призначаються більш м'які види покарання,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ніж  позбавлення  волі.  Застосування  статей 45,  46-1 КК в цьому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випадку є неприпустимим.</w:t>
      </w:r>
    </w:p>
    <w:p w:rsidR="0038551D" w:rsidRDefault="0038551D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 постановленні вироків суди мають  враховувати,  що  в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разі вчинення засудженим до чи під час відбування позбавлення волі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злісне ухилення від відбування виправних робіт нового  злочину,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 який йому призначено  покарання  у  вигляді  позбавлення  волі,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остаточне покарання визначається з урахуванням покарання у вигляді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виправних робіт, призначених  за  першим  вироком,  за  правилами,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передбаченими ст.43 КК, тобто невідбута  частина  виправних  робіт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переводиться в позбавлення волі з розрахунку один день позбавлення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волі за три дні виправних робіт,  а  потім  проводиться  складання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покарань.  При  цьому  до  невідбутого  строку  виправних    робіт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зараховується час перебування  засудженого  в  місцях  позбавлення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волі  за  злісне  ухилення  від  відбування  виправних  робіт    з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розрахунку один день  позбавлення  волі  за  один  день  виправних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робіт.</w:t>
      </w:r>
    </w:p>
    <w:p w:rsidR="0038551D" w:rsidRDefault="0038551D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Якщо постановою судді, що набрала законної  сили,  засуджений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направлений для відбування позбавлення волі, призначеного вироком,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виконання якого чи відбування покарання за яким було  відстрочено,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суд, призначивши покарання за новий злочин, зобов'язаний остаточно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визначити  покарання  за  кількома  вироками.  Якщо  ж  засуджений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звільнений від покарання, то правила ст.43 КК не застосовуються.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t xml:space="preserve"> 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b/>
          <w:sz w:val="24"/>
          <w:lang w:val="uk-UA"/>
        </w:rPr>
        <w:br w:type="page"/>
        <w:t>Призначення більш м'якого покарання, ніж передбачено законом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Суд, враховуючи виняткові обставини справи та особу винного 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визнаючи  необхідним призначити йому покарання нижче від найнижчої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межі, передбаченої законом за даний злочин, або перейти до іншого,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більш  м'якого  виду покарання,  може допустити таке пом'якшення з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обов'язковим зазначенням його мотивів.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Згідно з законом суд може  призначити  покарання  в  межах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санкції статті, нижче від найнижчої межі, передбаченої законом  за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даний злочин, або перейти до більш м'якого виду покарання.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Призначення покарання нижче від найнижчої межі,  передбаченої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законом за даний злочин, або перехід до іншого, більш м'якого виду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покарання, може мати місце лише за наявності  виняткових  обставин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справи або виняткових даних про особу винного.  У  кожному  такому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випадку суд зобов'язаний в мотивувальній частині вироку зазначити,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які саме обставини справи або дані про особу підсудного він визнає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винятковими, а в резолютивній частині  послатись  на  застосування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ст.44 КК.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Строк покарання, призначеного судом  із  застосуванням  ст.44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КК, не може бути нижчим за  встановлену  законом  мінімальну  межу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відповідного  виду  покарання,  тобто   меншим    трьох    місяців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позбавлення волі, двох місяців виправних робіт тощо.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 xml:space="preserve">     При застосуванні більш  м'якого  покарання,  ніж  передбачено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законом, до особи, винної у вчиненні декількох злочинів, суд  може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призначити таке покарання за один із них або окремо  за  кожний  і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остаточно визначити покарання за правилами ст.42 КК.  Застосування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ст.44 КК щодо покарання, визначеного  за  сукупністю  злочинів,  є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неприпустимим. Це правило стосується як основних, так і додаткових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покарань.</w:t>
      </w:r>
    </w:p>
    <w:p w:rsidR="0038551D" w:rsidRDefault="0038551D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spacing w:line="360" w:lineRule="auto"/>
        <w:ind w:firstLine="720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Коли  згідно  з  законом,  за  яким   засуджується    винний,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призначення додаткового покарання є  обов'язковим,  незастосування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його можливе лише за наявності  умов,  передбачених  ст.44  КК,  з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обов'язковим наведенням мотивів такого пом'якшення та з посиланням</w:t>
      </w:r>
    </w:p>
    <w:p w:rsidR="0038551D" w:rsidRDefault="00E97EB6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на цю норму закону в резолютивній частині вироку.</w:t>
      </w:r>
    </w:p>
    <w:p w:rsidR="0038551D" w:rsidRDefault="0038551D">
      <w:pPr>
        <w:pStyle w:val="a4"/>
        <w:spacing w:line="360" w:lineRule="auto"/>
        <w:rPr>
          <w:b/>
          <w:lang w:val="uk-UA"/>
        </w:rPr>
      </w:pPr>
    </w:p>
    <w:p w:rsidR="0038551D" w:rsidRDefault="00E97EB6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br w:type="page"/>
      </w:r>
      <w:r>
        <w:rPr>
          <w:rFonts w:ascii="Times New Roman" w:hAnsi="Times New Roman"/>
          <w:b/>
          <w:sz w:val="24"/>
          <w:lang w:val="uk-UA"/>
        </w:rPr>
        <w:t>Л</w:t>
      </w:r>
      <w:r>
        <w:rPr>
          <w:rFonts w:ascii="Times New Roman" w:hAnsi="Times New Roman"/>
          <w:b/>
          <w:sz w:val="24"/>
        </w:rPr>
        <w:t>и</w:t>
      </w:r>
      <w:r>
        <w:rPr>
          <w:rFonts w:ascii="Times New Roman" w:hAnsi="Times New Roman"/>
          <w:b/>
          <w:sz w:val="24"/>
          <w:lang w:val="uk-UA"/>
        </w:rPr>
        <w:t>тература.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Кримінальний кодекс України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>Постанова пленуму Верховного Суду України № 22 від 22.12.95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М. Й. Коржанський Уголовне право України; Київ 1996 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Науково-практичний коментар Кримінальногокодексу України; ЮРінком; 1997  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Практика судів України в кримінальних справах – Київ; 1993 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uk-UA"/>
        </w:rPr>
        <w:t xml:space="preserve"> Постанови Пленуму Верховного суду України в кримінальних та цівільних справах – Київ; 1995 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uk-UA"/>
        </w:rPr>
        <w:t xml:space="preserve"> </w:t>
      </w:r>
      <w:r>
        <w:rPr>
          <w:rFonts w:ascii="Times New Roman" w:hAnsi="Times New Roman"/>
          <w:sz w:val="24"/>
          <w:lang w:val="en-US"/>
        </w:rPr>
        <w:t xml:space="preserve">Alexander Smith 1994 – 1997. Legislation Sources for Windows; Ukrainian law data base. </w:t>
      </w:r>
      <w:hyperlink r:id="rId5" w:history="1">
        <w:r>
          <w:rPr>
            <w:rStyle w:val="a6"/>
            <w:rFonts w:ascii="Times New Roman" w:hAnsi="Times New Roman"/>
            <w:color w:val="auto"/>
            <w:sz w:val="24"/>
            <w:lang w:val="en-US"/>
          </w:rPr>
          <w:t>www.chako</w:t>
        </w:r>
        <w:bookmarkStart w:id="0" w:name="_Hlt421419222"/>
        <w:r>
          <w:rPr>
            <w:rStyle w:val="a6"/>
            <w:rFonts w:ascii="Times New Roman" w:hAnsi="Times New Roman"/>
            <w:color w:val="auto"/>
            <w:sz w:val="24"/>
            <w:lang w:val="en-US"/>
          </w:rPr>
          <w:t>n</w:t>
        </w:r>
        <w:bookmarkEnd w:id="0"/>
        <w:r>
          <w:rPr>
            <w:rStyle w:val="a6"/>
            <w:rFonts w:ascii="Times New Roman" w:hAnsi="Times New Roman"/>
            <w:color w:val="auto"/>
            <w:sz w:val="24"/>
            <w:lang w:val="en-US"/>
          </w:rPr>
          <w:t>a.kiev.ua</w:t>
        </w:r>
      </w:hyperlink>
      <w:r>
        <w:rPr>
          <w:rFonts w:ascii="Times New Roman" w:hAnsi="Times New Roman"/>
          <w:sz w:val="24"/>
          <w:lang w:val="en-US"/>
        </w:rPr>
        <w:t xml:space="preserve"> </w:t>
      </w:r>
    </w:p>
    <w:p w:rsidR="0038551D" w:rsidRDefault="00E97EB6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 xml:space="preserve"> </w:t>
      </w:r>
      <w:hyperlink r:id="rId6" w:history="1">
        <w:r>
          <w:rPr>
            <w:rStyle w:val="a6"/>
            <w:rFonts w:ascii="Times New Roman" w:hAnsi="Times New Roman"/>
            <w:color w:val="auto"/>
            <w:sz w:val="24"/>
          </w:rPr>
          <w:t>w</w:t>
        </w:r>
        <w:bookmarkStart w:id="1" w:name="_Hlt421419220"/>
        <w:r>
          <w:rPr>
            <w:rStyle w:val="a6"/>
            <w:rFonts w:ascii="Times New Roman" w:hAnsi="Times New Roman"/>
            <w:color w:val="auto"/>
            <w:sz w:val="24"/>
          </w:rPr>
          <w:t>w</w:t>
        </w:r>
        <w:bookmarkEnd w:id="1"/>
        <w:r>
          <w:rPr>
            <w:rStyle w:val="a6"/>
            <w:rFonts w:ascii="Times New Roman" w:hAnsi="Times New Roman"/>
            <w:color w:val="auto"/>
            <w:sz w:val="24"/>
          </w:rPr>
          <w:t>w.rada.kie</w:t>
        </w:r>
        <w:bookmarkStart w:id="2" w:name="_Hlt421419168"/>
        <w:r>
          <w:rPr>
            <w:rStyle w:val="a6"/>
            <w:rFonts w:ascii="Times New Roman" w:hAnsi="Times New Roman"/>
            <w:color w:val="auto"/>
            <w:sz w:val="24"/>
          </w:rPr>
          <w:t>v</w:t>
        </w:r>
        <w:bookmarkEnd w:id="2"/>
        <w:r>
          <w:rPr>
            <w:rStyle w:val="a6"/>
            <w:rFonts w:ascii="Times New Roman" w:hAnsi="Times New Roman"/>
            <w:color w:val="auto"/>
            <w:sz w:val="24"/>
          </w:rPr>
          <w:t>.ua</w:t>
        </w:r>
      </w:hyperlink>
      <w:r>
        <w:rPr>
          <w:rFonts w:ascii="Times New Roman" w:hAnsi="Times New Roman"/>
          <w:sz w:val="24"/>
        </w:rPr>
        <w:t xml:space="preserve"> – сервер Верховной Ради Украины</w:t>
      </w:r>
    </w:p>
    <w:p w:rsidR="0038551D" w:rsidRDefault="0038551D">
      <w:pPr>
        <w:pStyle w:val="a5"/>
        <w:spacing w:line="360" w:lineRule="auto"/>
        <w:rPr>
          <w:rFonts w:ascii="Times New Roman" w:hAnsi="Times New Roman"/>
          <w:sz w:val="24"/>
          <w:lang w:val="uk-UA"/>
        </w:rPr>
      </w:pPr>
    </w:p>
    <w:p w:rsidR="0038551D" w:rsidRDefault="0038551D">
      <w:pPr>
        <w:pStyle w:val="a5"/>
        <w:spacing w:line="360" w:lineRule="auto"/>
        <w:jc w:val="center"/>
        <w:rPr>
          <w:rFonts w:ascii="Times New Roman" w:hAnsi="Times New Roman"/>
          <w:b/>
          <w:sz w:val="24"/>
          <w:lang w:val="uk-UA"/>
        </w:rPr>
      </w:pPr>
      <w:bookmarkStart w:id="3" w:name="_GoBack"/>
      <w:bookmarkEnd w:id="3"/>
    </w:p>
    <w:sectPr w:rsidR="0038551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494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8F53B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62079AB"/>
    <w:multiLevelType w:val="singleLevel"/>
    <w:tmpl w:val="B94C1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7EB6"/>
    <w:rsid w:val="001C22EF"/>
    <w:rsid w:val="0038551D"/>
    <w:rsid w:val="00E9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DCCAD-E478-467E-A5D9-181F9595F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uk-UA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sz w:val="30"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  <w:sz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Body Text Indent"/>
    <w:basedOn w:val="a"/>
    <w:semiHidden/>
    <w:pPr>
      <w:ind w:firstLine="360"/>
      <w:jc w:val="both"/>
    </w:pPr>
    <w:rPr>
      <w:sz w:val="24"/>
    </w:rPr>
  </w:style>
  <w:style w:type="paragraph" w:styleId="a5">
    <w:name w:val="Plain Text"/>
    <w:basedOn w:val="a"/>
    <w:semiHidden/>
    <w:rPr>
      <w:rFonts w:ascii="Courier New" w:hAnsi="Courier New"/>
    </w:rPr>
  </w:style>
  <w:style w:type="character" w:styleId="a6">
    <w:name w:val="Hyperlink"/>
    <w:basedOn w:val="a0"/>
    <w:semiHidden/>
    <w:rPr>
      <w:color w:val="0000FF"/>
      <w:u w:val="single"/>
    </w:rPr>
  </w:style>
  <w:style w:type="paragraph" w:styleId="20">
    <w:name w:val="Body Text 2"/>
    <w:basedOn w:val="a"/>
    <w:semiHidden/>
    <w:pPr>
      <w:spacing w:line="360" w:lineRule="auto"/>
      <w:jc w:val="both"/>
    </w:pPr>
    <w:rPr>
      <w:sz w:val="26"/>
    </w:rPr>
  </w:style>
  <w:style w:type="paragraph" w:styleId="a7">
    <w:name w:val="Title"/>
    <w:basedOn w:val="a"/>
    <w:qFormat/>
    <w:pPr>
      <w:spacing w:line="360" w:lineRule="auto"/>
      <w:jc w:val="center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da.kiev.ua/" TargetMode="External"/><Relationship Id="rId5" Type="http://schemas.openxmlformats.org/officeDocument/2006/relationships/hyperlink" Target="http://www.chakona.kie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2573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Уголовное право</vt:lpstr>
    </vt:vector>
  </TitlesOfParts>
  <Manager>Право. Міжнародні відносини</Manager>
  <Company> Право. Міжнародні відносини</Company>
  <LinksUpToDate>false</LinksUpToDate>
  <CharactersWithSpaces>17211</CharactersWithSpaces>
  <SharedDoc>false</SharedDoc>
  <HyperlinkBase>Право. Міжнародні відносини</HyperlinkBase>
  <HLinks>
    <vt:vector size="12" baseType="variant">
      <vt:variant>
        <vt:i4>5636113</vt:i4>
      </vt:variant>
      <vt:variant>
        <vt:i4>3</vt:i4>
      </vt:variant>
      <vt:variant>
        <vt:i4>0</vt:i4>
      </vt:variant>
      <vt:variant>
        <vt:i4>5</vt:i4>
      </vt:variant>
      <vt:variant>
        <vt:lpwstr>http://www.rada.kiev.ua/</vt:lpwstr>
      </vt:variant>
      <vt:variant>
        <vt:lpwstr/>
      </vt:variant>
      <vt:variant>
        <vt:i4>6684793</vt:i4>
      </vt:variant>
      <vt:variant>
        <vt:i4>0</vt:i4>
      </vt:variant>
      <vt:variant>
        <vt:i4>0</vt:i4>
      </vt:variant>
      <vt:variant>
        <vt:i4>5</vt:i4>
      </vt:variant>
      <vt:variant>
        <vt:lpwstr>http://www.chakona.kiev.ua/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Уголовное право</dc:title>
  <dc:subject>Право. Міжнародні відносини</dc:subject>
  <dc:creator>Право. Міжнародні відносини</dc:creator>
  <cp:keywords>Право. Міжнародні відносини</cp:keywords>
  <dc:description>Право. Міжнародні відносини</dc:description>
  <cp:lastModifiedBy>admin</cp:lastModifiedBy>
  <cp:revision>2</cp:revision>
  <dcterms:created xsi:type="dcterms:W3CDTF">2014-03-30T08:30:00Z</dcterms:created>
  <dcterms:modified xsi:type="dcterms:W3CDTF">2014-03-30T08:30:00Z</dcterms:modified>
  <cp:category>Право. Міжнародні відносини</cp:category>
</cp:coreProperties>
</file>