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B1" w:rsidRPr="002655B2" w:rsidRDefault="00A812B1" w:rsidP="002655B2">
      <w:pPr>
        <w:pStyle w:val="2"/>
      </w:pPr>
      <w:r w:rsidRPr="002655B2">
        <w:t>Признание действительными ранее состоявшихся сделок по отчуждению объектов недвижимости</w:t>
      </w:r>
    </w:p>
    <w:p w:rsidR="002655B2" w:rsidRDefault="002655B2" w:rsidP="002655B2">
      <w:pPr>
        <w:rPr>
          <w:i/>
          <w:iCs/>
        </w:rPr>
      </w:pPr>
    </w:p>
    <w:p w:rsidR="000F4735" w:rsidRDefault="00A812B1" w:rsidP="002655B2">
      <w:pPr>
        <w:rPr>
          <w:i/>
          <w:iCs/>
        </w:rPr>
      </w:pPr>
      <w:r w:rsidRPr="002655B2">
        <w:rPr>
          <w:i/>
          <w:iCs/>
        </w:rPr>
        <w:t>В настоящее время в Российской Федерации признаются действительными ранее совершенные сделки по отчуждению объектов недвижимости</w:t>
      </w:r>
      <w:r w:rsidR="002655B2">
        <w:rPr>
          <w:i/>
          <w:iCs/>
        </w:rPr>
        <w:t xml:space="preserve"> (</w:t>
      </w:r>
      <w:r w:rsidRPr="002655B2">
        <w:rPr>
          <w:i/>
          <w:iCs/>
        </w:rPr>
        <w:t xml:space="preserve">зданий, предприятий и </w:t>
      </w:r>
      <w:r w:rsidR="002655B2">
        <w:rPr>
          <w:i/>
          <w:iCs/>
        </w:rPr>
        <w:t>т.д.)</w:t>
      </w:r>
      <w:r w:rsidR="002655B2" w:rsidRPr="002655B2">
        <w:rPr>
          <w:i/>
          <w:iCs/>
        </w:rPr>
        <w:t xml:space="preserve"> </w:t>
      </w:r>
      <w:r w:rsidRPr="002655B2">
        <w:rPr>
          <w:i/>
          <w:iCs/>
        </w:rPr>
        <w:t>в собственность другой организации с формулировкой</w:t>
      </w:r>
      <w:r w:rsidR="002655B2">
        <w:rPr>
          <w:i/>
          <w:iCs/>
        </w:rPr>
        <w:t xml:space="preserve"> "</w:t>
      </w:r>
      <w:r w:rsidRPr="002655B2">
        <w:rPr>
          <w:i/>
          <w:iCs/>
        </w:rPr>
        <w:t>передать на баланс</w:t>
      </w:r>
      <w:r w:rsidR="002655B2">
        <w:rPr>
          <w:i/>
          <w:iCs/>
        </w:rPr>
        <w:t xml:space="preserve">". </w:t>
      </w:r>
    </w:p>
    <w:p w:rsidR="002655B2" w:rsidRDefault="00A812B1" w:rsidP="002655B2">
      <w:pPr>
        <w:rPr>
          <w:i/>
          <w:iCs/>
        </w:rPr>
      </w:pPr>
      <w:r w:rsidRPr="002655B2">
        <w:rPr>
          <w:i/>
          <w:iCs/>
        </w:rPr>
        <w:t>Должны ли признаваться действительными подобные сделки в Республике Беларусь</w:t>
      </w:r>
      <w:r w:rsidR="002655B2" w:rsidRPr="002655B2">
        <w:rPr>
          <w:i/>
          <w:iCs/>
        </w:rPr>
        <w:t>?</w:t>
      </w:r>
    </w:p>
    <w:p w:rsidR="002655B2" w:rsidRDefault="00A812B1" w:rsidP="002655B2">
      <w:r w:rsidRPr="002655B2">
        <w:t>Действительно, формулировка</w:t>
      </w:r>
      <w:r w:rsidR="002655B2">
        <w:t xml:space="preserve"> "</w:t>
      </w:r>
      <w:r w:rsidRPr="002655B2">
        <w:t>передать на баланс</w:t>
      </w:r>
      <w:r w:rsidR="002655B2">
        <w:t xml:space="preserve">" </w:t>
      </w:r>
      <w:r w:rsidRPr="002655B2">
        <w:t>при отчуждении объектов недвижимости в собственность другой организа</w:t>
      </w:r>
      <w:r w:rsidR="00341FAE">
        <w:t>ции была установлена как единст</w:t>
      </w:r>
      <w:r w:rsidRPr="002655B2">
        <w:t>венно возможная и применялась на протяжении длительного времен</w:t>
      </w:r>
      <w:r w:rsidR="00341FAE">
        <w:t>и согласно зако</w:t>
      </w:r>
      <w:r w:rsidRPr="002655B2">
        <w:t>нодательству СССР и союзных республик, в том числе и БССР, при передаче объектов недвижимости между организациями</w:t>
      </w:r>
      <w:r w:rsidR="002655B2" w:rsidRPr="002655B2">
        <w:t xml:space="preserve">. </w:t>
      </w:r>
      <w:r w:rsidRPr="002655B2">
        <w:t>Ключевыми документами здесь являются</w:t>
      </w:r>
      <w:r w:rsidR="002655B2" w:rsidRPr="002655B2">
        <w:t>:</w:t>
      </w:r>
    </w:p>
    <w:p w:rsidR="002655B2" w:rsidRDefault="00A812B1" w:rsidP="002655B2">
      <w:r w:rsidRPr="002655B2">
        <w:t>постановление Совета Министров СССР от 1</w:t>
      </w:r>
      <w:r w:rsidR="002655B2">
        <w:t>6.10.19</w:t>
      </w:r>
      <w:r w:rsidRPr="002655B2">
        <w:t>79 № 940</w:t>
      </w:r>
      <w:r w:rsidR="002655B2">
        <w:t xml:space="preserve"> "</w:t>
      </w:r>
      <w:r w:rsidRPr="002655B2">
        <w:t>О порядке передачи предприятий, объединений, организаций, учреждений, зданий и сооружений</w:t>
      </w:r>
      <w:r w:rsidR="002655B2">
        <w:t>"</w:t>
      </w:r>
      <w:r w:rsidR="002655B2" w:rsidRPr="002655B2">
        <w:t>;</w:t>
      </w:r>
    </w:p>
    <w:p w:rsidR="002655B2" w:rsidRDefault="00A812B1" w:rsidP="002655B2">
      <w:r w:rsidRPr="002655B2">
        <w:t>Инструкция Министерства финансов и Госплана СССР от 16</w:t>
      </w:r>
      <w:r w:rsidR="002655B2">
        <w:t>.04.19</w:t>
      </w:r>
      <w:r w:rsidRPr="002655B2">
        <w:t>80 № 75</w:t>
      </w:r>
      <w:r w:rsidR="002655B2">
        <w:t xml:space="preserve"> "</w:t>
      </w:r>
      <w:r w:rsidRPr="002655B2">
        <w:t>О порядке расчетов за передаваемые предприятия, объединения, организации, учреждения, здания и сооружения</w:t>
      </w:r>
      <w:r w:rsidR="002655B2">
        <w:t>" (</w:t>
      </w:r>
      <w:r w:rsidRPr="002655B2">
        <w:t>далее</w:t>
      </w:r>
      <w:r w:rsidR="002655B2" w:rsidRPr="002655B2">
        <w:t xml:space="preserve"> - </w:t>
      </w:r>
      <w:r w:rsidRPr="002655B2">
        <w:t>Инструкция</w:t>
      </w:r>
      <w:r w:rsidR="002655B2" w:rsidRPr="002655B2">
        <w:t>);</w:t>
      </w:r>
    </w:p>
    <w:p w:rsidR="002655B2" w:rsidRDefault="00A812B1" w:rsidP="002655B2">
      <w:r w:rsidRPr="002655B2">
        <w:t>постановление Совета Министров БССР от 17</w:t>
      </w:r>
      <w:r w:rsidR="002655B2">
        <w:t>.06.19</w:t>
      </w:r>
      <w:r w:rsidRPr="002655B2">
        <w:t>80 № 236</w:t>
      </w:r>
      <w:r w:rsidR="002655B2">
        <w:t xml:space="preserve"> "</w:t>
      </w:r>
      <w:r w:rsidRPr="002655B2">
        <w:t>О порядке передачи предприятий, объединений, организаций, учреждений, зданий и сооружений</w:t>
      </w:r>
      <w:r w:rsidR="002655B2">
        <w:t>" (</w:t>
      </w:r>
      <w:r w:rsidRPr="002655B2">
        <w:t>далее</w:t>
      </w:r>
      <w:r w:rsidR="002655B2" w:rsidRPr="002655B2">
        <w:t xml:space="preserve"> - </w:t>
      </w:r>
      <w:r w:rsidRPr="002655B2">
        <w:t>постановление № 236</w:t>
      </w:r>
      <w:r w:rsidR="002655B2" w:rsidRPr="002655B2">
        <w:t>);</w:t>
      </w:r>
    </w:p>
    <w:p w:rsidR="002655B2" w:rsidRDefault="00A812B1" w:rsidP="002655B2">
      <w:r w:rsidRPr="002655B2">
        <w:t>решение Минского городского исполнительного комитета от 01</w:t>
      </w:r>
      <w:r w:rsidR="002655B2">
        <w:t>.08.19</w:t>
      </w:r>
      <w:r w:rsidRPr="002655B2">
        <w:t>91 № 270</w:t>
      </w:r>
      <w:r w:rsidR="002655B2">
        <w:t xml:space="preserve"> "</w:t>
      </w:r>
      <w:r w:rsidRPr="002655B2">
        <w:t>О порядке распределения и предоставления в аренду служебных</w:t>
      </w:r>
      <w:r w:rsidR="002655B2">
        <w:t xml:space="preserve"> (</w:t>
      </w:r>
      <w:r w:rsidRPr="002655B2">
        <w:t>нежилых</w:t>
      </w:r>
      <w:r w:rsidR="002655B2" w:rsidRPr="002655B2">
        <w:t xml:space="preserve">) </w:t>
      </w:r>
      <w:r w:rsidRPr="002655B2">
        <w:t>помещений</w:t>
      </w:r>
      <w:r w:rsidR="002655B2">
        <w:t>" (</w:t>
      </w:r>
      <w:r w:rsidRPr="002655B2">
        <w:t>далее</w:t>
      </w:r>
      <w:r w:rsidR="002655B2" w:rsidRPr="002655B2">
        <w:t xml:space="preserve"> - </w:t>
      </w:r>
      <w:r w:rsidRPr="002655B2">
        <w:t>решение Мингорисполкома</w:t>
      </w:r>
      <w:r w:rsidR="002655B2" w:rsidRPr="002655B2">
        <w:t>).</w:t>
      </w:r>
    </w:p>
    <w:p w:rsidR="002655B2" w:rsidRDefault="00A812B1" w:rsidP="002655B2">
      <w:r w:rsidRPr="002655B2">
        <w:t>В части передачи</w:t>
      </w:r>
      <w:r w:rsidR="002655B2">
        <w:t xml:space="preserve"> "</w:t>
      </w:r>
      <w:r w:rsidRPr="002655B2">
        <w:t>имущества на баланс</w:t>
      </w:r>
      <w:r w:rsidR="002655B2">
        <w:t xml:space="preserve">" </w:t>
      </w:r>
      <w:r w:rsidRPr="002655B2">
        <w:t>представляются интересными трактовки этого понятия законодателем</w:t>
      </w:r>
      <w:r w:rsidR="002655B2" w:rsidRPr="002655B2">
        <w:t>.</w:t>
      </w:r>
    </w:p>
    <w:p w:rsidR="002655B2" w:rsidRDefault="00A812B1" w:rsidP="002655B2">
      <w:r w:rsidRPr="002655B2">
        <w:t>Инструкция говорит, что передача отдельных зданий и сооружений производится путем списания их стоимости с баланса передающей организации на баланс принимающей организации</w:t>
      </w:r>
      <w:r w:rsidR="002655B2" w:rsidRPr="002655B2">
        <w:t>.</w:t>
      </w:r>
    </w:p>
    <w:p w:rsidR="002655B2" w:rsidRDefault="00A812B1" w:rsidP="002655B2">
      <w:r w:rsidRPr="002655B2">
        <w:t>Постановление № 236 устанавливает, что министерства, государственные комитеты, ведомства БССР и исполнительные комитеты местных Советов народных депутатов передают кооперативным и другим общественным организациям</w:t>
      </w:r>
      <w:r w:rsidR="002655B2">
        <w:t xml:space="preserve"> (</w:t>
      </w:r>
      <w:r w:rsidRPr="002655B2">
        <w:t>по согласованию с центральными органами этих организаций</w:t>
      </w:r>
      <w:r w:rsidR="002655B2" w:rsidRPr="002655B2">
        <w:t xml:space="preserve">) </w:t>
      </w:r>
      <w:r w:rsidRPr="002655B2">
        <w:t>и принимают от них здания и сооружения</w:t>
      </w:r>
      <w:r w:rsidR="002655B2" w:rsidRPr="002655B2">
        <w:t>.</w:t>
      </w:r>
    </w:p>
    <w:p w:rsidR="002655B2" w:rsidRDefault="00A812B1" w:rsidP="002655B2">
      <w:r w:rsidRPr="002655B2">
        <w:t>В п</w:t>
      </w:r>
      <w:r w:rsidR="002655B2">
        <w:t>.4</w:t>
      </w:r>
      <w:r w:rsidRPr="002655B2">
        <w:t xml:space="preserve"> решения Мингорисполкома установлено, что передача зданий и сооружений с баланса на баланс, изменение целевого</w:t>
      </w:r>
      <w:r w:rsidR="002655B2">
        <w:t xml:space="preserve"> (</w:t>
      </w:r>
      <w:r w:rsidRPr="002655B2">
        <w:t>определенного проектом</w:t>
      </w:r>
      <w:r w:rsidR="002655B2" w:rsidRPr="002655B2">
        <w:t xml:space="preserve">) </w:t>
      </w:r>
      <w:r w:rsidRPr="002655B2">
        <w:t>назначения нежилых помещений и перевод жилого фонда в нежилой производятся только по решениям</w:t>
      </w:r>
      <w:r w:rsidR="002655B2">
        <w:t xml:space="preserve"> (</w:t>
      </w:r>
      <w:r w:rsidRPr="002655B2">
        <w:t>распоряжениям</w:t>
      </w:r>
      <w:r w:rsidR="002655B2" w:rsidRPr="002655B2">
        <w:t xml:space="preserve">) </w:t>
      </w:r>
      <w:r w:rsidRPr="002655B2">
        <w:t>Мингорисполкома, по представлению отдела нежилого фонда при согласовании с УЖХ Мингорисполкома, управлением госимущества, ГлавМинскархитектурой, соответствующим исполкомом райсовета</w:t>
      </w:r>
      <w:r w:rsidR="002655B2" w:rsidRPr="002655B2">
        <w:t>.</w:t>
      </w:r>
    </w:p>
    <w:p w:rsidR="00341FAE" w:rsidRDefault="00A812B1" w:rsidP="002655B2">
      <w:pPr>
        <w:rPr>
          <w:lang w:val="uk-UA"/>
        </w:rPr>
      </w:pPr>
      <w:r w:rsidRPr="002655B2">
        <w:t xml:space="preserve">Пункт </w:t>
      </w:r>
      <w:r w:rsidR="002655B2">
        <w:t>3.2</w:t>
      </w:r>
      <w:r w:rsidRPr="002655B2">
        <w:t xml:space="preserve"> постановления Пленума Высшего Хозяйственного Суда Республики Беларусь от 03</w:t>
      </w:r>
      <w:r w:rsidR="002655B2">
        <w:t>.09.19</w:t>
      </w:r>
      <w:r w:rsidRPr="002655B2">
        <w:t>92</w:t>
      </w:r>
      <w:r w:rsidR="002655B2">
        <w:t xml:space="preserve"> "</w:t>
      </w:r>
      <w:r w:rsidRPr="002655B2">
        <w:t>О практике применения статьи 37 Закона</w:t>
      </w:r>
      <w:r w:rsidR="002655B2">
        <w:t xml:space="preserve"> "</w:t>
      </w:r>
      <w:r w:rsidRPr="002655B2">
        <w:t>О предприятиях в Республике Беларусь</w:t>
      </w:r>
      <w:r w:rsidR="002655B2">
        <w:t>"</w:t>
      </w:r>
      <w:r w:rsidRPr="002655B2">
        <w:rPr>
          <w:vertAlign w:val="superscript"/>
        </w:rPr>
        <w:t>1</w:t>
      </w:r>
      <w:r w:rsidRPr="002655B2">
        <w:t xml:space="preserve"> говорил о том, что отчуждение в любой форме</w:t>
      </w:r>
      <w:r w:rsidRPr="002655B2">
        <w:rPr>
          <w:vertAlign w:val="superscript"/>
        </w:rPr>
        <w:t>2</w:t>
      </w:r>
      <w:r w:rsidRPr="002655B2">
        <w:t xml:space="preserve"> государственного имущества, в результате которого оно переходит в иную форму собственности, осуществляется государственным субъектом с разрешения собственника либо органа, им уполномоченного</w:t>
      </w:r>
      <w:r w:rsidR="002655B2" w:rsidRPr="002655B2">
        <w:t xml:space="preserve">. </w:t>
      </w:r>
    </w:p>
    <w:p w:rsidR="002655B2" w:rsidRDefault="00A812B1" w:rsidP="002655B2">
      <w:r w:rsidRPr="002655B2">
        <w:t>Такое разрешение дается ему собственником</w:t>
      </w:r>
      <w:r w:rsidR="002655B2">
        <w:t xml:space="preserve"> (</w:t>
      </w:r>
      <w:r w:rsidRPr="002655B2">
        <w:t>органом, им уполномоченным</w:t>
      </w:r>
      <w:r w:rsidR="002655B2" w:rsidRPr="002655B2">
        <w:t xml:space="preserve">) </w:t>
      </w:r>
      <w:r w:rsidRPr="002655B2">
        <w:t>в каждом конкретном с</w:t>
      </w:r>
      <w:r w:rsidR="00341FAE">
        <w:t>лучае исходя из конкретных усло</w:t>
      </w:r>
      <w:r w:rsidRPr="002655B2">
        <w:t>вий сделки</w:t>
      </w:r>
      <w:r w:rsidR="002655B2" w:rsidRPr="002655B2">
        <w:t>.</w:t>
      </w:r>
    </w:p>
    <w:p w:rsidR="002655B2" w:rsidRDefault="00A812B1" w:rsidP="002655B2">
      <w:r w:rsidRPr="002655B2">
        <w:t>Статьей 37 Закона Республики Беларусь от 1</w:t>
      </w:r>
      <w:r w:rsidR="002655B2">
        <w:t>1.12.19</w:t>
      </w:r>
      <w:r w:rsidRPr="002655B2">
        <w:t>90 № 457-XII</w:t>
      </w:r>
      <w:r w:rsidR="002655B2">
        <w:t xml:space="preserve"> "</w:t>
      </w:r>
      <w:r w:rsidRPr="002655B2">
        <w:t>О собственности в Республике Беларусь</w:t>
      </w:r>
      <w:r w:rsidR="002655B2">
        <w:t>"</w:t>
      </w:r>
      <w:r w:rsidRPr="002655B2">
        <w:rPr>
          <w:vertAlign w:val="superscript"/>
        </w:rPr>
        <w:t>3</w:t>
      </w:r>
      <w:r w:rsidR="002655B2">
        <w:t xml:space="preserve"> (</w:t>
      </w:r>
      <w:r w:rsidRPr="002655B2">
        <w:t>далее</w:t>
      </w:r>
      <w:r w:rsidR="002655B2" w:rsidRPr="002655B2">
        <w:t xml:space="preserve"> - </w:t>
      </w:r>
      <w:r w:rsidRPr="002655B2">
        <w:t>Закон о собственности</w:t>
      </w:r>
      <w:r w:rsidR="002655B2" w:rsidRPr="002655B2">
        <w:t xml:space="preserve">) </w:t>
      </w:r>
      <w:r w:rsidRPr="002655B2">
        <w:t>было установлено, что общественные объединения имеют право собственности на имущество, приобретенное и созданное ими за счет собственных средств, пожертвованное гражданами, организациями или переданное государством и приобретенное по другим основаниям, не противоречащим Закону</w:t>
      </w:r>
      <w:r w:rsidR="002655B2" w:rsidRPr="002655B2">
        <w:t>.</w:t>
      </w:r>
    </w:p>
    <w:p w:rsidR="002655B2" w:rsidRDefault="00A812B1" w:rsidP="002655B2">
      <w:r w:rsidRPr="002655B2">
        <w:t>На этом основании можно сделать вывод о том, что при правомерности распоряжения имуществом уполномоченными государственными органами передача ими имущества общественным объединениям, то есть в другую форму собственности, с формулировкой</w:t>
      </w:r>
      <w:r w:rsidR="002655B2">
        <w:t xml:space="preserve"> "</w:t>
      </w:r>
      <w:r w:rsidRPr="002655B2">
        <w:t>передать на баланс</w:t>
      </w:r>
      <w:r w:rsidR="002655B2">
        <w:t xml:space="preserve">" </w:t>
      </w:r>
      <w:r w:rsidRPr="002655B2">
        <w:t>влечет и переход права собственности</w:t>
      </w:r>
      <w:r w:rsidR="002655B2" w:rsidRPr="002655B2">
        <w:t>.</w:t>
      </w:r>
    </w:p>
    <w:p w:rsidR="002655B2" w:rsidRDefault="00A812B1" w:rsidP="002655B2">
      <w:r w:rsidRPr="002655B2">
        <w:t>Согласно ст</w:t>
      </w:r>
      <w:r w:rsidR="002655B2">
        <w:t>.4</w:t>
      </w:r>
      <w:r w:rsidRPr="002655B2">
        <w:t>1-1 и 46 Закона о собственности органами, уполномоченными распоряжаться государственной собственностью, в частности по коммунальной собственности, являлись соответствующие Советы народных депутатов, которые осуществляют свои полномочия непосредственно либо через исполнительные комитеты Советов народных депутатов</w:t>
      </w:r>
      <w:r w:rsidR="002655B2" w:rsidRPr="002655B2">
        <w:t>.</w:t>
      </w:r>
    </w:p>
    <w:p w:rsidR="002655B2" w:rsidRDefault="00A812B1" w:rsidP="002655B2">
      <w:r w:rsidRPr="002655B2">
        <w:t>В силу реформирования законодательства, изменения подходов к понятию права собственности и его субъектов можно отметить, что передача с баланса на баланс имущества</w:t>
      </w:r>
      <w:r w:rsidR="002655B2">
        <w:t xml:space="preserve"> (</w:t>
      </w:r>
      <w:r w:rsidRPr="002655B2">
        <w:t>зданий, сооружений</w:t>
      </w:r>
      <w:r w:rsidR="002655B2" w:rsidRPr="002655B2">
        <w:t xml:space="preserve">) </w:t>
      </w:r>
      <w:r w:rsidRPr="002655B2">
        <w:t>влечет смену собственника, за исключением передач в пределах одного собственника</w:t>
      </w:r>
      <w:r w:rsidR="002655B2" w:rsidRPr="002655B2">
        <w:t>.</w:t>
      </w:r>
    </w:p>
    <w:p w:rsidR="002655B2" w:rsidRDefault="00A812B1" w:rsidP="002655B2">
      <w:r w:rsidRPr="002655B2">
        <w:t>Таким образом, имущество, переданное государством до 01</w:t>
      </w:r>
      <w:r w:rsidR="002655B2">
        <w:t>.07.19</w:t>
      </w:r>
      <w:r w:rsidRPr="002655B2">
        <w:t>99 в другую форму собственности, к примеру общественному объединению, на условиях установленной компенсации, меняет согласно законодательству форму собственности и, соответственно, принадлежит последнему на праве собственности</w:t>
      </w:r>
      <w:r w:rsidR="002655B2" w:rsidRPr="002655B2">
        <w:t>.</w:t>
      </w:r>
    </w:p>
    <w:p w:rsidR="00341FAE" w:rsidRDefault="00A812B1" w:rsidP="002655B2">
      <w:pPr>
        <w:rPr>
          <w:lang w:val="uk-UA"/>
        </w:rPr>
      </w:pPr>
      <w:r w:rsidRPr="002655B2">
        <w:t>При этом имеет значение и форма документа</w:t>
      </w:r>
      <w:r w:rsidR="002655B2">
        <w:t xml:space="preserve"> (</w:t>
      </w:r>
      <w:r w:rsidRPr="002655B2">
        <w:t>акта приемки­передачи</w:t>
      </w:r>
      <w:r w:rsidR="002655B2" w:rsidRPr="002655B2">
        <w:t xml:space="preserve">) </w:t>
      </w:r>
      <w:r w:rsidRPr="002655B2">
        <w:t>при такой передаче</w:t>
      </w:r>
      <w:r w:rsidR="002655B2" w:rsidRPr="002655B2">
        <w:t xml:space="preserve">. </w:t>
      </w:r>
    </w:p>
    <w:p w:rsidR="002655B2" w:rsidRDefault="00A812B1" w:rsidP="002655B2">
      <w:r w:rsidRPr="002655B2">
        <w:t>К примеру, типовая межведомственная форма № ОС1</w:t>
      </w:r>
      <w:r w:rsidR="002655B2">
        <w:t xml:space="preserve"> (</w:t>
      </w:r>
      <w:r w:rsidRPr="002655B2">
        <w:t>АСУ</w:t>
      </w:r>
      <w:r w:rsidR="002655B2" w:rsidRPr="002655B2">
        <w:t xml:space="preserve">) </w:t>
      </w:r>
      <w:r w:rsidRPr="002655B2">
        <w:t>акта приемки­передачи, утвержденная приказом ЦСУ СССР от 1</w:t>
      </w:r>
      <w:r w:rsidR="002655B2">
        <w:t>4.12.19</w:t>
      </w:r>
      <w:r w:rsidRPr="002655B2">
        <w:t>72 № 816, применялась при отчуждении объектов в собственность другой организации</w:t>
      </w:r>
      <w:r w:rsidR="002655B2" w:rsidRPr="002655B2">
        <w:t xml:space="preserve">. </w:t>
      </w:r>
      <w:r w:rsidRPr="002655B2">
        <w:t>При иных передачах, например в пределах одного собственника, в аренду, в пользование, применялись, соответственно, иные формы актов</w:t>
      </w:r>
      <w:r w:rsidR="002655B2" w:rsidRPr="002655B2">
        <w:t>.</w:t>
      </w:r>
    </w:p>
    <w:p w:rsidR="002655B2" w:rsidRDefault="00A812B1" w:rsidP="002655B2">
      <w:r w:rsidRPr="002655B2">
        <w:t>Таким образом, ранее совершенные уполномоченными по законодательству на момент их совершения органами сделки по отчуждению объектов недвижимости</w:t>
      </w:r>
      <w:r w:rsidR="002655B2">
        <w:t xml:space="preserve"> (</w:t>
      </w:r>
      <w:r w:rsidRPr="002655B2">
        <w:t xml:space="preserve">зданий, предприятий и </w:t>
      </w:r>
      <w:r w:rsidR="002655B2">
        <w:t>т.д.)</w:t>
      </w:r>
      <w:r w:rsidR="002655B2" w:rsidRPr="002655B2">
        <w:t xml:space="preserve"> </w:t>
      </w:r>
      <w:r w:rsidRPr="002655B2">
        <w:t>в собственность другой организации с формулировкой</w:t>
      </w:r>
      <w:r w:rsidR="002655B2">
        <w:t xml:space="preserve"> "</w:t>
      </w:r>
      <w:r w:rsidRPr="002655B2">
        <w:t>передать на баланс</w:t>
      </w:r>
      <w:r w:rsidR="002655B2">
        <w:t xml:space="preserve">" </w:t>
      </w:r>
      <w:r w:rsidRPr="002655B2">
        <w:t>являются действительными и должны признаваться в Республике Беларусь и после 01</w:t>
      </w:r>
      <w:r w:rsidR="002655B2">
        <w:t>.07.19</w:t>
      </w:r>
      <w:r w:rsidRPr="002655B2">
        <w:t>99 в силу положений ст</w:t>
      </w:r>
      <w:r w:rsidR="002655B2">
        <w:t>.1</w:t>
      </w:r>
      <w:r w:rsidRPr="002655B2">
        <w:t>138 Гражданского кодекса Республики Беларусь 1998 года</w:t>
      </w:r>
      <w:r w:rsidR="002655B2">
        <w:t xml:space="preserve"> (</w:t>
      </w:r>
      <w:r w:rsidRPr="002655B2">
        <w:t>далее</w:t>
      </w:r>
      <w:r w:rsidR="002655B2" w:rsidRPr="002655B2">
        <w:t xml:space="preserve"> - </w:t>
      </w:r>
      <w:r w:rsidRPr="002655B2">
        <w:t>ГК 1998 года</w:t>
      </w:r>
      <w:r w:rsidR="002655B2" w:rsidRPr="002655B2">
        <w:t>).</w:t>
      </w:r>
    </w:p>
    <w:p w:rsidR="002655B2" w:rsidRDefault="00A812B1" w:rsidP="002655B2">
      <w:pPr>
        <w:rPr>
          <w:i/>
          <w:iCs/>
        </w:rPr>
      </w:pPr>
      <w:r w:rsidRPr="002655B2">
        <w:rPr>
          <w:i/>
          <w:iCs/>
        </w:rPr>
        <w:t>Договорные отношения по передаче объектов недвижимости совершены до 01</w:t>
      </w:r>
      <w:r w:rsidR="002655B2">
        <w:rPr>
          <w:i/>
          <w:iCs/>
        </w:rPr>
        <w:t>.07.19</w:t>
      </w:r>
      <w:r w:rsidRPr="002655B2">
        <w:rPr>
          <w:i/>
          <w:iCs/>
        </w:rPr>
        <w:t>99</w:t>
      </w:r>
      <w:r w:rsidR="002655B2">
        <w:rPr>
          <w:i/>
          <w:iCs/>
        </w:rPr>
        <w:t xml:space="preserve"> (</w:t>
      </w:r>
      <w:r w:rsidRPr="002655B2">
        <w:rPr>
          <w:i/>
          <w:iCs/>
        </w:rPr>
        <w:t>в том числе в феврале 1991 г</w:t>
      </w:r>
      <w:r w:rsidR="002655B2" w:rsidRPr="002655B2">
        <w:rPr>
          <w:i/>
          <w:iCs/>
        </w:rPr>
        <w:t>),</w:t>
      </w:r>
      <w:r w:rsidRPr="002655B2">
        <w:rPr>
          <w:i/>
          <w:iCs/>
        </w:rPr>
        <w:t xml:space="preserve"> оформлены с формулировкой</w:t>
      </w:r>
      <w:r w:rsidR="002655B2">
        <w:rPr>
          <w:i/>
          <w:iCs/>
        </w:rPr>
        <w:t xml:space="preserve"> "</w:t>
      </w:r>
      <w:r w:rsidRPr="002655B2">
        <w:rPr>
          <w:i/>
          <w:iCs/>
        </w:rPr>
        <w:t>на баланс</w:t>
      </w:r>
      <w:r w:rsidR="002655B2">
        <w:rPr>
          <w:i/>
          <w:iCs/>
        </w:rPr>
        <w:t xml:space="preserve">" </w:t>
      </w:r>
      <w:r w:rsidRPr="002655B2">
        <w:rPr>
          <w:i/>
          <w:iCs/>
        </w:rPr>
        <w:t>и предусматривают условия компенсации от одной организации к другой в соответствии с Основами гражданского законодательства СССР и республик от 31</w:t>
      </w:r>
      <w:r w:rsidR="002655B2">
        <w:rPr>
          <w:i/>
          <w:iCs/>
        </w:rPr>
        <w:t>.05.19</w:t>
      </w:r>
      <w:r w:rsidRPr="002655B2">
        <w:rPr>
          <w:i/>
          <w:iCs/>
        </w:rPr>
        <w:t>91 № 2211-1</w:t>
      </w:r>
      <w:r w:rsidR="002655B2">
        <w:rPr>
          <w:i/>
          <w:iCs/>
        </w:rPr>
        <w:t xml:space="preserve"> (</w:t>
      </w:r>
      <w:r w:rsidRPr="002655B2">
        <w:rPr>
          <w:i/>
          <w:iCs/>
        </w:rPr>
        <w:t>далее</w:t>
      </w:r>
      <w:r w:rsidR="002655B2" w:rsidRPr="002655B2">
        <w:rPr>
          <w:i/>
          <w:iCs/>
        </w:rPr>
        <w:t xml:space="preserve"> - </w:t>
      </w:r>
      <w:r w:rsidRPr="002655B2">
        <w:rPr>
          <w:i/>
          <w:iCs/>
        </w:rPr>
        <w:t>Основы</w:t>
      </w:r>
      <w:r w:rsidR="002655B2" w:rsidRPr="002655B2">
        <w:rPr>
          <w:i/>
          <w:iCs/>
        </w:rPr>
        <w:t>),</w:t>
      </w:r>
      <w:r w:rsidRPr="002655B2">
        <w:rPr>
          <w:i/>
          <w:iCs/>
        </w:rPr>
        <w:t xml:space="preserve"> Гражданским кодексом БССР 1964 года</w:t>
      </w:r>
      <w:r w:rsidR="002655B2">
        <w:rPr>
          <w:i/>
          <w:iCs/>
        </w:rPr>
        <w:t xml:space="preserve"> (</w:t>
      </w:r>
      <w:r w:rsidRPr="002655B2">
        <w:rPr>
          <w:i/>
          <w:iCs/>
        </w:rPr>
        <w:t>далее</w:t>
      </w:r>
      <w:r w:rsidR="002655B2" w:rsidRPr="002655B2">
        <w:rPr>
          <w:i/>
          <w:iCs/>
        </w:rPr>
        <w:t xml:space="preserve"> - </w:t>
      </w:r>
      <w:r w:rsidRPr="002655B2">
        <w:rPr>
          <w:i/>
          <w:iCs/>
        </w:rPr>
        <w:t>ГК 1964 года</w:t>
      </w:r>
      <w:r w:rsidR="002655B2" w:rsidRPr="002655B2">
        <w:rPr>
          <w:i/>
          <w:iCs/>
        </w:rPr>
        <w:t>),</w:t>
      </w:r>
      <w:r w:rsidRPr="002655B2">
        <w:rPr>
          <w:i/>
          <w:iCs/>
        </w:rPr>
        <w:t xml:space="preserve"> Инструкцией и иным законодательством СССР и БССР</w:t>
      </w:r>
      <w:r w:rsidR="002655B2" w:rsidRPr="002655B2">
        <w:rPr>
          <w:i/>
          <w:iCs/>
        </w:rPr>
        <w:t>.</w:t>
      </w:r>
    </w:p>
    <w:p w:rsidR="002655B2" w:rsidRDefault="00A812B1" w:rsidP="002655B2">
      <w:pPr>
        <w:rPr>
          <w:i/>
          <w:iCs/>
        </w:rPr>
      </w:pPr>
      <w:r w:rsidRPr="002655B2">
        <w:rPr>
          <w:i/>
          <w:iCs/>
        </w:rPr>
        <w:t>Должны ли такие отношения признаваться действительными в Республике Беларусь после введения в действие ГК 1998 года</w:t>
      </w:r>
      <w:r w:rsidR="002655B2" w:rsidRPr="002655B2">
        <w:rPr>
          <w:i/>
          <w:iCs/>
        </w:rPr>
        <w:t>?</w:t>
      </w:r>
    </w:p>
    <w:p w:rsidR="00341FAE" w:rsidRDefault="00A812B1" w:rsidP="002655B2">
      <w:pPr>
        <w:rPr>
          <w:lang w:val="uk-UA"/>
        </w:rPr>
      </w:pPr>
      <w:r w:rsidRPr="002655B2">
        <w:t>Исходя из анализа ст</w:t>
      </w:r>
      <w:r w:rsidR="002655B2">
        <w:t>.9</w:t>
      </w:r>
      <w:r w:rsidRPr="002655B2">
        <w:t>, 1136, 1138, 1145 ГК 1998 года договорные отношения по передаче объектов недвижимости с ранее установленной законодательством формулировкой</w:t>
      </w:r>
      <w:r w:rsidR="002655B2">
        <w:t xml:space="preserve"> "</w:t>
      </w:r>
      <w:r w:rsidRPr="002655B2">
        <w:t>на баланс</w:t>
      </w:r>
      <w:r w:rsidR="002655B2">
        <w:t xml:space="preserve">" </w:t>
      </w:r>
      <w:r w:rsidRPr="002655B2">
        <w:t>и на условиях компенсации являются действительными, в том числе и после введения в действие ГК 1998 года</w:t>
      </w:r>
      <w:r w:rsidR="002655B2" w:rsidRPr="002655B2">
        <w:t xml:space="preserve">. </w:t>
      </w:r>
    </w:p>
    <w:p w:rsidR="002655B2" w:rsidRDefault="00A812B1" w:rsidP="002655B2">
      <w:r w:rsidRPr="002655B2">
        <w:t>Данные сделки, оформленные до 01</w:t>
      </w:r>
      <w:r w:rsidR="002655B2">
        <w:t>.07.19</w:t>
      </w:r>
      <w:r w:rsidRPr="002655B2">
        <w:t>99</w:t>
      </w:r>
      <w:r w:rsidR="002655B2">
        <w:t xml:space="preserve"> (</w:t>
      </w:r>
      <w:r w:rsidRPr="002655B2">
        <w:t>в том числе в феврале 1991 г</w:t>
      </w:r>
      <w:r w:rsidR="002655B2" w:rsidRPr="002655B2">
        <w:t xml:space="preserve">) </w:t>
      </w:r>
      <w:r w:rsidRPr="002655B2">
        <w:t>в соответствии с Основами, ГК 1964 г</w:t>
      </w:r>
      <w:r w:rsidR="002655B2">
        <w:t>.,</w:t>
      </w:r>
      <w:r w:rsidRPr="002655B2">
        <w:t xml:space="preserve"> Инструкцией, равнозначны в современных условиях отчуждению указанных объектов в собственность от одной организации к другой, за исключением передач в пределах одного собственника, когда собственник на объект не изменялся</w:t>
      </w:r>
      <w:r w:rsidR="002655B2" w:rsidRPr="002655B2">
        <w:t>.</w:t>
      </w:r>
    </w:p>
    <w:p w:rsidR="002655B2" w:rsidRDefault="00A812B1" w:rsidP="002655B2">
      <w:pPr>
        <w:rPr>
          <w:i/>
          <w:iCs/>
        </w:rPr>
      </w:pPr>
      <w:r w:rsidRPr="002655B2">
        <w:rPr>
          <w:i/>
          <w:iCs/>
        </w:rPr>
        <w:t>Возможно ли использование документов и договоров по сделкам, связанным с отчуждением недвижимого имущества, оформленным в порядке, установленном ГК 1964 года и другим законодательством, при осуществлении административных процедур согласно ГК 1998 года</w:t>
      </w:r>
      <w:r w:rsidR="002655B2" w:rsidRPr="002655B2">
        <w:rPr>
          <w:i/>
          <w:iCs/>
        </w:rPr>
        <w:t>?</w:t>
      </w:r>
    </w:p>
    <w:p w:rsidR="002655B2" w:rsidRDefault="00A812B1" w:rsidP="002655B2">
      <w:pPr>
        <w:rPr>
          <w:i/>
          <w:iCs/>
        </w:rPr>
      </w:pPr>
      <w:r w:rsidRPr="002655B2">
        <w:rPr>
          <w:i/>
          <w:iCs/>
        </w:rPr>
        <w:t>Требуется ли в настоящее время задним числом переоформление письменного договора, оформленного в порядке ГК 1964 года несколькими письменными документами сторон, уже как единого документа согласно ГК 1998 года</w:t>
      </w:r>
      <w:r w:rsidR="002655B2" w:rsidRPr="002655B2">
        <w:rPr>
          <w:i/>
          <w:iCs/>
        </w:rPr>
        <w:t>?</w:t>
      </w:r>
    </w:p>
    <w:p w:rsidR="002655B2" w:rsidRDefault="00A812B1" w:rsidP="002655B2">
      <w:r w:rsidRPr="002655B2">
        <w:t>С учетом комплексного анализа ст</w:t>
      </w:r>
      <w:r w:rsidR="002655B2">
        <w:t>.9</w:t>
      </w:r>
      <w:r w:rsidRPr="002655B2">
        <w:t>, 1136, 1138, 1145 ГК 1998 года можно сделать вывод, что ранее составленные и подписанные сторонами документы по договорным отношениям между организациями</w:t>
      </w:r>
      <w:r w:rsidR="002655B2">
        <w:t xml:space="preserve"> (</w:t>
      </w:r>
      <w:r w:rsidRPr="002655B2">
        <w:t xml:space="preserve">письма, решения, протоколы и </w:t>
      </w:r>
      <w:r w:rsidR="002655B2">
        <w:t>др.)</w:t>
      </w:r>
      <w:r w:rsidR="002655B2" w:rsidRPr="002655B2">
        <w:t>,</w:t>
      </w:r>
      <w:r w:rsidRPr="002655B2">
        <w:t xml:space="preserve"> по состоявшимся до введения в действие ГК 1998 года сделкам, связанным с отчуждением недвижимости, сохраняют свое действие, могут применяться при осуществлении административных процедур, к примеру, при технической инвентаризации объектов, при государственной регистрации права собственности на них и не требуют дополнительного подтверждения при условии, что они приняты и оформлены в порядке, установленном ст</w:t>
      </w:r>
      <w:r w:rsidR="002655B2">
        <w:t>.1</w:t>
      </w:r>
      <w:r w:rsidRPr="002655B2">
        <w:t>58, 159 ГК 1964 года и другим, действующим на момент правоотношений законодательством</w:t>
      </w:r>
      <w:r w:rsidR="002655B2" w:rsidRPr="002655B2">
        <w:t>.</w:t>
      </w:r>
    </w:p>
    <w:p w:rsidR="00341FAE" w:rsidRDefault="00A812B1" w:rsidP="002655B2">
      <w:pPr>
        <w:rPr>
          <w:lang w:val="uk-UA"/>
        </w:rPr>
      </w:pPr>
      <w:r w:rsidRPr="002655B2">
        <w:t>Следовательно, по договорным отношениям</w:t>
      </w:r>
      <w:r w:rsidR="002655B2">
        <w:t xml:space="preserve"> (</w:t>
      </w:r>
      <w:r w:rsidRPr="002655B2">
        <w:t>сделкам</w:t>
      </w:r>
      <w:r w:rsidR="002655B2" w:rsidRPr="002655B2">
        <w:t xml:space="preserve">) </w:t>
      </w:r>
      <w:r w:rsidRPr="002655B2">
        <w:t>по отчуждению и передаче объектов недвижимости, оформленным ранее в порядке ст</w:t>
      </w:r>
      <w:r w:rsidR="002655B2">
        <w:t>.1</w:t>
      </w:r>
      <w:r w:rsidRPr="002655B2">
        <w:t>58, 159 ГК 1964 года несколькими письменными документами сторон, действующее законодательство не предусматривает переоформления задним числом письменных договоров уже как единых документов в порядке п</w:t>
      </w:r>
      <w:r w:rsidR="002655B2">
        <w:t>.2</w:t>
      </w:r>
      <w:r w:rsidRPr="002655B2">
        <w:t xml:space="preserve"> ст</w:t>
      </w:r>
      <w:r w:rsidR="002655B2">
        <w:t>.4</w:t>
      </w:r>
      <w:r w:rsidRPr="002655B2">
        <w:t>04 и ст</w:t>
      </w:r>
      <w:r w:rsidR="002655B2">
        <w:t>.5</w:t>
      </w:r>
      <w:r w:rsidRPr="002655B2">
        <w:t>21 ГК 1998 года</w:t>
      </w:r>
      <w:r w:rsidR="002655B2" w:rsidRPr="002655B2">
        <w:t xml:space="preserve">. </w:t>
      </w:r>
    </w:p>
    <w:p w:rsidR="002655B2" w:rsidRDefault="00A812B1" w:rsidP="002655B2">
      <w:r w:rsidRPr="002655B2">
        <w:t>Это же относится и к договорам, исполненным и завершившимся исполнением до введения в действие ГК 1998 года</w:t>
      </w:r>
      <w:r w:rsidR="002655B2" w:rsidRPr="002655B2">
        <w:t>.</w:t>
      </w:r>
    </w:p>
    <w:p w:rsidR="002655B2" w:rsidRDefault="00A812B1" w:rsidP="002655B2">
      <w:pPr>
        <w:rPr>
          <w:i/>
          <w:iCs/>
        </w:rPr>
      </w:pPr>
      <w:r w:rsidRPr="002655B2">
        <w:rPr>
          <w:i/>
          <w:iCs/>
        </w:rPr>
        <w:t>Будут ли признаваться действительными в контексте ныне действующего законодательства и применяться в регистрационных и иных правоотношениях по отчуждению недвижимости и последующих административных процедурах по регистрации права собственности на недвижимость в качестве письменного договора документы, которыми были определены неотъемлемые условия договора, согласно п</w:t>
      </w:r>
      <w:r w:rsidR="002655B2">
        <w:rPr>
          <w:i/>
          <w:iCs/>
        </w:rPr>
        <w:t>.2</w:t>
      </w:r>
      <w:r w:rsidRPr="002655B2">
        <w:rPr>
          <w:i/>
          <w:iCs/>
        </w:rPr>
        <w:t xml:space="preserve"> ст</w:t>
      </w:r>
      <w:r w:rsidR="002655B2">
        <w:rPr>
          <w:i/>
          <w:iCs/>
        </w:rPr>
        <w:t>.5</w:t>
      </w:r>
      <w:r w:rsidRPr="002655B2">
        <w:rPr>
          <w:i/>
          <w:iCs/>
        </w:rPr>
        <w:t>8 Основ и ст</w:t>
      </w:r>
      <w:r w:rsidR="002655B2">
        <w:rPr>
          <w:i/>
          <w:iCs/>
        </w:rPr>
        <w:t>.1</w:t>
      </w:r>
      <w:r w:rsidRPr="002655B2">
        <w:rPr>
          <w:i/>
          <w:iCs/>
        </w:rPr>
        <w:t>58, 159 ГК 1964 года</w:t>
      </w:r>
      <w:r w:rsidR="002655B2" w:rsidRPr="002655B2">
        <w:rPr>
          <w:i/>
          <w:iCs/>
        </w:rPr>
        <w:t>?</w:t>
      </w:r>
    </w:p>
    <w:p w:rsidR="002655B2" w:rsidRDefault="00A812B1" w:rsidP="002655B2">
      <w:r w:rsidRPr="002655B2">
        <w:t>Кроме того, будут ли иметь юридическую силу ранее принятые и исполненные решения исполкомов Советов народных депутатов о передаче объектов недвижимости на баланс</w:t>
      </w:r>
      <w:r w:rsidR="002655B2" w:rsidRPr="002655B2">
        <w:t>?</w:t>
      </w:r>
    </w:p>
    <w:p w:rsidR="00341FAE" w:rsidRDefault="00A812B1" w:rsidP="002655B2">
      <w:pPr>
        <w:rPr>
          <w:lang w:val="uk-UA"/>
        </w:rPr>
      </w:pPr>
      <w:r w:rsidRPr="002655B2">
        <w:t>До 1 июля 1999 г</w:t>
      </w:r>
      <w:r w:rsidR="002655B2" w:rsidRPr="002655B2">
        <w:t xml:space="preserve">. </w:t>
      </w:r>
      <w:r w:rsidR="00341FAE">
        <w:t>на территории Рес</w:t>
      </w:r>
      <w:r w:rsidRPr="002655B2">
        <w:t>публики Беларусь действовал ГК 1964 года</w:t>
      </w:r>
      <w:r w:rsidR="002655B2" w:rsidRPr="002655B2">
        <w:t xml:space="preserve">. </w:t>
      </w:r>
      <w:r w:rsidRPr="002655B2">
        <w:t>Согласно ч</w:t>
      </w:r>
      <w:r w:rsidR="002655B2">
        <w:t>.1</w:t>
      </w:r>
      <w:r w:rsidRPr="002655B2">
        <w:t xml:space="preserve"> ст</w:t>
      </w:r>
      <w:r w:rsidR="002655B2">
        <w:t>.1</w:t>
      </w:r>
      <w:r w:rsidRPr="002655B2">
        <w:t>58 ГК 1964 года договор считался заключенным, когда между сторонами в соответствующей форме достигнуто соглашение по всем его существенным условиям</w:t>
      </w:r>
      <w:r w:rsidR="002655B2" w:rsidRPr="002655B2">
        <w:t xml:space="preserve">. </w:t>
      </w:r>
    </w:p>
    <w:p w:rsidR="00341FAE" w:rsidRDefault="00A812B1" w:rsidP="002655B2">
      <w:pPr>
        <w:rPr>
          <w:lang w:val="uk-UA"/>
        </w:rPr>
      </w:pPr>
      <w:r w:rsidRPr="002655B2">
        <w:t xml:space="preserve">По общему правилу, если в силу законодательства или соглашения сторон договор должен быть заключен в письменной форме, то он может быть заключен как путем составления одного документа, подписанного сторонами, так и путем обмена письмами, телеграммами и </w:t>
      </w:r>
      <w:r w:rsidR="002655B2">
        <w:t>т.д.,</w:t>
      </w:r>
      <w:r w:rsidRPr="002655B2">
        <w:t xml:space="preserve"> подписанными стороной, которая их посылает, согласно ч</w:t>
      </w:r>
      <w:r w:rsidR="002655B2">
        <w:t>.2</w:t>
      </w:r>
      <w:r w:rsidRPr="002655B2">
        <w:t xml:space="preserve"> ст</w:t>
      </w:r>
      <w:r w:rsidR="002655B2">
        <w:t>.1</w:t>
      </w:r>
      <w:r w:rsidRPr="002655B2">
        <w:t>59 ГК 1964 года</w:t>
      </w:r>
      <w:r w:rsidR="002655B2" w:rsidRPr="002655B2">
        <w:t xml:space="preserve">. </w:t>
      </w:r>
    </w:p>
    <w:p w:rsidR="002655B2" w:rsidRDefault="00A812B1" w:rsidP="002655B2">
      <w:r w:rsidRPr="002655B2">
        <w:t>Исходя из анализа ст</w:t>
      </w:r>
      <w:r w:rsidR="002655B2">
        <w:t>.9</w:t>
      </w:r>
      <w:r w:rsidRPr="002655B2">
        <w:t>, 1136, 1138, 1145 ГК 1998 года можно сделать вывод, что такие документы являются действительными и могут применяться в регистрационных и иных правоотношениях при осуществлении отчуждений и последующих административных процедур по регистрации права собственности на недвижимость</w:t>
      </w:r>
      <w:r w:rsidR="002655B2" w:rsidRPr="002655B2">
        <w:t>.</w:t>
      </w:r>
    </w:p>
    <w:p w:rsidR="002655B2" w:rsidRDefault="00A812B1" w:rsidP="002655B2">
      <w:r w:rsidRPr="002655B2">
        <w:t>На основании ст</w:t>
      </w:r>
      <w:r w:rsidR="002655B2">
        <w:t>.4</w:t>
      </w:r>
      <w:r w:rsidRPr="002655B2">
        <w:t>6 Закона о собственности ст</w:t>
      </w:r>
      <w:r w:rsidR="002655B2">
        <w:t>.1</w:t>
      </w:r>
      <w:r w:rsidRPr="002655B2">
        <w:t>8, 46, 48 Закона Республики Беларусь от 15</w:t>
      </w:r>
      <w:r w:rsidR="002655B2">
        <w:t>.07.19</w:t>
      </w:r>
      <w:r w:rsidRPr="002655B2">
        <w:t>71</w:t>
      </w:r>
      <w:r w:rsidR="002655B2">
        <w:t xml:space="preserve"> "</w:t>
      </w:r>
      <w:r w:rsidRPr="002655B2">
        <w:t>О городском, районном в городе Совете народных депутатов трудящихся в Республике Беларусь</w:t>
      </w:r>
      <w:r w:rsidR="002655B2">
        <w:t>" (</w:t>
      </w:r>
      <w:r w:rsidRPr="002655B2">
        <w:t>далее</w:t>
      </w:r>
      <w:r w:rsidR="002655B2" w:rsidRPr="002655B2">
        <w:t xml:space="preserve"> - </w:t>
      </w:r>
      <w:r w:rsidRPr="002655B2">
        <w:t>Закон о Совете народных депутатов</w:t>
      </w:r>
      <w:r w:rsidR="002655B2" w:rsidRPr="002655B2">
        <w:t>),</w:t>
      </w:r>
      <w:r w:rsidRPr="002655B2">
        <w:t xml:space="preserve"> Указа Президиума Верховного Совета Республики Беларусь от 23</w:t>
      </w:r>
      <w:r w:rsidR="002655B2">
        <w:t>.08.19</w:t>
      </w:r>
      <w:r w:rsidRPr="002655B2">
        <w:t>82 № 2266-X и Указа Президиума Верховного Совета Республики Беларусь от 26</w:t>
      </w:r>
      <w:r w:rsidR="002655B2">
        <w:t>.06.19</w:t>
      </w:r>
      <w:r w:rsidRPr="002655B2">
        <w:t>85 № 197-XI</w:t>
      </w:r>
      <w:r w:rsidRPr="002655B2">
        <w:rPr>
          <w:vertAlign w:val="superscript"/>
        </w:rPr>
        <w:t>4</w:t>
      </w:r>
      <w:r w:rsidRPr="002655B2">
        <w:t xml:space="preserve"> исполкомы являлись уполномоченными органами по принятию решения по передаче</w:t>
      </w:r>
      <w:r w:rsidR="002655B2">
        <w:t xml:space="preserve"> (</w:t>
      </w:r>
      <w:r w:rsidRPr="002655B2">
        <w:t>отчуждению</w:t>
      </w:r>
      <w:r w:rsidR="002655B2" w:rsidRPr="002655B2">
        <w:t xml:space="preserve">) </w:t>
      </w:r>
      <w:r w:rsidRPr="002655B2">
        <w:t>зданий из коммунальной собственности в собственность другой организации</w:t>
      </w:r>
      <w:r w:rsidR="002655B2" w:rsidRPr="002655B2">
        <w:t>.</w:t>
      </w:r>
    </w:p>
    <w:p w:rsidR="002655B2" w:rsidRDefault="00A812B1" w:rsidP="002655B2">
      <w:pPr>
        <w:rPr>
          <w:lang w:val="uk-UA"/>
        </w:rPr>
      </w:pPr>
      <w:r w:rsidRPr="002655B2">
        <w:t>Таким образом, исходя из анализа ст</w:t>
      </w:r>
      <w:r w:rsidR="002655B2">
        <w:t>.9</w:t>
      </w:r>
      <w:r w:rsidRPr="002655B2">
        <w:t>, 1136, 1138, 1145 ГК 1998 года, ч</w:t>
      </w:r>
      <w:r w:rsidR="002655B2">
        <w:t>.2</w:t>
      </w:r>
      <w:r w:rsidRPr="002655B2">
        <w:t xml:space="preserve"> ст</w:t>
      </w:r>
      <w:r w:rsidR="002655B2">
        <w:t>.4</w:t>
      </w:r>
      <w:r w:rsidRPr="002655B2">
        <w:t>2 и ст</w:t>
      </w:r>
      <w:r w:rsidR="002655B2">
        <w:t>.4</w:t>
      </w:r>
      <w:r w:rsidRPr="002655B2">
        <w:t>8 Закона о Совете народных депутатов ранее принятые решения исполкомов Советов народных депутатов о передаче объектов недвижимости</w:t>
      </w:r>
      <w:r w:rsidR="002655B2">
        <w:t xml:space="preserve"> (</w:t>
      </w:r>
      <w:r w:rsidRPr="002655B2">
        <w:t>зданий</w:t>
      </w:r>
      <w:r w:rsidR="002655B2" w:rsidRPr="002655B2">
        <w:t xml:space="preserve">) </w:t>
      </w:r>
      <w:r w:rsidRPr="002655B2">
        <w:t>на баланс являются действительными и могут применяться в регистрационных и иных правоотношениях при осуществлении отчуждений и последующих административных процедур по регистрации права собственности на недвижимость</w:t>
      </w:r>
      <w:r w:rsidR="002655B2" w:rsidRPr="002655B2">
        <w:t>.</w:t>
      </w:r>
    </w:p>
    <w:p w:rsidR="00A812B1" w:rsidRPr="002655B2" w:rsidRDefault="00341FAE" w:rsidP="002655B2">
      <w:pPr>
        <w:pStyle w:val="2"/>
      </w:pPr>
      <w:r>
        <w:br w:type="page"/>
      </w:r>
      <w:r w:rsidR="00A812B1" w:rsidRPr="002655B2">
        <w:t>Общие выводы</w:t>
      </w:r>
    </w:p>
    <w:p w:rsidR="002655B2" w:rsidRDefault="002655B2" w:rsidP="002655B2"/>
    <w:p w:rsidR="002655B2" w:rsidRDefault="00A812B1" w:rsidP="002655B2">
      <w:r w:rsidRPr="002655B2">
        <w:t>В рамках рассматриваемых вопросов по данной теме следует отметить существенные для последующего развития инвестиционной деятельности в Беларуси аспекты</w:t>
      </w:r>
      <w:r w:rsidR="002655B2" w:rsidRPr="002655B2">
        <w:t>.</w:t>
      </w:r>
    </w:p>
    <w:p w:rsidR="00341FAE" w:rsidRDefault="00A812B1" w:rsidP="002655B2">
      <w:pPr>
        <w:rPr>
          <w:lang w:val="uk-UA"/>
        </w:rPr>
      </w:pPr>
      <w:r w:rsidRPr="002655B2">
        <w:t>Согласно п</w:t>
      </w:r>
      <w:r w:rsidR="002655B2">
        <w:t>.2</w:t>
      </w:r>
      <w:r w:rsidRPr="002655B2">
        <w:t xml:space="preserve"> ст</w:t>
      </w:r>
      <w:r w:rsidR="002655B2">
        <w:t>.8</w:t>
      </w:r>
      <w:r w:rsidRPr="002655B2">
        <w:t xml:space="preserve"> ранее действовавшего Закона Республики Беларусь от 29</w:t>
      </w:r>
      <w:r w:rsidR="002655B2">
        <w:t>.05.19</w:t>
      </w:r>
      <w:r w:rsidRPr="002655B2">
        <w:t>91 № 24-XII</w:t>
      </w:r>
      <w:r w:rsidR="002655B2">
        <w:t xml:space="preserve"> "</w:t>
      </w:r>
      <w:r w:rsidRPr="002655B2">
        <w:t>Об инвестиционной деятельности в Республике Беларусь</w:t>
      </w:r>
      <w:r w:rsidR="002655B2">
        <w:t xml:space="preserve">" </w:t>
      </w:r>
      <w:r w:rsidRPr="002655B2">
        <w:t>новые собственники объектов недвижимости зачастую производили по ним строительство</w:t>
      </w:r>
      <w:r w:rsidR="002655B2">
        <w:t xml:space="preserve"> (</w:t>
      </w:r>
      <w:r w:rsidRPr="002655B2">
        <w:t>надстроек, пристроек и перестроек</w:t>
      </w:r>
      <w:r w:rsidR="002655B2" w:rsidRPr="002655B2">
        <w:t>),</w:t>
      </w:r>
      <w:r w:rsidRPr="002655B2">
        <w:t xml:space="preserve"> для чего обязаны были получить лицензию на инвестирование, которая выдавалась решениями исполкомов местных советов</w:t>
      </w:r>
      <w:r w:rsidR="002655B2" w:rsidRPr="002655B2">
        <w:t xml:space="preserve">. </w:t>
      </w:r>
    </w:p>
    <w:p w:rsidR="002655B2" w:rsidRDefault="00A812B1" w:rsidP="002655B2">
      <w:r w:rsidRPr="002655B2">
        <w:t>Наличие такой лицензии предоставляло новым собственникам объектов недвижимости статус инвестора и дополнительную правовую защиту их инвестиций</w:t>
      </w:r>
      <w:r w:rsidR="002655B2" w:rsidRPr="002655B2">
        <w:t>.</w:t>
      </w:r>
    </w:p>
    <w:p w:rsidR="00341FAE" w:rsidRDefault="00A812B1" w:rsidP="002655B2">
      <w:pPr>
        <w:rPr>
          <w:lang w:val="uk-UA"/>
        </w:rPr>
      </w:pPr>
      <w:r w:rsidRPr="002655B2">
        <w:t>В настоящее время Республика Беларусь ведет активную работу по стимулированию развития инвестиционной деятельности, в особенности иностранной</w:t>
      </w:r>
      <w:r w:rsidR="002655B2" w:rsidRPr="002655B2">
        <w:t xml:space="preserve">. </w:t>
      </w:r>
    </w:p>
    <w:p w:rsidR="00341FAE" w:rsidRDefault="00A812B1" w:rsidP="002655B2">
      <w:pPr>
        <w:rPr>
          <w:lang w:val="uk-UA"/>
        </w:rPr>
      </w:pPr>
      <w:r w:rsidRPr="002655B2">
        <w:t>В силу относительно небольшого времени функционирования самостоятельной экономики государства вложение инвестиционных ресурсов как национальных, так и иностранных инвесторов только при рассмотрении инвестиционных проектов может вызывать некоторую неуверенность в получении экономической выгоды инвестору</w:t>
      </w:r>
      <w:r w:rsidR="002655B2" w:rsidRPr="002655B2">
        <w:t xml:space="preserve">. </w:t>
      </w:r>
    </w:p>
    <w:p w:rsidR="002655B2" w:rsidRDefault="00A812B1" w:rsidP="002655B2">
      <w:r w:rsidRPr="002655B2">
        <w:t>Любое государство стремится создать наиболее благоприятные экономические, правовые условия для инвестиций</w:t>
      </w:r>
      <w:r w:rsidR="002655B2" w:rsidRPr="002655B2">
        <w:t xml:space="preserve">. </w:t>
      </w:r>
      <w:r w:rsidRPr="002655B2">
        <w:t>Представляется, Республика Беларусь с учетом отмеченной особенности должна предложить не только льготы, преференции, но и правовые гарантии деятельности инвестора</w:t>
      </w:r>
      <w:r w:rsidR="002655B2" w:rsidRPr="002655B2">
        <w:t>.</w:t>
      </w:r>
    </w:p>
    <w:p w:rsidR="002655B2" w:rsidRDefault="00A812B1" w:rsidP="002655B2">
      <w:r w:rsidRPr="002655B2">
        <w:t>Следует отметить высокое качество ныне действующего Инвестиционного кодекса Республики Беларусь и иного законодательства, регулирующего деятельность инвесторов</w:t>
      </w:r>
      <w:r w:rsidR="002655B2" w:rsidRPr="002655B2">
        <w:t>.</w:t>
      </w:r>
    </w:p>
    <w:p w:rsidR="002655B2" w:rsidRDefault="00A812B1" w:rsidP="002655B2">
      <w:r w:rsidRPr="002655B2">
        <w:t>Вместе с тем для обеспечения преемственности законодательства бывшего СССР и БССР с нынешним законодательством Республики Беларусь, в целях защиты прав прежних инвесторов, а также новых инвесторов, привлекаемых к участию в приватизации подлежащих разгосударствлению объектов государственной собственности в Республике Беларусь, учитывая имеющиеся отдельные недостатки в правоприменительной практике, по нашему мнению, целесообразно</w:t>
      </w:r>
      <w:r w:rsidR="002655B2" w:rsidRPr="002655B2">
        <w:t>:</w:t>
      </w:r>
    </w:p>
    <w:p w:rsidR="002655B2" w:rsidRDefault="00A812B1" w:rsidP="002655B2">
      <w:r w:rsidRPr="002655B2">
        <w:t>принять нормативный правовой акт Президента Республики Беларусь</w:t>
      </w:r>
      <w:r w:rsidR="002655B2">
        <w:t xml:space="preserve"> "</w:t>
      </w:r>
      <w:r w:rsidRPr="002655B2">
        <w:t>О законности производимых до 1 июля 1999 г</w:t>
      </w:r>
      <w:r w:rsidR="002655B2" w:rsidRPr="002655B2">
        <w:t xml:space="preserve">. </w:t>
      </w:r>
      <w:r w:rsidRPr="002655B2">
        <w:t>отчуждений объектов недвижимости путем их возмездной передачи в порядке действующего на момент отчуждения законодательства</w:t>
      </w:r>
      <w:r w:rsidR="002655B2">
        <w:t xml:space="preserve"> (</w:t>
      </w:r>
      <w:r w:rsidRPr="002655B2">
        <w:t>за исключением передач в пределах одного собственника</w:t>
      </w:r>
      <w:r w:rsidR="002655B2">
        <w:t>)"</w:t>
      </w:r>
      <w:r w:rsidR="002655B2" w:rsidRPr="002655B2">
        <w:t>;</w:t>
      </w:r>
    </w:p>
    <w:p w:rsidR="002655B2" w:rsidRDefault="00A812B1" w:rsidP="002655B2">
      <w:r w:rsidRPr="002655B2">
        <w:t>в дальнейшем при подготовке законопроекта, направленного на комплексный пересмотр положений действующего Инвестиционного кодекса Республики Беларусь, разработать механизм действия дополнительных государственных гарантий по обеспечению прав и защите экономических интересов инвесторов на территории Республики Беларусь от необоснованных изъятий собственности, в том числе и объектов недвижимости</w:t>
      </w:r>
      <w:r w:rsidR="002655B2" w:rsidRPr="002655B2">
        <w:t>;</w:t>
      </w:r>
    </w:p>
    <w:p w:rsidR="002655B2" w:rsidRDefault="00A812B1" w:rsidP="002655B2">
      <w:r w:rsidRPr="002655B2">
        <w:t>инициировать принятие постановления Пленума Высшего Хозяйственного Суда Республики Беларусь</w:t>
      </w:r>
      <w:r w:rsidR="002655B2">
        <w:t xml:space="preserve"> "</w:t>
      </w:r>
      <w:r w:rsidRPr="002655B2">
        <w:t>О некоторых вопросах правоприменительной практики и законности отчуждений объектов недвижимости</w:t>
      </w:r>
      <w:r w:rsidR="002655B2">
        <w:t xml:space="preserve"> (</w:t>
      </w:r>
      <w:r w:rsidRPr="002655B2">
        <w:t>зданий, сооружений и других</w:t>
      </w:r>
      <w:r w:rsidR="002655B2" w:rsidRPr="002655B2">
        <w:t xml:space="preserve">) </w:t>
      </w:r>
      <w:r w:rsidRPr="002655B2">
        <w:t>путем их передачи от одной организации к другой</w:t>
      </w:r>
      <w:r w:rsidR="002655B2">
        <w:t xml:space="preserve"> (</w:t>
      </w:r>
      <w:r w:rsidRPr="002655B2">
        <w:t>за исключением их передач в пределах одного собственника</w:t>
      </w:r>
      <w:r w:rsidR="002655B2" w:rsidRPr="002655B2">
        <w:t>),</w:t>
      </w:r>
      <w:r w:rsidRPr="002655B2">
        <w:t xml:space="preserve"> производимых до 1 июля 1999 г</w:t>
      </w:r>
      <w:r w:rsidR="002655B2" w:rsidRPr="002655B2">
        <w:t xml:space="preserve">. </w:t>
      </w:r>
      <w:r w:rsidRPr="002655B2">
        <w:t>на условиях компенсации, путем принятия решений уполномоченными на момент такой передачи органами, реализации инвестиционных проектов по таким объектам на условиях и в порядке действующего на момент такого отчуждения и инвестирования законодательства</w:t>
      </w:r>
      <w:r w:rsidR="002655B2">
        <w:t>".</w:t>
      </w:r>
    </w:p>
    <w:p w:rsidR="002655B2" w:rsidRPr="002655B2" w:rsidRDefault="00A812B1" w:rsidP="002655B2">
      <w:pPr>
        <w:pStyle w:val="2"/>
        <w:rPr>
          <w:kern w:val="28"/>
        </w:rPr>
      </w:pPr>
      <w:r w:rsidRPr="002655B2">
        <w:br w:type="page"/>
      </w:r>
      <w:r w:rsidR="002655B2">
        <w:rPr>
          <w:kern w:val="28"/>
        </w:rPr>
        <w:t>Список использованных источников</w:t>
      </w:r>
    </w:p>
    <w:p w:rsidR="002655B2" w:rsidRDefault="002655B2" w:rsidP="002655B2">
      <w:pPr>
        <w:rPr>
          <w:kern w:val="28"/>
        </w:rPr>
      </w:pP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Конституция Республики Беларусь 1994 года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Принята на республиканском референдуме 24 ноября 1996 года</w:t>
      </w:r>
      <w:r w:rsidR="002655B2">
        <w:rPr>
          <w:kern w:val="28"/>
        </w:rPr>
        <w:t xml:space="preserve"> (</w:t>
      </w:r>
      <w:r w:rsidRPr="002655B2">
        <w:rPr>
          <w:kern w:val="28"/>
        </w:rPr>
        <w:t>с изменениями и дополнениями, принятыми на республиканских референдумах 24 ноября 1996г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и 17 октября 2004г</w:t>
      </w:r>
      <w:r w:rsidR="002655B2" w:rsidRPr="002655B2">
        <w:rPr>
          <w:kern w:val="28"/>
        </w:rPr>
        <w:t xml:space="preserve">) </w:t>
      </w:r>
      <w:r w:rsidRPr="002655B2">
        <w:rPr>
          <w:kern w:val="28"/>
        </w:rPr>
        <w:t>Минск</w:t>
      </w:r>
      <w:r w:rsidR="002655B2">
        <w:rPr>
          <w:kern w:val="28"/>
        </w:rPr>
        <w:t xml:space="preserve"> "</w:t>
      </w:r>
      <w:r w:rsidRPr="002655B2">
        <w:rPr>
          <w:kern w:val="28"/>
        </w:rPr>
        <w:t>Беларусь</w:t>
      </w:r>
      <w:r w:rsidR="002655B2">
        <w:rPr>
          <w:kern w:val="28"/>
        </w:rPr>
        <w:t xml:space="preserve">" </w:t>
      </w:r>
      <w:r w:rsidRPr="002655B2">
        <w:rPr>
          <w:kern w:val="28"/>
        </w:rPr>
        <w:t>2004г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Гражданский кодекс Республики Беларусь от 7 декабря 1998 г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№ 218-З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Принят Палатой представителей 28 октября 1998 года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Одобрен Советом Республики 19 ноября 1998 года</w:t>
      </w:r>
      <w:r w:rsidR="002655B2">
        <w:rPr>
          <w:kern w:val="28"/>
        </w:rPr>
        <w:t xml:space="preserve"> (</w:t>
      </w:r>
      <w:r w:rsidRPr="002655B2">
        <w:rPr>
          <w:kern w:val="28"/>
        </w:rPr>
        <w:t>Ведомости Национального собрания Республики Беларусь, 1999 г</w:t>
      </w:r>
      <w:r w:rsidR="002655B2">
        <w:rPr>
          <w:kern w:val="28"/>
        </w:rPr>
        <w:t>.,</w:t>
      </w:r>
      <w:r w:rsidRPr="002655B2">
        <w:rPr>
          <w:kern w:val="28"/>
        </w:rPr>
        <w:t xml:space="preserve"> № 7-9, ст</w:t>
      </w:r>
      <w:r w:rsidR="002655B2">
        <w:rPr>
          <w:kern w:val="28"/>
        </w:rPr>
        <w:t>.1</w:t>
      </w:r>
      <w:r w:rsidRPr="002655B2">
        <w:rPr>
          <w:kern w:val="28"/>
        </w:rPr>
        <w:t>01</w:t>
      </w:r>
      <w:r w:rsidR="002655B2" w:rsidRPr="002655B2">
        <w:rPr>
          <w:kern w:val="28"/>
        </w:rPr>
        <w:t xml:space="preserve">) </w:t>
      </w:r>
      <w:r w:rsidRPr="002655B2">
        <w:rPr>
          <w:kern w:val="28"/>
        </w:rPr>
        <w:t>ЮРИДИЧЕСКАЯ СПРАВОЧНО-ИНФОРМАЦИОННАЯ АВТОМАТИЗИРОВАННАЯ СИСТЕМА</w:t>
      </w:r>
      <w:r w:rsidR="002655B2">
        <w:rPr>
          <w:kern w:val="28"/>
        </w:rPr>
        <w:t xml:space="preserve"> "</w:t>
      </w:r>
      <w:r w:rsidRPr="002655B2">
        <w:rPr>
          <w:kern w:val="28"/>
        </w:rPr>
        <w:t>ЮСИАС</w:t>
      </w:r>
      <w:r w:rsidR="002655B2">
        <w:rPr>
          <w:kern w:val="28"/>
        </w:rPr>
        <w:t xml:space="preserve">" </w:t>
      </w:r>
      <w:r w:rsidR="002655B2" w:rsidRPr="002655B2">
        <w:rPr>
          <w:kern w:val="28"/>
        </w:rPr>
        <w:t>[</w:t>
      </w:r>
      <w:r w:rsidRPr="002655B2">
        <w:rPr>
          <w:kern w:val="28"/>
        </w:rPr>
        <w:t>Электрон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ресурс</w:t>
      </w:r>
      <w:r w:rsidR="002655B2" w:rsidRPr="002655B2">
        <w:rPr>
          <w:kern w:val="28"/>
        </w:rPr>
        <w:t xml:space="preserve">] </w:t>
      </w:r>
      <w:r w:rsidRPr="002655B2">
        <w:rPr>
          <w:kern w:val="28"/>
        </w:rPr>
        <w:t>/ Нац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центр правовой информ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Респ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Беларусь</w:t>
      </w:r>
      <w:r w:rsidR="002655B2" w:rsidRPr="002655B2">
        <w:rPr>
          <w:kern w:val="28"/>
        </w:rPr>
        <w:t xml:space="preserve">. </w:t>
      </w:r>
      <w:r w:rsidR="002655B2">
        <w:rPr>
          <w:kern w:val="28"/>
        </w:rPr>
        <w:t>-</w:t>
      </w:r>
      <w:r w:rsidRPr="002655B2">
        <w:rPr>
          <w:kern w:val="28"/>
        </w:rPr>
        <w:t xml:space="preserve"> Минск, 2009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Годунов В</w:t>
      </w:r>
      <w:r w:rsidR="002655B2">
        <w:rPr>
          <w:kern w:val="28"/>
        </w:rPr>
        <w:t xml:space="preserve">.Н. </w:t>
      </w:r>
      <w:r w:rsidRPr="002655B2">
        <w:rPr>
          <w:kern w:val="28"/>
        </w:rPr>
        <w:t>Комментарий к Гражданскому кодексу Республики Беларусь с приложением актов законодательства и судебной практики</w:t>
      </w:r>
      <w:r w:rsidR="002655B2">
        <w:rPr>
          <w:kern w:val="28"/>
        </w:rPr>
        <w:t xml:space="preserve"> (</w:t>
      </w:r>
      <w:r w:rsidRPr="002655B2">
        <w:rPr>
          <w:kern w:val="28"/>
        </w:rPr>
        <w:t>постатейный</w:t>
      </w:r>
      <w:r w:rsidR="002655B2" w:rsidRPr="002655B2">
        <w:rPr>
          <w:kern w:val="28"/>
        </w:rPr>
        <w:t xml:space="preserve">): </w:t>
      </w:r>
      <w:r w:rsidRPr="002655B2">
        <w:rPr>
          <w:kern w:val="28"/>
        </w:rPr>
        <w:t>В 3 кн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Кн</w:t>
      </w:r>
      <w:r w:rsidR="002655B2">
        <w:rPr>
          <w:kern w:val="28"/>
        </w:rPr>
        <w:t>.2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Разд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III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Общая часть обязательственного права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Раздел IV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Отдельные виды обязательств</w:t>
      </w:r>
      <w:r w:rsidR="002655B2">
        <w:rPr>
          <w:kern w:val="28"/>
        </w:rPr>
        <w:t xml:space="preserve"> (</w:t>
      </w:r>
      <w:r w:rsidRPr="002655B2">
        <w:rPr>
          <w:kern w:val="28"/>
        </w:rPr>
        <w:t>главы 30-50</w:t>
      </w:r>
      <w:r w:rsidR="002655B2" w:rsidRPr="002655B2">
        <w:rPr>
          <w:kern w:val="28"/>
        </w:rPr>
        <w:t xml:space="preserve">) </w:t>
      </w:r>
      <w:r w:rsidRPr="002655B2">
        <w:rPr>
          <w:kern w:val="28"/>
        </w:rPr>
        <w:t>/ Отв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ред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и руководитель авторского коллектива В</w:t>
      </w:r>
      <w:r w:rsidR="002655B2">
        <w:rPr>
          <w:kern w:val="28"/>
        </w:rPr>
        <w:t xml:space="preserve">.Ф. </w:t>
      </w:r>
      <w:r w:rsidRPr="002655B2">
        <w:rPr>
          <w:kern w:val="28"/>
        </w:rPr>
        <w:t>Чигир</w:t>
      </w:r>
      <w:r w:rsidR="002655B2" w:rsidRPr="002655B2">
        <w:rPr>
          <w:kern w:val="28"/>
        </w:rPr>
        <w:t xml:space="preserve">. </w:t>
      </w:r>
      <w:r w:rsidR="002655B2">
        <w:rPr>
          <w:kern w:val="28"/>
        </w:rPr>
        <w:t>-</w:t>
      </w:r>
      <w:r w:rsidRPr="002655B2">
        <w:rPr>
          <w:kern w:val="28"/>
        </w:rPr>
        <w:t xml:space="preserve"> Мн</w:t>
      </w:r>
      <w:r w:rsidR="002655B2">
        <w:rPr>
          <w:kern w:val="28"/>
        </w:rPr>
        <w:t>.:</w:t>
      </w:r>
      <w:r w:rsidR="002655B2" w:rsidRPr="002655B2">
        <w:rPr>
          <w:kern w:val="28"/>
        </w:rPr>
        <w:t xml:space="preserve"> </w:t>
      </w:r>
      <w:r w:rsidRPr="002655B2">
        <w:rPr>
          <w:kern w:val="28"/>
        </w:rPr>
        <w:t>Амалфея, 2005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18341F">
        <w:rPr>
          <w:kern w:val="28"/>
        </w:rPr>
        <w:t>Гражданское право</w:t>
      </w:r>
      <w:r w:rsidR="002655B2" w:rsidRPr="0018341F">
        <w:rPr>
          <w:kern w:val="28"/>
        </w:rPr>
        <w:t xml:space="preserve">. </w:t>
      </w:r>
      <w:r w:rsidRPr="0018341F">
        <w:rPr>
          <w:kern w:val="28"/>
        </w:rPr>
        <w:t>Части общая и особенная</w:t>
      </w:r>
      <w:r w:rsidR="002655B2" w:rsidRPr="0018341F">
        <w:rPr>
          <w:kern w:val="28"/>
        </w:rPr>
        <w:t xml:space="preserve">: </w:t>
      </w:r>
      <w:r w:rsidRPr="0018341F">
        <w:rPr>
          <w:kern w:val="28"/>
        </w:rPr>
        <w:t>учебник для вузов</w:t>
      </w:r>
      <w:r w:rsidR="002655B2" w:rsidRPr="002655B2">
        <w:rPr>
          <w:kern w:val="28"/>
        </w:rPr>
        <w:t xml:space="preserve"> </w:t>
      </w:r>
      <w:r w:rsidRPr="002655B2">
        <w:rPr>
          <w:kern w:val="28"/>
        </w:rPr>
        <w:t>Автор</w:t>
      </w:r>
      <w:r w:rsidR="002655B2" w:rsidRPr="002655B2">
        <w:rPr>
          <w:kern w:val="28"/>
        </w:rPr>
        <w:t xml:space="preserve">: </w:t>
      </w:r>
      <w:r w:rsidRPr="002655B2">
        <w:rPr>
          <w:kern w:val="28"/>
        </w:rPr>
        <w:t>Пиляева В</w:t>
      </w:r>
      <w:r w:rsidR="002655B2">
        <w:rPr>
          <w:kern w:val="28"/>
        </w:rPr>
        <w:t xml:space="preserve">.В. </w:t>
      </w:r>
      <w:r w:rsidRPr="002655B2">
        <w:rPr>
          <w:kern w:val="28"/>
        </w:rPr>
        <w:t>Издательство</w:t>
      </w:r>
      <w:r w:rsidR="002655B2" w:rsidRPr="002655B2">
        <w:rPr>
          <w:kern w:val="28"/>
        </w:rPr>
        <w:t xml:space="preserve">: </w:t>
      </w:r>
      <w:r w:rsidRPr="002655B2">
        <w:rPr>
          <w:kern w:val="28"/>
        </w:rPr>
        <w:t>Велби, Проспект</w:t>
      </w:r>
      <w:r w:rsidR="002655B2">
        <w:rPr>
          <w:kern w:val="28"/>
        </w:rPr>
        <w:t>. 20</w:t>
      </w:r>
      <w:r w:rsidRPr="002655B2">
        <w:rPr>
          <w:kern w:val="28"/>
        </w:rPr>
        <w:t>07г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Гражданское право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Т</w:t>
      </w:r>
      <w:r w:rsidR="002655B2">
        <w:rPr>
          <w:kern w:val="28"/>
        </w:rPr>
        <w:t>.2/</w:t>
      </w:r>
      <w:r w:rsidRPr="002655B2">
        <w:rPr>
          <w:kern w:val="28"/>
        </w:rPr>
        <w:t>Учебник / Издательство</w:t>
      </w:r>
      <w:r w:rsidR="002655B2" w:rsidRPr="002655B2">
        <w:rPr>
          <w:kern w:val="28"/>
        </w:rPr>
        <w:t>:</w:t>
      </w:r>
      <w:r w:rsidR="002655B2">
        <w:rPr>
          <w:kern w:val="28"/>
        </w:rPr>
        <w:t xml:space="preserve"> "</w:t>
      </w:r>
      <w:r w:rsidRPr="0018341F">
        <w:rPr>
          <w:kern w:val="28"/>
        </w:rPr>
        <w:t>Проспект</w:t>
      </w:r>
      <w:r w:rsidR="002655B2">
        <w:rPr>
          <w:kern w:val="28"/>
        </w:rPr>
        <w:t>. 20</w:t>
      </w:r>
      <w:r w:rsidRPr="002655B2">
        <w:rPr>
          <w:kern w:val="28"/>
        </w:rPr>
        <w:t>01</w:t>
      </w:r>
      <w:r w:rsidR="002655B2" w:rsidRPr="002655B2">
        <w:rPr>
          <w:kern w:val="28"/>
        </w:rPr>
        <w:t xml:space="preserve">. </w:t>
      </w:r>
      <w:r w:rsidR="002655B2">
        <w:rPr>
          <w:kern w:val="28"/>
        </w:rPr>
        <w:t>-</w:t>
      </w:r>
      <w:r w:rsidRPr="002655B2">
        <w:rPr>
          <w:kern w:val="28"/>
        </w:rPr>
        <w:t xml:space="preserve"> 630с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Гражданское право</w:t>
      </w:r>
      <w:r w:rsidR="002655B2" w:rsidRPr="002655B2">
        <w:rPr>
          <w:kern w:val="28"/>
        </w:rPr>
        <w:t xml:space="preserve">. </w:t>
      </w:r>
      <w:r w:rsidRPr="002655B2">
        <w:rPr>
          <w:rStyle w:val="a8"/>
          <w:b w:val="0"/>
          <w:bCs w:val="0"/>
          <w:color w:val="000000"/>
          <w:kern w:val="28"/>
        </w:rPr>
        <w:t>Автор</w:t>
      </w:r>
      <w:r w:rsidR="002655B2" w:rsidRPr="002655B2">
        <w:rPr>
          <w:rStyle w:val="a8"/>
          <w:b w:val="0"/>
          <w:bCs w:val="0"/>
          <w:color w:val="000000"/>
          <w:kern w:val="28"/>
        </w:rPr>
        <w:t xml:space="preserve">: </w:t>
      </w:r>
      <w:r w:rsidR="002655B2" w:rsidRPr="0018341F">
        <w:rPr>
          <w:rStyle w:val="a8"/>
          <w:b w:val="0"/>
          <w:bCs w:val="0"/>
          <w:color w:val="000000"/>
          <w:kern w:val="28"/>
        </w:rPr>
        <w:t>"</w:t>
      </w:r>
      <w:r w:rsidRPr="0018341F">
        <w:rPr>
          <w:rStyle w:val="a8"/>
          <w:b w:val="0"/>
          <w:bCs w:val="0"/>
          <w:color w:val="000000"/>
          <w:kern w:val="28"/>
        </w:rPr>
        <w:t>Фоков А</w:t>
      </w:r>
      <w:r w:rsidR="002655B2" w:rsidRPr="0018341F">
        <w:rPr>
          <w:rStyle w:val="a8"/>
          <w:b w:val="0"/>
          <w:bCs w:val="0"/>
          <w:color w:val="000000"/>
          <w:kern w:val="28"/>
        </w:rPr>
        <w:t xml:space="preserve">.П., </w:t>
      </w:r>
      <w:r w:rsidRPr="0018341F">
        <w:rPr>
          <w:rStyle w:val="a8"/>
          <w:b w:val="0"/>
          <w:bCs w:val="0"/>
          <w:color w:val="000000"/>
          <w:kern w:val="28"/>
        </w:rPr>
        <w:t>Попонов Ю</w:t>
      </w:r>
      <w:r w:rsidR="002655B2" w:rsidRPr="0018341F">
        <w:rPr>
          <w:rStyle w:val="a8"/>
          <w:b w:val="0"/>
          <w:bCs w:val="0"/>
          <w:color w:val="000000"/>
          <w:kern w:val="28"/>
        </w:rPr>
        <w:t xml:space="preserve">.Г., </w:t>
      </w:r>
      <w:r w:rsidRPr="0018341F">
        <w:rPr>
          <w:rStyle w:val="a8"/>
          <w:b w:val="0"/>
          <w:bCs w:val="0"/>
          <w:color w:val="000000"/>
          <w:kern w:val="28"/>
        </w:rPr>
        <w:t>Черкашина И</w:t>
      </w:r>
      <w:r w:rsidR="002655B2" w:rsidRPr="0018341F">
        <w:rPr>
          <w:rStyle w:val="a8"/>
          <w:b w:val="0"/>
          <w:bCs w:val="0"/>
          <w:color w:val="000000"/>
          <w:kern w:val="28"/>
        </w:rPr>
        <w:t xml:space="preserve">.Л. </w:t>
      </w:r>
      <w:r w:rsidRPr="0018341F">
        <w:rPr>
          <w:rStyle w:val="a8"/>
          <w:b w:val="0"/>
          <w:bCs w:val="0"/>
          <w:color w:val="000000"/>
          <w:kern w:val="28"/>
        </w:rPr>
        <w:t>и др</w:t>
      </w:r>
      <w:r w:rsidR="002655B2" w:rsidRPr="0018341F">
        <w:rPr>
          <w:rStyle w:val="a8"/>
          <w:b w:val="0"/>
          <w:bCs w:val="0"/>
          <w:color w:val="000000"/>
          <w:kern w:val="28"/>
        </w:rPr>
        <w:t>. "</w:t>
      </w:r>
      <w:r w:rsidRPr="002655B2">
        <w:rPr>
          <w:kern w:val="28"/>
        </w:rPr>
        <w:t xml:space="preserve"> Издательство</w:t>
      </w:r>
      <w:r w:rsidR="002655B2" w:rsidRPr="002655B2">
        <w:rPr>
          <w:kern w:val="28"/>
        </w:rPr>
        <w:t xml:space="preserve">: </w:t>
      </w:r>
      <w:r w:rsidR="002655B2" w:rsidRPr="0018341F">
        <w:rPr>
          <w:kern w:val="28"/>
        </w:rPr>
        <w:t>"</w:t>
      </w:r>
      <w:r w:rsidRPr="0018341F">
        <w:rPr>
          <w:kern w:val="28"/>
        </w:rPr>
        <w:t>КноРус</w:t>
      </w:r>
      <w:r w:rsidR="002655B2" w:rsidRPr="0018341F">
        <w:rPr>
          <w:kern w:val="28"/>
        </w:rPr>
        <w:t>"</w:t>
      </w:r>
      <w:r w:rsidR="002655B2">
        <w:rPr>
          <w:kern w:val="28"/>
        </w:rPr>
        <w:t>. 20</w:t>
      </w:r>
      <w:r w:rsidRPr="002655B2">
        <w:rPr>
          <w:kern w:val="28"/>
        </w:rPr>
        <w:t>08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Гражданское и торговое право зарубежных государств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Учебник В 2-х тт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Т</w:t>
      </w:r>
      <w:r w:rsidR="002655B2">
        <w:rPr>
          <w:kern w:val="28"/>
        </w:rPr>
        <w:t>.1</w:t>
      </w:r>
      <w:r w:rsidR="002655B2" w:rsidRPr="002655B2">
        <w:rPr>
          <w:kern w:val="28"/>
        </w:rPr>
        <w:t xml:space="preserve"> - </w:t>
      </w:r>
      <w:r w:rsidRPr="002655B2">
        <w:rPr>
          <w:kern w:val="28"/>
        </w:rPr>
        <w:t>2004 год</w:t>
      </w:r>
      <w:r w:rsidR="002655B2">
        <w:rPr>
          <w:kern w:val="28"/>
        </w:rPr>
        <w:t>.5</w:t>
      </w:r>
      <w:r w:rsidRPr="002655B2">
        <w:rPr>
          <w:kern w:val="28"/>
        </w:rPr>
        <w:t>60с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Гражданское право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Учебник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Издательство Юнити-Дана</w:t>
      </w:r>
      <w:r w:rsidR="002655B2">
        <w:rPr>
          <w:kern w:val="28"/>
        </w:rPr>
        <w:t xml:space="preserve">.М., </w:t>
      </w:r>
      <w:r w:rsidR="002655B2" w:rsidRPr="002655B2">
        <w:rPr>
          <w:kern w:val="28"/>
        </w:rPr>
        <w:t>20</w:t>
      </w:r>
      <w:r w:rsidRPr="002655B2">
        <w:rPr>
          <w:kern w:val="28"/>
        </w:rPr>
        <w:t>07г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Гражданское право</w:t>
      </w:r>
      <w:r w:rsidR="002655B2" w:rsidRPr="002655B2">
        <w:rPr>
          <w:kern w:val="28"/>
        </w:rPr>
        <w:t xml:space="preserve">: </w:t>
      </w:r>
      <w:r w:rsidRPr="002655B2">
        <w:rPr>
          <w:kern w:val="28"/>
        </w:rPr>
        <w:t>Учебник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В 2 ч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Ч</w:t>
      </w:r>
      <w:r w:rsidR="002655B2">
        <w:rPr>
          <w:kern w:val="28"/>
        </w:rPr>
        <w:t>.1</w:t>
      </w:r>
      <w:r w:rsidRPr="002655B2">
        <w:rPr>
          <w:kern w:val="28"/>
        </w:rPr>
        <w:t xml:space="preserve"> Под общ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Ред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проф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В</w:t>
      </w:r>
      <w:r w:rsidR="002655B2">
        <w:rPr>
          <w:kern w:val="28"/>
        </w:rPr>
        <w:t xml:space="preserve">.Ф. </w:t>
      </w:r>
      <w:r w:rsidRPr="002655B2">
        <w:rPr>
          <w:kern w:val="28"/>
        </w:rPr>
        <w:t>Чигира</w:t>
      </w:r>
      <w:r w:rsidR="002655B2" w:rsidRPr="002655B2">
        <w:rPr>
          <w:kern w:val="28"/>
        </w:rPr>
        <w:t xml:space="preserve">. </w:t>
      </w:r>
      <w:r w:rsidR="002655B2">
        <w:rPr>
          <w:kern w:val="28"/>
        </w:rPr>
        <w:t>-</w:t>
      </w:r>
      <w:r w:rsidRPr="002655B2">
        <w:rPr>
          <w:kern w:val="28"/>
        </w:rPr>
        <w:t xml:space="preserve"> Мн</w:t>
      </w:r>
      <w:r w:rsidR="002655B2">
        <w:rPr>
          <w:kern w:val="28"/>
        </w:rPr>
        <w:t>.:</w:t>
      </w:r>
      <w:r w:rsidR="002655B2" w:rsidRPr="002655B2">
        <w:rPr>
          <w:kern w:val="28"/>
        </w:rPr>
        <w:t xml:space="preserve"> </w:t>
      </w:r>
      <w:r w:rsidRPr="002655B2">
        <w:rPr>
          <w:kern w:val="28"/>
        </w:rPr>
        <w:t>Амалфея, 2000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Гражданское право</w:t>
      </w:r>
      <w:r w:rsidR="002655B2" w:rsidRPr="002655B2">
        <w:rPr>
          <w:kern w:val="28"/>
        </w:rPr>
        <w:t xml:space="preserve">: </w:t>
      </w:r>
      <w:r w:rsidRPr="002655B2">
        <w:rPr>
          <w:kern w:val="28"/>
        </w:rPr>
        <w:t>Учебник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В 2 ч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 xml:space="preserve">Ч </w:t>
      </w:r>
      <w:r w:rsidR="002655B2">
        <w:rPr>
          <w:kern w:val="28"/>
        </w:rPr>
        <w:t>2/</w:t>
      </w:r>
      <w:r w:rsidRPr="002655B2">
        <w:rPr>
          <w:kern w:val="28"/>
        </w:rPr>
        <w:t>Под общ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ред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В</w:t>
      </w:r>
      <w:r w:rsidR="002655B2">
        <w:rPr>
          <w:kern w:val="28"/>
        </w:rPr>
        <w:t xml:space="preserve">.Ф. </w:t>
      </w:r>
      <w:r w:rsidRPr="002655B2">
        <w:rPr>
          <w:kern w:val="28"/>
        </w:rPr>
        <w:t>Чигира</w:t>
      </w:r>
      <w:r w:rsidR="002655B2" w:rsidRPr="002655B2">
        <w:rPr>
          <w:kern w:val="28"/>
        </w:rPr>
        <w:t>. -</w:t>
      </w:r>
      <w:r w:rsidR="002655B2">
        <w:rPr>
          <w:kern w:val="28"/>
        </w:rPr>
        <w:t xml:space="preserve"> </w:t>
      </w:r>
      <w:r w:rsidRPr="002655B2">
        <w:rPr>
          <w:kern w:val="28"/>
        </w:rPr>
        <w:t>Мн</w:t>
      </w:r>
      <w:r w:rsidR="002655B2">
        <w:rPr>
          <w:kern w:val="28"/>
        </w:rPr>
        <w:t>.:</w:t>
      </w:r>
      <w:r w:rsidR="002655B2" w:rsidRPr="002655B2">
        <w:rPr>
          <w:kern w:val="28"/>
        </w:rPr>
        <w:t xml:space="preserve"> </w:t>
      </w:r>
      <w:r w:rsidRPr="002655B2">
        <w:rPr>
          <w:kern w:val="28"/>
        </w:rPr>
        <w:t xml:space="preserve">Амалфея </w:t>
      </w:r>
      <w:r w:rsidR="002655B2">
        <w:rPr>
          <w:kern w:val="28"/>
        </w:rPr>
        <w:t>-</w:t>
      </w:r>
      <w:r w:rsidRPr="002655B2">
        <w:rPr>
          <w:kern w:val="28"/>
        </w:rPr>
        <w:t>2002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</w:pPr>
      <w:r w:rsidRPr="002655B2">
        <w:t>Иоффе О</w:t>
      </w:r>
      <w:r w:rsidR="002655B2">
        <w:t xml:space="preserve">.С. </w:t>
      </w:r>
      <w:r w:rsidRPr="002655B2">
        <w:t>Советское гражданское право</w:t>
      </w:r>
      <w:r w:rsidR="002655B2" w:rsidRPr="002655B2">
        <w:t xml:space="preserve">. </w:t>
      </w:r>
      <w:r w:rsidRPr="002655B2">
        <w:t>Т</w:t>
      </w:r>
      <w:r w:rsidR="002655B2">
        <w:t>.1</w:t>
      </w:r>
      <w:r w:rsidRPr="002655B2">
        <w:t xml:space="preserve"> Л</w:t>
      </w:r>
      <w:r w:rsidR="002655B2" w:rsidRPr="002655B2">
        <w:t>., 19</w:t>
      </w:r>
      <w:r w:rsidRPr="002655B2">
        <w:t>58</w:t>
      </w:r>
      <w:r w:rsidR="002655B2">
        <w:t>.,</w:t>
      </w:r>
      <w:r w:rsidRPr="002655B2">
        <w:t xml:space="preserve"> Новицкий И</w:t>
      </w:r>
      <w:r w:rsidR="002655B2">
        <w:t xml:space="preserve">.Б. </w:t>
      </w:r>
      <w:r w:rsidRPr="002655B2">
        <w:t>Сделки</w:t>
      </w:r>
      <w:r w:rsidR="002655B2" w:rsidRPr="002655B2">
        <w:t xml:space="preserve">. </w:t>
      </w:r>
      <w:r w:rsidRPr="002655B2">
        <w:t>Исковая давность</w:t>
      </w:r>
      <w:r w:rsidR="002655B2">
        <w:t xml:space="preserve">.М., </w:t>
      </w:r>
      <w:r w:rsidR="002655B2" w:rsidRPr="002655B2">
        <w:t>19</w:t>
      </w:r>
      <w:r w:rsidRPr="002655B2">
        <w:t>54</w:t>
      </w:r>
      <w:r w:rsidR="002655B2" w:rsidRPr="002655B2"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Колбасин Д</w:t>
      </w:r>
      <w:r w:rsidR="002655B2">
        <w:rPr>
          <w:kern w:val="28"/>
        </w:rPr>
        <w:t xml:space="preserve">.А. </w:t>
      </w:r>
      <w:r w:rsidRPr="002655B2">
        <w:rPr>
          <w:kern w:val="28"/>
        </w:rPr>
        <w:t>Гражданское право Республики Беларусь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Особенная часть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Мн</w:t>
      </w:r>
      <w:r w:rsidR="002655B2">
        <w:rPr>
          <w:kern w:val="28"/>
        </w:rPr>
        <w:t>.:</w:t>
      </w:r>
      <w:r w:rsidR="002655B2" w:rsidRPr="002655B2">
        <w:rPr>
          <w:kern w:val="28"/>
        </w:rPr>
        <w:t xml:space="preserve"> </w:t>
      </w:r>
      <w:r w:rsidRPr="002655B2">
        <w:rPr>
          <w:kern w:val="28"/>
        </w:rPr>
        <w:t>Общественное объединение</w:t>
      </w:r>
      <w:r w:rsidR="002655B2">
        <w:rPr>
          <w:kern w:val="28"/>
        </w:rPr>
        <w:t xml:space="preserve"> "</w:t>
      </w:r>
      <w:r w:rsidRPr="002655B2">
        <w:rPr>
          <w:kern w:val="28"/>
        </w:rPr>
        <w:t>Молодежное научное общество</w:t>
      </w:r>
      <w:r w:rsidR="002655B2">
        <w:rPr>
          <w:kern w:val="28"/>
        </w:rPr>
        <w:t>". -</w:t>
      </w:r>
      <w:r w:rsidRPr="002655B2">
        <w:rPr>
          <w:kern w:val="28"/>
        </w:rPr>
        <w:t xml:space="preserve"> 2000</w:t>
      </w:r>
      <w:r w:rsidR="002655B2" w:rsidRPr="002655B2">
        <w:rPr>
          <w:kern w:val="28"/>
        </w:rPr>
        <w:t>.</w:t>
      </w:r>
    </w:p>
    <w:p w:rsidR="002655B2" w:rsidRDefault="00A812B1" w:rsidP="002655B2">
      <w:pPr>
        <w:pStyle w:val="a0"/>
      </w:pPr>
      <w:r w:rsidRPr="002655B2">
        <w:t>Комментарий к Гражданскому кодексу Республики Беларусь</w:t>
      </w:r>
      <w:r w:rsidR="002655B2" w:rsidRPr="002655B2">
        <w:t xml:space="preserve">. </w:t>
      </w:r>
      <w:r w:rsidRPr="002655B2">
        <w:t>В 2 книгах</w:t>
      </w:r>
      <w:r w:rsidR="002655B2" w:rsidRPr="002655B2">
        <w:t xml:space="preserve">. </w:t>
      </w:r>
      <w:r w:rsidRPr="002655B2">
        <w:t>Кн</w:t>
      </w:r>
      <w:r w:rsidR="002655B2">
        <w:t>.2</w:t>
      </w:r>
      <w:r w:rsidR="002655B2" w:rsidRPr="002655B2">
        <w:t xml:space="preserve">. </w:t>
      </w:r>
      <w:r w:rsidRPr="002655B2">
        <w:t>/ Отв</w:t>
      </w:r>
      <w:r w:rsidR="002655B2" w:rsidRPr="002655B2">
        <w:t xml:space="preserve">. </w:t>
      </w:r>
      <w:r w:rsidRPr="002655B2">
        <w:t>ред</w:t>
      </w:r>
      <w:r w:rsidR="002655B2" w:rsidRPr="002655B2">
        <w:t xml:space="preserve">. </w:t>
      </w:r>
      <w:r w:rsidRPr="002655B2">
        <w:t>В</w:t>
      </w:r>
      <w:r w:rsidR="002655B2">
        <w:t xml:space="preserve">.Ф. </w:t>
      </w:r>
      <w:r w:rsidRPr="002655B2">
        <w:t>Чигир</w:t>
      </w:r>
      <w:r w:rsidR="002655B2" w:rsidRPr="002655B2">
        <w:t xml:space="preserve">. </w:t>
      </w:r>
      <w:r w:rsidR="002655B2">
        <w:t>-</w:t>
      </w:r>
      <w:r w:rsidRPr="002655B2">
        <w:t xml:space="preserve"> Мн</w:t>
      </w:r>
      <w:r w:rsidR="002655B2">
        <w:t>.:</w:t>
      </w:r>
      <w:r w:rsidR="002655B2" w:rsidRPr="002655B2">
        <w:t xml:space="preserve"> </w:t>
      </w:r>
      <w:r w:rsidRPr="002655B2">
        <w:t>Амалфея, 1999</w:t>
      </w:r>
      <w:r w:rsidR="002655B2" w:rsidRPr="002655B2">
        <w:t xml:space="preserve">. </w:t>
      </w:r>
      <w:r w:rsidR="002655B2">
        <w:t>-</w:t>
      </w:r>
      <w:r w:rsidRPr="002655B2">
        <w:t xml:space="preserve"> 624с</w:t>
      </w:r>
      <w:r w:rsidR="002655B2" w:rsidRPr="002655B2">
        <w:t>.</w:t>
      </w:r>
    </w:p>
    <w:p w:rsidR="002655B2" w:rsidRDefault="00A812B1" w:rsidP="002655B2">
      <w:pPr>
        <w:pStyle w:val="a0"/>
        <w:rPr>
          <w:kern w:val="28"/>
        </w:rPr>
      </w:pPr>
      <w:r w:rsidRPr="002655B2">
        <w:rPr>
          <w:kern w:val="28"/>
        </w:rPr>
        <w:t>Практикум по Гражданскому праву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Учебное пособие / Под ред</w:t>
      </w:r>
      <w:r w:rsidR="002655B2" w:rsidRPr="002655B2">
        <w:rPr>
          <w:kern w:val="28"/>
        </w:rPr>
        <w:t xml:space="preserve">. </w:t>
      </w:r>
      <w:r w:rsidRPr="002655B2">
        <w:rPr>
          <w:kern w:val="28"/>
        </w:rPr>
        <w:t>профессора В</w:t>
      </w:r>
      <w:r w:rsidR="002655B2">
        <w:rPr>
          <w:kern w:val="28"/>
        </w:rPr>
        <w:t xml:space="preserve">.Ф. </w:t>
      </w:r>
      <w:r w:rsidRPr="002655B2">
        <w:rPr>
          <w:kern w:val="28"/>
        </w:rPr>
        <w:t>Чигира</w:t>
      </w:r>
      <w:r w:rsidR="002655B2">
        <w:rPr>
          <w:kern w:val="28"/>
        </w:rPr>
        <w:t xml:space="preserve"> (</w:t>
      </w:r>
      <w:r w:rsidRPr="002655B2">
        <w:rPr>
          <w:kern w:val="28"/>
        </w:rPr>
        <w:t>в соавторстве</w:t>
      </w:r>
      <w:r w:rsidR="002655B2" w:rsidRPr="002655B2">
        <w:rPr>
          <w:kern w:val="28"/>
        </w:rPr>
        <w:t xml:space="preserve">). </w:t>
      </w:r>
      <w:r w:rsidRPr="002655B2">
        <w:rPr>
          <w:kern w:val="28"/>
        </w:rPr>
        <w:t>Минск</w:t>
      </w:r>
      <w:r w:rsidR="002655B2">
        <w:rPr>
          <w:kern w:val="28"/>
        </w:rPr>
        <w:t>.: "</w:t>
      </w:r>
      <w:r w:rsidRPr="002655B2">
        <w:rPr>
          <w:kern w:val="28"/>
        </w:rPr>
        <w:t>Амалфея</w:t>
      </w:r>
      <w:r w:rsidR="002655B2">
        <w:rPr>
          <w:kern w:val="28"/>
        </w:rPr>
        <w:t xml:space="preserve">" </w:t>
      </w:r>
      <w:r w:rsidRPr="002655B2">
        <w:rPr>
          <w:kern w:val="28"/>
        </w:rPr>
        <w:t>2000</w:t>
      </w:r>
      <w:r w:rsidR="002655B2" w:rsidRPr="002655B2">
        <w:rPr>
          <w:kern w:val="28"/>
        </w:rPr>
        <w:t>.</w:t>
      </w:r>
    </w:p>
    <w:p w:rsidR="00AD3425" w:rsidRPr="002655B2" w:rsidRDefault="00AD3425" w:rsidP="002655B2">
      <w:bookmarkStart w:id="0" w:name="_GoBack"/>
      <w:bookmarkEnd w:id="0"/>
    </w:p>
    <w:sectPr w:rsidR="00AD3425" w:rsidRPr="002655B2" w:rsidSect="002655B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45C" w:rsidRDefault="0060545C">
      <w:r>
        <w:separator/>
      </w:r>
    </w:p>
  </w:endnote>
  <w:endnote w:type="continuationSeparator" w:id="0">
    <w:p w:rsidR="0060545C" w:rsidRDefault="006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B2" w:rsidRDefault="002655B2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B2" w:rsidRDefault="002655B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45C" w:rsidRDefault="0060545C">
      <w:r>
        <w:separator/>
      </w:r>
    </w:p>
  </w:footnote>
  <w:footnote w:type="continuationSeparator" w:id="0">
    <w:p w:rsidR="0060545C" w:rsidRDefault="006054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B2" w:rsidRDefault="0018341F" w:rsidP="00481BFA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5</w:t>
    </w:r>
  </w:p>
  <w:p w:rsidR="002655B2" w:rsidRDefault="002655B2" w:rsidP="00A812B1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5B2" w:rsidRDefault="002655B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DD1C81"/>
    <w:multiLevelType w:val="hybridMultilevel"/>
    <w:tmpl w:val="0156B11C"/>
    <w:lvl w:ilvl="0" w:tplc="1D7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F1FF3E"/>
    <w:multiLevelType w:val="multilevel"/>
    <w:tmpl w:val="6313E90B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 w:cs="Tahoma"/>
        <w:b/>
        <w:bCs/>
        <w:color w:val="000080"/>
        <w:sz w:val="16"/>
        <w:szCs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 w:cs="Tahoma"/>
        <w:b/>
        <w:bCs/>
        <w:sz w:val="16"/>
        <w:szCs w:val="16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12B1"/>
    <w:rsid w:val="000F4735"/>
    <w:rsid w:val="0018341F"/>
    <w:rsid w:val="002655B2"/>
    <w:rsid w:val="00277787"/>
    <w:rsid w:val="00341FAE"/>
    <w:rsid w:val="00405C6E"/>
    <w:rsid w:val="00481BFA"/>
    <w:rsid w:val="0060545C"/>
    <w:rsid w:val="00936F01"/>
    <w:rsid w:val="00A812B1"/>
    <w:rsid w:val="00AD3425"/>
    <w:rsid w:val="00C1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DC187B-BA6F-4A86-B2EA-C0CBC75C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655B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655B2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655B2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655B2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655B2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655B2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655B2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655B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655B2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Indent"/>
    <w:basedOn w:val="a2"/>
    <w:uiPriority w:val="99"/>
    <w:rsid w:val="00AD3425"/>
    <w:pPr>
      <w:ind w:left="708"/>
      <w:jc w:val="center"/>
    </w:pPr>
    <w:rPr>
      <w:b/>
      <w:bCs/>
    </w:rPr>
  </w:style>
  <w:style w:type="character" w:styleId="a7">
    <w:name w:val="Hyperlink"/>
    <w:uiPriority w:val="99"/>
    <w:rsid w:val="002655B2"/>
    <w:rPr>
      <w:color w:val="0000FF"/>
      <w:u w:val="single"/>
    </w:rPr>
  </w:style>
  <w:style w:type="paragraph" w:styleId="HTML">
    <w:name w:val="HTML Preformatted"/>
    <w:basedOn w:val="a2"/>
    <w:link w:val="HTML0"/>
    <w:uiPriority w:val="99"/>
    <w:rsid w:val="00A812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00000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8">
    <w:name w:val="Strong"/>
    <w:uiPriority w:val="99"/>
    <w:qFormat/>
    <w:rsid w:val="00A812B1"/>
    <w:rPr>
      <w:b/>
      <w:bCs/>
    </w:rPr>
  </w:style>
  <w:style w:type="paragraph" w:styleId="a9">
    <w:name w:val="header"/>
    <w:basedOn w:val="a2"/>
    <w:next w:val="aa"/>
    <w:link w:val="ab"/>
    <w:uiPriority w:val="99"/>
    <w:rsid w:val="002655B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2655B2"/>
    <w:rPr>
      <w:vertAlign w:val="superscript"/>
    </w:rPr>
  </w:style>
  <w:style w:type="character" w:styleId="ad">
    <w:name w:val="page number"/>
    <w:uiPriority w:val="99"/>
    <w:rsid w:val="002655B2"/>
  </w:style>
  <w:style w:type="table" w:styleId="-1">
    <w:name w:val="Table Web 1"/>
    <w:basedOn w:val="a4"/>
    <w:uiPriority w:val="99"/>
    <w:rsid w:val="002655B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e"/>
    <w:uiPriority w:val="99"/>
    <w:rsid w:val="002655B2"/>
    <w:pPr>
      <w:ind w:firstLine="0"/>
    </w:pPr>
  </w:style>
  <w:style w:type="character" w:customStyle="1" w:styleId="ae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2655B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2655B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655B2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2655B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2655B2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2655B2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2655B2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2655B2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2655B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655B2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2655B2"/>
    <w:rPr>
      <w:sz w:val="28"/>
      <w:szCs w:val="28"/>
    </w:rPr>
  </w:style>
  <w:style w:type="paragraph" w:styleId="af8">
    <w:name w:val="Normal (Web)"/>
    <w:basedOn w:val="a2"/>
    <w:uiPriority w:val="99"/>
    <w:rsid w:val="002655B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655B2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655B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655B2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655B2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655B2"/>
    <w:pPr>
      <w:ind w:left="958"/>
    </w:pPr>
  </w:style>
  <w:style w:type="paragraph" w:styleId="23">
    <w:name w:val="Body Text Indent 2"/>
    <w:basedOn w:val="a2"/>
    <w:link w:val="24"/>
    <w:uiPriority w:val="99"/>
    <w:rsid w:val="002655B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655B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655B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655B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655B2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655B2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655B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655B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655B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655B2"/>
    <w:rPr>
      <w:i/>
      <w:iCs/>
    </w:rPr>
  </w:style>
  <w:style w:type="paragraph" w:customStyle="1" w:styleId="afb">
    <w:name w:val="ТАБЛИЦА"/>
    <w:next w:val="a2"/>
    <w:autoRedefine/>
    <w:uiPriority w:val="99"/>
    <w:rsid w:val="002655B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655B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655B2"/>
  </w:style>
  <w:style w:type="table" w:customStyle="1" w:styleId="15">
    <w:name w:val="Стиль таблицы1"/>
    <w:uiPriority w:val="99"/>
    <w:rsid w:val="002655B2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655B2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655B2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655B2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655B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655B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ДЕЙСТВИТЕЛЬНЫМИ РАНЕЕ СОСТОЯВШИХСЯ СДЕЛОК ПО ОТЧУЖДЕНИЮ ОБЪЕКТОВ НЕДВИЖИМОСТИ</vt:lpstr>
    </vt:vector>
  </TitlesOfParts>
  <Company>Microsoft</Company>
  <LinksUpToDate>false</LinksUpToDate>
  <CharactersWithSpaces>16214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ДЕЙСТВИТЕЛЬНЫМИ РАНЕЕ СОСТОЯВШИХСЯ СДЕЛОК ПО ОТЧУЖДЕНИЮ ОБЪЕКТОВ НЕДВИЖИМОСТИ</dc:title>
  <dc:subject/>
  <dc:creator>Admin</dc:creator>
  <cp:keywords/>
  <dc:description/>
  <cp:lastModifiedBy>admin</cp:lastModifiedBy>
  <cp:revision>2</cp:revision>
  <dcterms:created xsi:type="dcterms:W3CDTF">2014-03-07T02:06:00Z</dcterms:created>
  <dcterms:modified xsi:type="dcterms:W3CDTF">2014-03-07T02:06:00Z</dcterms:modified>
</cp:coreProperties>
</file>