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CB" w:rsidRDefault="00CF79CB">
      <w:pPr>
        <w:autoSpaceDE w:val="0"/>
        <w:spacing w:after="200" w:line="276" w:lineRule="auto"/>
        <w:ind w:left="1416" w:firstLine="708"/>
        <w:rPr>
          <w:rFonts w:ascii="Times New Roman CYR" w:eastAsia="Times New Roman CYR" w:hAnsi="Times New Roman CYR" w:cs="Times New Roman CYR"/>
          <w:b/>
          <w:bCs/>
          <w:sz w:val="40"/>
          <w:szCs w:val="40"/>
        </w:rPr>
      </w:pPr>
    </w:p>
    <w:p w:rsidR="00EA7A5F" w:rsidRDefault="00EA7A5F">
      <w:pPr>
        <w:autoSpaceDE w:val="0"/>
        <w:spacing w:after="200" w:line="276" w:lineRule="auto"/>
        <w:ind w:left="1416" w:firstLine="708"/>
        <w:rPr>
          <w:rFonts w:ascii="Times New Roman CYR" w:eastAsia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bCs/>
          <w:sz w:val="40"/>
          <w:szCs w:val="40"/>
        </w:rPr>
        <w:t>Московский государственный университет технологий и управления</w:t>
      </w:r>
    </w:p>
    <w:p w:rsidR="00EA7A5F" w:rsidRPr="007573B8" w:rsidRDefault="00EA7A5F">
      <w:pPr>
        <w:autoSpaceDE w:val="0"/>
        <w:spacing w:after="200" w:line="276" w:lineRule="auto"/>
        <w:rPr>
          <w:rFonts w:eastAsia="Times New Roman"/>
          <w:sz w:val="28"/>
          <w:szCs w:val="28"/>
        </w:rPr>
      </w:pPr>
    </w:p>
    <w:p w:rsidR="00EA7A5F" w:rsidRPr="007573B8" w:rsidRDefault="00EA7A5F">
      <w:pPr>
        <w:autoSpaceDE w:val="0"/>
        <w:spacing w:after="200" w:line="360" w:lineRule="auto"/>
        <w:rPr>
          <w:rFonts w:eastAsia="Times New Roman"/>
          <w:sz w:val="28"/>
          <w:szCs w:val="28"/>
        </w:rPr>
      </w:pPr>
    </w:p>
    <w:p w:rsidR="00EA7A5F" w:rsidRPr="007573B8" w:rsidRDefault="00EA7A5F">
      <w:pPr>
        <w:autoSpaceDE w:val="0"/>
        <w:spacing w:after="200" w:line="276" w:lineRule="auto"/>
        <w:ind w:left="708" w:firstLine="708"/>
        <w:rPr>
          <w:rFonts w:eastAsia="Times New Roman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Институт: </w:t>
      </w:r>
      <w:r w:rsidRPr="007573B8">
        <w:rPr>
          <w:rFonts w:eastAsia="Times New Roman"/>
          <w:b/>
          <w:bCs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Социально-гуманитарных технологий</w:t>
      </w:r>
      <w:r w:rsidRPr="007573B8">
        <w:rPr>
          <w:rFonts w:eastAsia="Times New Roman"/>
          <w:b/>
          <w:bCs/>
          <w:sz w:val="28"/>
          <w:szCs w:val="28"/>
        </w:rPr>
        <w:t>»</w:t>
      </w:r>
    </w:p>
    <w:p w:rsidR="00EA7A5F" w:rsidRPr="007573B8" w:rsidRDefault="00EA7A5F">
      <w:pPr>
        <w:autoSpaceDE w:val="0"/>
        <w:spacing w:after="200" w:line="276" w:lineRule="auto"/>
        <w:ind w:left="708" w:firstLine="708"/>
        <w:rPr>
          <w:rFonts w:eastAsia="Times New Roman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Специальность: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050701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7573B8">
        <w:rPr>
          <w:rFonts w:eastAsia="Times New Roman"/>
          <w:b/>
          <w:bCs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Педагогика</w:t>
      </w:r>
      <w:r w:rsidRPr="007573B8">
        <w:rPr>
          <w:rFonts w:eastAsia="Times New Roman"/>
          <w:b/>
          <w:bCs/>
          <w:sz w:val="28"/>
          <w:szCs w:val="28"/>
        </w:rPr>
        <w:t>»</w:t>
      </w:r>
    </w:p>
    <w:p w:rsidR="00EA7A5F" w:rsidRPr="007573B8" w:rsidRDefault="00EA7A5F">
      <w:pPr>
        <w:autoSpaceDE w:val="0"/>
        <w:spacing w:after="200" w:line="276" w:lineRule="auto"/>
        <w:rPr>
          <w:rFonts w:eastAsia="Times New Roman"/>
          <w:sz w:val="28"/>
          <w:szCs w:val="28"/>
        </w:rPr>
      </w:pPr>
    </w:p>
    <w:p w:rsidR="00EA7A5F" w:rsidRDefault="00EA7A5F">
      <w:pPr>
        <w:autoSpaceDE w:val="0"/>
        <w:spacing w:after="200" w:line="276" w:lineRule="auto"/>
        <w:ind w:left="1416" w:firstLine="708"/>
        <w:rPr>
          <w:rFonts w:ascii="Times New Roman CYR" w:eastAsia="Times New Roman CYR" w:hAnsi="Times New Roman CYR" w:cs="Times New Roman CYR"/>
          <w:b/>
          <w:bCs/>
          <w:sz w:val="40"/>
          <w:szCs w:val="40"/>
        </w:rPr>
      </w:pPr>
      <w:r w:rsidRPr="007573B8">
        <w:rPr>
          <w:rFonts w:eastAsia="Times New Roman"/>
          <w:b/>
          <w:bCs/>
          <w:sz w:val="40"/>
          <w:szCs w:val="40"/>
        </w:rPr>
        <w:t xml:space="preserve">    </w:t>
      </w:r>
      <w:r>
        <w:rPr>
          <w:rFonts w:ascii="Times New Roman CYR" w:eastAsia="Times New Roman CYR" w:hAnsi="Times New Roman CYR" w:cs="Times New Roman CYR"/>
          <w:b/>
          <w:bCs/>
          <w:sz w:val="40"/>
          <w:szCs w:val="40"/>
        </w:rPr>
        <w:t xml:space="preserve">Контрольная работа </w:t>
      </w:r>
    </w:p>
    <w:p w:rsidR="00EA7A5F" w:rsidRPr="007573B8" w:rsidRDefault="00EA7A5F">
      <w:pPr>
        <w:autoSpaceDE w:val="0"/>
        <w:spacing w:after="200" w:line="480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 дисциплине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:  </w:t>
      </w:r>
      <w:r w:rsidRPr="007573B8">
        <w:rPr>
          <w:rFonts w:eastAsia="Times New Roman"/>
          <w:sz w:val="28"/>
          <w:szCs w:val="28"/>
        </w:rPr>
        <w:t xml:space="preserve">« </w:t>
      </w: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Философия</w:t>
      </w:r>
      <w:r w:rsidRPr="007573B8">
        <w:rPr>
          <w:rFonts w:eastAsia="Times New Roman"/>
          <w:b/>
          <w:bCs/>
          <w:sz w:val="32"/>
          <w:szCs w:val="32"/>
        </w:rPr>
        <w:t>»</w:t>
      </w:r>
    </w:p>
    <w:p w:rsidR="00EA7A5F" w:rsidRDefault="00EA7A5F">
      <w:pPr>
        <w:autoSpaceDE w:val="0"/>
        <w:spacing w:after="200" w:line="276" w:lineRule="auto"/>
        <w:jc w:val="center"/>
        <w:rPr>
          <w:rFonts w:ascii="Times New Roman CYR" w:eastAsia="Times New Roman CYR" w:hAnsi="Times New Roman CYR" w:cs="Times New Roman CYR"/>
          <w:sz w:val="36"/>
          <w:szCs w:val="36"/>
        </w:rPr>
      </w:pPr>
      <w:r>
        <w:rPr>
          <w:rFonts w:ascii="Times New Roman CYR" w:eastAsia="Times New Roman CYR" w:hAnsi="Times New Roman CYR" w:cs="Times New Roman CYR"/>
          <w:sz w:val="36"/>
          <w:szCs w:val="36"/>
        </w:rPr>
        <w:t>На тему:</w:t>
      </w:r>
    </w:p>
    <w:p w:rsidR="00EA7A5F" w:rsidRPr="007573B8" w:rsidRDefault="00EA7A5F">
      <w:pPr>
        <w:autoSpaceDE w:val="0"/>
        <w:spacing w:after="200" w:line="276" w:lineRule="auto"/>
        <w:jc w:val="center"/>
        <w:rPr>
          <w:rFonts w:eastAsia="Times New Roman"/>
          <w:b/>
          <w:bCs/>
          <w:sz w:val="40"/>
          <w:szCs w:val="40"/>
        </w:rPr>
      </w:pPr>
      <w:r w:rsidRPr="007573B8">
        <w:rPr>
          <w:rFonts w:eastAsia="Times New Roman"/>
          <w:b/>
          <w:bCs/>
          <w:sz w:val="40"/>
          <w:szCs w:val="40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40"/>
          <w:szCs w:val="40"/>
        </w:rPr>
        <w:t>Проблема бытия в философии</w:t>
      </w:r>
      <w:r w:rsidRPr="007573B8">
        <w:rPr>
          <w:rFonts w:eastAsia="Times New Roman"/>
          <w:b/>
          <w:bCs/>
          <w:sz w:val="40"/>
          <w:szCs w:val="40"/>
        </w:rPr>
        <w:t>»</w:t>
      </w:r>
    </w:p>
    <w:p w:rsidR="00EA7A5F" w:rsidRPr="007573B8" w:rsidRDefault="00EA7A5F">
      <w:pPr>
        <w:autoSpaceDE w:val="0"/>
        <w:spacing w:after="200" w:line="276" w:lineRule="auto"/>
        <w:rPr>
          <w:rFonts w:eastAsia="Times New Roman"/>
          <w:b/>
          <w:bCs/>
          <w:i/>
          <w:iCs/>
          <w:sz w:val="28"/>
          <w:szCs w:val="28"/>
        </w:rPr>
      </w:pPr>
    </w:p>
    <w:p w:rsidR="00EA7A5F" w:rsidRPr="007573B8" w:rsidRDefault="00EA7A5F">
      <w:pPr>
        <w:autoSpaceDE w:val="0"/>
        <w:spacing w:after="200" w:line="276" w:lineRule="auto"/>
        <w:rPr>
          <w:rFonts w:eastAsia="Times New Roman"/>
          <w:sz w:val="28"/>
          <w:szCs w:val="28"/>
        </w:rPr>
      </w:pPr>
    </w:p>
    <w:p w:rsidR="00EA7A5F" w:rsidRDefault="00EA7A5F">
      <w:pPr>
        <w:autoSpaceDE w:val="0"/>
        <w:spacing w:after="200" w:line="276" w:lineRule="auto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Выполнил(а ):</w:t>
      </w:r>
    </w:p>
    <w:p w:rsidR="00EA7A5F" w:rsidRDefault="00EA7A5F">
      <w:pPr>
        <w:autoSpaceDE w:val="0"/>
        <w:spacing w:after="200" w:line="276" w:lineRule="auto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Студент (ка) 1 курса ЗФО 050701 п.ф.о</w:t>
      </w:r>
    </w:p>
    <w:p w:rsidR="00EA7A5F" w:rsidRPr="007573B8" w:rsidRDefault="00EA7A5F">
      <w:pPr>
        <w:autoSpaceDE w:val="0"/>
        <w:spacing w:after="200" w:line="276" w:lineRule="auto"/>
        <w:rPr>
          <w:rFonts w:eastAsia="Times New Roman"/>
          <w:sz w:val="28"/>
          <w:szCs w:val="28"/>
        </w:rPr>
      </w:pPr>
    </w:p>
    <w:p w:rsidR="00EA7A5F" w:rsidRPr="007573B8" w:rsidRDefault="00EA7A5F">
      <w:pPr>
        <w:autoSpaceDE w:val="0"/>
        <w:spacing w:after="200" w:line="276" w:lineRule="auto"/>
        <w:jc w:val="center"/>
        <w:rPr>
          <w:rFonts w:eastAsia="Times New Roman"/>
          <w:sz w:val="28"/>
          <w:szCs w:val="28"/>
        </w:rPr>
      </w:pPr>
    </w:p>
    <w:p w:rsidR="00EA7A5F" w:rsidRPr="007573B8" w:rsidRDefault="00EA7A5F">
      <w:pPr>
        <w:autoSpaceDE w:val="0"/>
        <w:spacing w:after="200" w:line="276" w:lineRule="auto"/>
        <w:jc w:val="center"/>
        <w:rPr>
          <w:rFonts w:eastAsia="Times New Roman"/>
          <w:sz w:val="28"/>
          <w:szCs w:val="28"/>
        </w:rPr>
      </w:pPr>
    </w:p>
    <w:p w:rsidR="00EA7A5F" w:rsidRDefault="00EA7A5F">
      <w:pPr>
        <w:autoSpaceDE w:val="0"/>
        <w:spacing w:after="200" w:line="276" w:lineRule="auto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Москва 201</w:t>
      </w:r>
      <w:r w:rsidRPr="007573B8"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г.</w:t>
      </w:r>
    </w:p>
    <w:p w:rsidR="00EA7A5F" w:rsidRPr="007573B8" w:rsidRDefault="00EA7A5F">
      <w:pPr>
        <w:autoSpaceDE w:val="0"/>
        <w:spacing w:after="200" w:line="276" w:lineRule="auto"/>
        <w:rPr>
          <w:rFonts w:eastAsia="Times New Roman"/>
          <w:sz w:val="28"/>
          <w:szCs w:val="28"/>
        </w:rPr>
      </w:pPr>
      <w:r w:rsidRPr="007573B8">
        <w:rPr>
          <w:rFonts w:eastAsia="Times New Roman"/>
          <w:sz w:val="28"/>
          <w:szCs w:val="28"/>
        </w:rPr>
        <w:t xml:space="preserve">                                          </w:t>
      </w:r>
    </w:p>
    <w:p w:rsidR="00EA7A5F" w:rsidRPr="007573B8" w:rsidRDefault="00EA7A5F">
      <w:pPr>
        <w:autoSpaceDE w:val="0"/>
        <w:spacing w:after="200" w:line="276" w:lineRule="auto"/>
        <w:rPr>
          <w:rFonts w:eastAsia="Times New Roman"/>
          <w:sz w:val="28"/>
          <w:szCs w:val="28"/>
        </w:rPr>
      </w:pPr>
    </w:p>
    <w:p w:rsidR="00EA7A5F" w:rsidRPr="007573B8" w:rsidRDefault="00EA7A5F">
      <w:pPr>
        <w:autoSpaceDE w:val="0"/>
        <w:spacing w:after="200" w:line="276" w:lineRule="auto"/>
        <w:rPr>
          <w:rFonts w:eastAsia="Times New Roman"/>
          <w:sz w:val="28"/>
          <w:szCs w:val="28"/>
        </w:rPr>
      </w:pPr>
    </w:p>
    <w:p w:rsidR="00EA7A5F" w:rsidRPr="007573B8" w:rsidRDefault="00EA7A5F">
      <w:pPr>
        <w:autoSpaceDE w:val="0"/>
        <w:spacing w:after="200" w:line="276" w:lineRule="auto"/>
        <w:rPr>
          <w:rFonts w:eastAsia="Times New Roman"/>
          <w:sz w:val="28"/>
          <w:szCs w:val="28"/>
        </w:rPr>
      </w:pPr>
    </w:p>
    <w:p w:rsidR="00EA7A5F" w:rsidRPr="007573B8" w:rsidRDefault="00EA7A5F">
      <w:pPr>
        <w:autoSpaceDE w:val="0"/>
        <w:spacing w:after="200" w:line="276" w:lineRule="auto"/>
        <w:rPr>
          <w:rFonts w:eastAsia="Times New Roman"/>
          <w:sz w:val="28"/>
          <w:szCs w:val="28"/>
        </w:rPr>
      </w:pPr>
    </w:p>
    <w:p w:rsidR="00EA7A5F" w:rsidRPr="007573B8" w:rsidRDefault="00EA7A5F">
      <w:pPr>
        <w:autoSpaceDE w:val="0"/>
        <w:spacing w:after="200" w:line="276" w:lineRule="auto"/>
        <w:rPr>
          <w:rFonts w:eastAsia="Times New Roman"/>
          <w:sz w:val="28"/>
          <w:szCs w:val="28"/>
        </w:rPr>
      </w:pPr>
    </w:p>
    <w:p w:rsidR="00EA7A5F" w:rsidRDefault="00EA7A5F">
      <w:pPr>
        <w:autoSpaceDE w:val="0"/>
        <w:spacing w:after="200" w:line="276" w:lineRule="auto"/>
        <w:ind w:left="1416" w:firstLine="708"/>
        <w:rPr>
          <w:rFonts w:ascii="Times New Roman CYR" w:eastAsia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bCs/>
          <w:sz w:val="40"/>
          <w:szCs w:val="40"/>
        </w:rPr>
        <w:t xml:space="preserve">       Содержание</w:t>
      </w:r>
    </w:p>
    <w:p w:rsidR="00EA7A5F" w:rsidRDefault="00EA7A5F">
      <w:pPr>
        <w:tabs>
          <w:tab w:val="left" w:pos="9744"/>
        </w:tabs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32"/>
          <w:szCs w:val="32"/>
        </w:rPr>
      </w:pPr>
      <w:r>
        <w:rPr>
          <w:rFonts w:ascii="Times New Roman CYR" w:eastAsia="Times New Roman CYR" w:hAnsi="Times New Roman CYR" w:cs="Times New Roman CYR"/>
          <w:sz w:val="32"/>
          <w:szCs w:val="32"/>
        </w:rPr>
        <w:t xml:space="preserve">     Основные понятия бытия. …..................................стр. 3</w:t>
      </w:r>
    </w:p>
    <w:p w:rsidR="00EA7A5F" w:rsidRDefault="00EA7A5F">
      <w:pPr>
        <w:tabs>
          <w:tab w:val="left" w:pos="9744"/>
        </w:tabs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32"/>
          <w:szCs w:val="32"/>
        </w:rPr>
      </w:pPr>
      <w:r>
        <w:rPr>
          <w:rFonts w:ascii="Times New Roman CYR" w:eastAsia="Times New Roman CYR" w:hAnsi="Times New Roman CYR" w:cs="Times New Roman CYR"/>
          <w:sz w:val="32"/>
          <w:szCs w:val="32"/>
        </w:rPr>
        <w:t xml:space="preserve">     Формы бытия............................................................стр.6</w:t>
      </w:r>
    </w:p>
    <w:p w:rsidR="00EA7A5F" w:rsidRDefault="00EA7A5F">
      <w:pPr>
        <w:tabs>
          <w:tab w:val="left" w:pos="9744"/>
        </w:tabs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32"/>
          <w:szCs w:val="32"/>
        </w:rPr>
      </w:pPr>
      <w:r>
        <w:rPr>
          <w:rFonts w:ascii="Times New Roman CYR" w:eastAsia="Times New Roman CYR" w:hAnsi="Times New Roman CYR" w:cs="Times New Roman CYR"/>
          <w:sz w:val="32"/>
          <w:szCs w:val="32"/>
        </w:rPr>
        <w:t xml:space="preserve">     Философский смысл понятия бытия......................стр.9</w:t>
      </w:r>
    </w:p>
    <w:p w:rsidR="00EA7A5F" w:rsidRDefault="00EA7A5F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32"/>
          <w:szCs w:val="32"/>
        </w:rPr>
      </w:pPr>
      <w:r>
        <w:rPr>
          <w:rFonts w:ascii="Times New Roman CYR" w:eastAsia="Times New Roman CYR" w:hAnsi="Times New Roman CYR" w:cs="Times New Roman CYR"/>
          <w:sz w:val="32"/>
          <w:szCs w:val="32"/>
        </w:rPr>
        <w:t xml:space="preserve">     </w:t>
      </w:r>
      <w:r>
        <w:rPr>
          <w:rStyle w:val="a3"/>
          <w:rFonts w:ascii="Times New Roman CYR" w:eastAsia="Times New Roman CYR" w:hAnsi="Times New Roman CYR" w:cs="Times New Roman CYR"/>
          <w:i w:val="0"/>
          <w:iCs w:val="0"/>
          <w:sz w:val="32"/>
          <w:szCs w:val="32"/>
        </w:rPr>
        <w:t>Материальное и идеальное......</w:t>
      </w:r>
      <w:r>
        <w:rPr>
          <w:rFonts w:ascii="Times New Roman CYR" w:eastAsia="Times New Roman CYR" w:hAnsi="Times New Roman CYR" w:cs="Times New Roman CYR"/>
          <w:sz w:val="32"/>
          <w:szCs w:val="32"/>
        </w:rPr>
        <w:t>...............................стр.11</w:t>
      </w:r>
    </w:p>
    <w:p w:rsidR="00EA7A5F" w:rsidRDefault="00EA7A5F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32"/>
          <w:szCs w:val="32"/>
        </w:rPr>
      </w:pPr>
      <w:r>
        <w:rPr>
          <w:rFonts w:ascii="Times New Roman CYR" w:eastAsia="Times New Roman CYR" w:hAnsi="Times New Roman CYR" w:cs="Times New Roman CYR"/>
          <w:sz w:val="32"/>
          <w:szCs w:val="32"/>
        </w:rPr>
        <w:t xml:space="preserve">     Список литературы..................................................стр.14</w:t>
      </w:r>
    </w:p>
    <w:p w:rsidR="00EA7A5F" w:rsidRDefault="00EA7A5F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32"/>
          <w:szCs w:val="32"/>
        </w:rPr>
      </w:pPr>
    </w:p>
    <w:p w:rsidR="00EA7A5F" w:rsidRDefault="00EA7A5F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32"/>
          <w:szCs w:val="32"/>
        </w:rPr>
      </w:pPr>
    </w:p>
    <w:p w:rsidR="00EA7A5F" w:rsidRDefault="00EA7A5F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32"/>
          <w:szCs w:val="32"/>
        </w:rPr>
      </w:pPr>
    </w:p>
    <w:p w:rsidR="00EA7A5F" w:rsidRDefault="00EA7A5F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32"/>
          <w:szCs w:val="32"/>
        </w:rPr>
      </w:pPr>
    </w:p>
    <w:p w:rsidR="00EA7A5F" w:rsidRDefault="00EA7A5F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32"/>
          <w:szCs w:val="32"/>
        </w:rPr>
      </w:pPr>
    </w:p>
    <w:p w:rsidR="00EA7A5F" w:rsidRDefault="00EA7A5F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32"/>
          <w:szCs w:val="32"/>
        </w:rPr>
      </w:pPr>
    </w:p>
    <w:p w:rsidR="00EA7A5F" w:rsidRDefault="00EA7A5F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32"/>
          <w:szCs w:val="32"/>
        </w:rPr>
      </w:pPr>
    </w:p>
    <w:p w:rsidR="00EA7A5F" w:rsidRDefault="00EA7A5F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32"/>
          <w:szCs w:val="32"/>
        </w:rPr>
      </w:pPr>
    </w:p>
    <w:p w:rsidR="00EA7A5F" w:rsidRDefault="00EA7A5F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32"/>
          <w:szCs w:val="32"/>
        </w:rPr>
      </w:pPr>
    </w:p>
    <w:p w:rsidR="00EA7A5F" w:rsidRDefault="00EA7A5F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32"/>
          <w:szCs w:val="32"/>
        </w:rPr>
      </w:pPr>
    </w:p>
    <w:p w:rsidR="00EA7A5F" w:rsidRDefault="00EA7A5F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32"/>
          <w:szCs w:val="32"/>
        </w:rPr>
      </w:pPr>
    </w:p>
    <w:p w:rsidR="00EA7A5F" w:rsidRDefault="00EA7A5F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32"/>
          <w:szCs w:val="32"/>
        </w:rPr>
      </w:pPr>
    </w:p>
    <w:p w:rsidR="00EA7A5F" w:rsidRDefault="00EA7A5F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32"/>
          <w:szCs w:val="32"/>
        </w:rPr>
      </w:pPr>
    </w:p>
    <w:p w:rsidR="00EA7A5F" w:rsidRDefault="00EA7A5F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32"/>
          <w:szCs w:val="32"/>
        </w:rPr>
      </w:pPr>
    </w:p>
    <w:p w:rsidR="00EA7A5F" w:rsidRDefault="00EA7A5F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32"/>
          <w:szCs w:val="32"/>
        </w:rPr>
      </w:pPr>
    </w:p>
    <w:p w:rsidR="00EA7A5F" w:rsidRDefault="00EA7A5F">
      <w:pPr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32"/>
          <w:szCs w:val="32"/>
        </w:rPr>
      </w:pPr>
      <w:r>
        <w:rPr>
          <w:rFonts w:ascii="Times New Roman CYR" w:eastAsia="Times New Roman CYR" w:hAnsi="Times New Roman CYR" w:cs="Times New Roman CYR"/>
          <w:sz w:val="32"/>
          <w:szCs w:val="32"/>
        </w:rPr>
        <w:t xml:space="preserve">Основные понятия бытия.  </w:t>
      </w:r>
    </w:p>
    <w:p w:rsidR="00EA7A5F" w:rsidRDefault="00EA7A5F">
      <w:pPr>
        <w:pStyle w:val="a9"/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Бытие-это самая общая философская категория (узловое понятие, в котором раскрывается суть). А онтология- философия бытия, учение о фундаментальных принципах существования природы, общества и человека -это базовый компонент философской системы. </w:t>
      </w:r>
    </w:p>
    <w:p w:rsidR="00EA7A5F" w:rsidRDefault="00EA7A5F">
      <w:pPr>
        <w:pStyle w:val="a9"/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Первые подходы к пониманию единства мира, его целостности, поиски его основ и управляющих ими закономерностей встречаются в древнеиндийских и древнекитайских источниках, возникновение которых относят к началу первого тысячелетия до н.э.. Нередко идеи о первоначале мира противоречат друг другу.   Так в Ведах ( в «Ригведе») Древней Индии говорится: «Едино то, что стало всем». То есть упоминается единое существование, когда не было неба и земли, смерти и бессмертия. Но мы не знаем, откуда возникло это мироздание, кто его создал. В «Упанишадах» создателем этого мира признается Атман, из которого возникли пространство, ветер, огонь, земля, растения, животные, человек. Из сущего возникает не сущее, как мир конкретных предметов. А в философии великого китайского мыслителя Лао-цзы основой мира и его началом признается дао. Дао порождает единицу, единица порождает два— Инь и Янь, которые порождают три и весь проявленный мир. То есть Дао является источником всех форм. Античные мыслители стремились найти одну первопричину всего сущего (вода - у Фалеса, воздух - у Анаксимена, огонь - у Гераклита, атомы у Демокрита  и т.д.), при этом они подчеркивали изменчивую природу вещей. Практически все более или менее известные философы этого периода прямо или косвенно анализировали проблему бытия, соотнося ее с вечным и совершенным космосом (космоцентризм), в подавляющем большинстве отождествляя бытие с проявлениями или свойствами предметно-чувственного мира. 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Впервые термин бытие ввел античный философ Парменид. Он взял это слово из обычного греческого языка и наполнил новым содержанием. Бытие в философии Парменида рассматривается как истинное сущее. Оно самодостаточно, лишено чувственных качеств и постигать его можно только умом. В то же время бытие сравнивается с шаром, который не имеет пространственных границ. Бытие-это прежде всего мысль. Но это не индивидуальная мысль, а Космический Разум-Логос. Именно Логос открывает человеку непосредственно истину бытия. Содержание бытия открывается человеку путем приобщения его разума к космическому Разуму. Но само это абсолютное бытие независимо от человеческого сознания, объективно. Абсолютное бытие обеспечивает миру стабильность, надежность, необходимость.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Платон выделяет два рода бытия: истинное бытие (мир духовных сущностей,  идей) и материальное, чувственное бытие (мир вещей). Мир идей-это подлинное, истинное, вечное, неизменное. А мир чувственных вещей- неподлинное бытие, так как этот мир преходящ и смертен. В нем нет ничего вечного, все в нем течет, разрушается, погибает. Соединением бытия и небытия объясняется движение и развитие окружающего мира. Так же Платон пришел к мысли о существовании высшей формы-чистого бытия или Единого, которое стоит выше мира объективных идей.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эпоху Возрождения получил общее признание культ материального бытия, природы, телесного. Эта трансформация, которая выражает новый тип отношения человека к природе, - отношения, обусловленного развитием науки, техники и материального производства. В механистической картине мира XVII - XVIII вв. бытие отождествляется с физической реальностью, веществом, атомами. Но в этот период в учении о бытии появляется новое понятие, выработанное для обозначения общей основы мира, философская категория субстанция</w:t>
      </w:r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 xml:space="preserve">(от лат. сущность). Под </w:t>
      </w:r>
      <w:r>
        <w:rPr>
          <w:rStyle w:val="a3"/>
          <w:i w:val="0"/>
          <w:iCs w:val="0"/>
          <w:sz w:val="28"/>
          <w:szCs w:val="28"/>
        </w:rPr>
        <w:t xml:space="preserve">субстанцией </w:t>
      </w:r>
      <w:r>
        <w:rPr>
          <w:sz w:val="28"/>
          <w:szCs w:val="28"/>
        </w:rPr>
        <w:t xml:space="preserve">в философии понимают некую сущность, нечто неизменное, существующее благодаря самому себе и в самом себе, а не по причине другого и в другом. В истории философии субстанция интерпретировалась по-разному: как субстрат (основа, основание, носитель); как конкретная индивидуальность; как сущностное свойство; как то, что способно к самостоятельному существованию; как логический субъект и т.д. 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Философия Нового времени отказывается от идеи абсолютного бытия. Центром внимания становится человек. Именно его сознание, потребности рассматриваются Р. Декартом как единственно несомненное и подлинное бытие.  Он утверждал, что можно сомневаться в существовании Бога, объективного мира, даже собственного тела. Но «если я мыслю, то я существую»-это есть самое простое и самое очевидное основание существования мира и человека. Таким образом,  Декарт сделал мысль бытием, а творцом объявил человека. Бытие стало субъективным и определялось человеческими способностями воспринимать и действовать.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И. Канта формы чувственности и рассудка, за которыми в конечном итоге стоит социальный опыт человека, достижения культуры, направляют познание человека. Ведущую роль занимает человеческий разум. Но этому разуму придается объективный характер. Его принципы и требования обязательны в равной степени для всех людей. Он рассматривается как необходимое условие единства Я и мира, позволяет понять разумность истории общества, важность социальных ценностей, необходимость самопожертвования человека во имя осуществления разумных общественных идеалов. Знание есть самораскрытие    бытия, и познающий субъект не должен, следуя Канту, утверждать, что он конструирует мир явлений в опыте своего сознания. Человеку необходимо смириться с тем, что его индивидуальное сознание есть лишь медиум, то есть посредник между миром и Абсолютом.  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марксистской философии бытие сводилось к материальной субстанции и через детальный анализ структурной организации материального мира выделяется бытие неорганической, органической и социально организованной материи, находящихся в сложной системе взаимосвязей и взаимозависимости. Бытие есть только то, что может быть определено научным, рациональным знанием и практикой.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</w:p>
    <w:p w:rsidR="00EA7A5F" w:rsidRDefault="00EA7A5F">
      <w:pPr>
        <w:pStyle w:val="a9"/>
        <w:spacing w:line="360" w:lineRule="auto"/>
        <w:rPr>
          <w:sz w:val="28"/>
          <w:szCs w:val="28"/>
        </w:rPr>
      </w:pPr>
    </w:p>
    <w:p w:rsidR="00EA7A5F" w:rsidRDefault="00EA7A5F">
      <w:pPr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32"/>
          <w:szCs w:val="32"/>
        </w:rPr>
      </w:pPr>
      <w:r>
        <w:rPr>
          <w:rFonts w:ascii="Times New Roman CYR" w:eastAsia="Times New Roman CYR" w:hAnsi="Times New Roman CYR" w:cs="Times New Roman CYR"/>
          <w:sz w:val="32"/>
          <w:szCs w:val="32"/>
        </w:rPr>
        <w:t>Формы бытия.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Категория бытия допускает любую форму существования мира. Мир существует в бесконечном многообразии проявлений и форм, включает в себя бесчисленное множество конкретных вещей, процессов, явлений, которые объединяются в определенные группы, различающиеся спецификой своего бытия. Каждая наука исследует закономерности развития конкретной специфической разновидности бытия, которая определяется предметом данной науки. В философском анализе целесообразно выделить следующие основные специфические </w:t>
      </w:r>
      <w:r>
        <w:rPr>
          <w:rStyle w:val="a5"/>
          <w:b w:val="0"/>
          <w:bCs w:val="0"/>
          <w:sz w:val="28"/>
          <w:szCs w:val="28"/>
        </w:rPr>
        <w:t>формы бытия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</w:p>
    <w:p w:rsidR="00EA7A5F" w:rsidRDefault="00EA7A5F">
      <w:pPr>
        <w:pStyle w:val="a9"/>
        <w:numPr>
          <w:ilvl w:val="0"/>
          <w:numId w:val="1"/>
        </w:numPr>
        <w:tabs>
          <w:tab w:val="left" w:pos="70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Бытие вещей, явлений и процессов, в котором в свою очередь необходимо различать:</w:t>
      </w:r>
      <w:r>
        <w:rPr>
          <w:sz w:val="28"/>
          <w:szCs w:val="28"/>
        </w:rPr>
        <w:br/>
        <w:t>а) бытие явлений, процессов и состояний природы, так называемая «первая» природа;</w:t>
      </w:r>
      <w:r>
        <w:rPr>
          <w:sz w:val="28"/>
          <w:szCs w:val="28"/>
        </w:rPr>
        <w:br/>
        <w:t xml:space="preserve">б) бытие вещей, предметов и процессов, произведенных человеком, «вторая» природа. </w:t>
      </w:r>
    </w:p>
    <w:p w:rsidR="00EA7A5F" w:rsidRDefault="00EA7A5F">
      <w:pPr>
        <w:pStyle w:val="a9"/>
        <w:numPr>
          <w:ilvl w:val="0"/>
          <w:numId w:val="1"/>
        </w:numPr>
        <w:tabs>
          <w:tab w:val="left" w:pos="70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Бытие человека, в котором можно выделить:</w:t>
      </w:r>
      <w:r>
        <w:rPr>
          <w:sz w:val="28"/>
          <w:szCs w:val="28"/>
        </w:rPr>
        <w:br/>
        <w:t>а) бытие человека в мире вещей;</w:t>
      </w:r>
      <w:r>
        <w:rPr>
          <w:sz w:val="28"/>
          <w:szCs w:val="28"/>
        </w:rPr>
        <w:br/>
        <w:t xml:space="preserve">б) специфически человеческое бытие; </w:t>
      </w:r>
    </w:p>
    <w:p w:rsidR="00EA7A5F" w:rsidRDefault="00EA7A5F">
      <w:pPr>
        <w:pStyle w:val="a9"/>
        <w:numPr>
          <w:ilvl w:val="0"/>
          <w:numId w:val="1"/>
        </w:numPr>
        <w:tabs>
          <w:tab w:val="left" w:pos="70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Бытие духовного (идеального), в котором выделяются: </w:t>
      </w:r>
      <w:r>
        <w:rPr>
          <w:sz w:val="28"/>
          <w:szCs w:val="28"/>
        </w:rPr>
        <w:br/>
        <w:t xml:space="preserve">а) индивидуализированное духовное; </w:t>
      </w:r>
      <w:r>
        <w:rPr>
          <w:sz w:val="28"/>
          <w:szCs w:val="28"/>
        </w:rPr>
        <w:br/>
        <w:t xml:space="preserve">б) объективированное духовное; </w:t>
      </w:r>
    </w:p>
    <w:p w:rsidR="00EA7A5F" w:rsidRDefault="00EA7A5F">
      <w:pPr>
        <w:pStyle w:val="a9"/>
        <w:numPr>
          <w:ilvl w:val="0"/>
          <w:numId w:val="1"/>
        </w:numPr>
        <w:tabs>
          <w:tab w:val="left" w:pos="70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Бытие социального: </w:t>
      </w:r>
      <w:r>
        <w:rPr>
          <w:sz w:val="28"/>
          <w:szCs w:val="28"/>
        </w:rPr>
        <w:br/>
        <w:t xml:space="preserve">а) бытие индивида; </w:t>
      </w:r>
      <w:r>
        <w:rPr>
          <w:sz w:val="28"/>
          <w:szCs w:val="28"/>
        </w:rPr>
        <w:br/>
        <w:t xml:space="preserve">б) бытие общества. 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Бытие вещей, явлений и состояний природы, или бытие первой природы, существует до, вне и независимо от сознания человека. Бытие каждого конкретного явления природы ограничено во времени и пространстве, оно сменяется их небытием, а природа в целом бесконечна во времени и пространстве, ее бытие есть диалектика преходящего и непреходящего. Первая природа является </w:t>
      </w:r>
      <w:r>
        <w:rPr>
          <w:rStyle w:val="a3"/>
          <w:i w:val="0"/>
          <w:iCs w:val="0"/>
          <w:sz w:val="28"/>
          <w:szCs w:val="28"/>
        </w:rPr>
        <w:t>объективной и первичной реальностью</w:t>
      </w:r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 xml:space="preserve">, ее большая часть и после возникновения рода человеческого по-прежнему существует как совершено самостоятельная, независимая от человечества реальность. Природа объективна и первична еще и потому, что без нее невозможна жизнь человека. 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«Вторая природа» - бытие вещей и процессов, произведенных человеком, - зависит от первой, но, будучи произведенной людьми, она воплощает в себе единство природного материала, определенного духовного (идеального) знания, деятельность конкретных индивидов и социальных функций, предназначения данных предметов. Бытие вещей «второй природы» есть социально-историческое бытие, комплексная природно-духовно-социальная реальность, она может вступать в конфликт с бытием первой природы, находясь в рамках единого бытия вещей и процессов. «Вторая природа» каждому конкретному человеку и поколениям людей дана объективно, но она не может считаться совершенно независимой от сознания человека и человечества. Вещи «второй природы» являются связующим звеном между бытием вещей и бытием человека. 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Бытие отдельного человека представляет собой диалектическое единство тела и духа. Человек для самого себя и первая, и «вторая природа». Не случайно в традиционной, классической философии человека нередко определяли как «мыслящую вещь».  Бытие каждого конкретного человека есть взаимодействие, во-первых, мыслящей и чувствующей «вещи» как единства природного и духовного бытия, во-вторых, индивидуальной особи, взятой на данном этапе эволюции мира вместе с миром, и, в-третьих, как социально-исторического существа. Его специфика проявляется, например, в том, что: </w:t>
      </w:r>
    </w:p>
    <w:p w:rsidR="00EA7A5F" w:rsidRDefault="00EA7A5F">
      <w:pPr>
        <w:pStyle w:val="a9"/>
        <w:numPr>
          <w:ilvl w:val="0"/>
          <w:numId w:val="2"/>
        </w:numPr>
        <w:tabs>
          <w:tab w:val="left" w:pos="70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без нормального функционирования в человеке его духовно-психической структуры человек как целостность не полноценен; </w:t>
      </w:r>
    </w:p>
    <w:p w:rsidR="00EA7A5F" w:rsidRDefault="00EA7A5F">
      <w:pPr>
        <w:pStyle w:val="a9"/>
        <w:numPr>
          <w:ilvl w:val="0"/>
          <w:numId w:val="2"/>
        </w:numPr>
        <w:tabs>
          <w:tab w:val="left" w:pos="70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здоровое, нормально функционирующее тело является необходимой предпосылкой духовной, умственной деятельности. Однако общеизвестно, что дух может оказать как позитивное, так и негативное влияние на жизнедеятельность человеческого тела; </w:t>
      </w:r>
    </w:p>
    <w:p w:rsidR="00EA7A5F" w:rsidRDefault="00EA7A5F">
      <w:pPr>
        <w:pStyle w:val="a9"/>
        <w:numPr>
          <w:ilvl w:val="0"/>
          <w:numId w:val="2"/>
        </w:numPr>
        <w:tabs>
          <w:tab w:val="left" w:pos="70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человеческая деятельность, телесные действия человека зависят от социальной мотивации. Все другие природные тела, в том числе и высшие животные, функционируют достаточно предсказуемо. Целесообразная человеческая деятельность зачастую регулируется не биологическими инстинктами, а духовно-нравственными и социальными потребностями, мотивами. 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Бытие каждого конкретного индивида ограничено во времени и пространстве. Но оно включено в безграничную цепь человеческого бытия и бытия природы и является одним из звеньев социально-исторического бытия. Человеческое бытие в целом - реальность, объективная по отношению к сознанию отдельных людей и поколений. Но, будучи единством объективного и субъективного, человек не просто существует в структуре бытия. Обладая способностью познавать бытие, он может и влиять на него, к сожалению, далеко не всегда позитивно. Поэтому так важно для каждого человека осознать свое место и роль в единой системе бытия, свою ответственность за судьбы человеческой цивилизации. 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Бытие духовного занимает особое место среди других форм бытия. Духовное бытие проявляется, во-первых, в форме индивидуализированного духовного бытия, неотъемлемого от данного конкретного человека, индивида. Это бытие реализуется в сознании и самосознании каждого из нас. Во-вторых, духовное бытие выступает в виде объективизированного, опредмеченного духовного бытия и проявляется через посредство языка, различных символов и знаков, искусства, принципов поведения, принятых в обществе, через посредство достижений человеческого духа и мысли. Именно через освоение этого объективизированного духовного мира и происходит становление Человека в полном смысле этого слова – приобщение его к культурному и социальному наследию человеческой цивилизации. 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Бытие социального-это процесс и результат жизни общества как саморазвивающейся системы, основанной на общественном производстве, которое обеспечивает производство и воспроизводство человека.</w:t>
      </w:r>
    </w:p>
    <w:p w:rsidR="00EA7A5F" w:rsidRDefault="00EA7A5F">
      <w:pPr>
        <w:pStyle w:val="a9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Философский смысл категории бытия.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и любая философская категория, бытие отражает предельно общие свойства вещей и процессов. Она фиксирует, во-первых, факт их существования в прошлом, настоящем и будущем, и, во-вторых, в своем существовании они объединяются со всем тем, что есть в мире, т.е. бытие – это существование мира как беспредельной и непреходящей целостности. Но существование явлений мира бывает двух родов: как объективная реальность, существующая вне человеческого сознания (например, явления и предметы природы), и субъективная реальность, существующая только в нашем мышлении, воображении (мысль, понятия, идеи). Эти две реальности тесно связаны между собой, их единство, охватывающее все возможные состояния материального и духовного мира, и обозначается категорией бытия. Таким образом, </w:t>
      </w:r>
      <w:r>
        <w:rPr>
          <w:rStyle w:val="a3"/>
          <w:i w:val="0"/>
          <w:iCs w:val="0"/>
          <w:sz w:val="28"/>
          <w:szCs w:val="28"/>
        </w:rPr>
        <w:t>бытие</w:t>
      </w:r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философская категория, обозначающая существование независимого от сознания человека объективного мира и самого сознания, единство объективной и субъективной реальности. 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Философский смысл категории бытия характеризуется двумя особенностями: </w:t>
      </w:r>
    </w:p>
    <w:p w:rsidR="00EA7A5F" w:rsidRDefault="00EA7A5F">
      <w:pPr>
        <w:pStyle w:val="a9"/>
        <w:numPr>
          <w:ilvl w:val="0"/>
          <w:numId w:val="3"/>
        </w:numPr>
        <w:tabs>
          <w:tab w:val="left" w:pos="70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она обозначает существование мира </w:t>
      </w:r>
      <w:r>
        <w:rPr>
          <w:rStyle w:val="a3"/>
          <w:i w:val="0"/>
          <w:iCs w:val="0"/>
          <w:sz w:val="28"/>
          <w:szCs w:val="28"/>
        </w:rPr>
        <w:t>как беспредельного и непреходящего целого</w:t>
      </w:r>
      <w:r>
        <w:rPr>
          <w:rStyle w:val="a3"/>
          <w:sz w:val="28"/>
          <w:szCs w:val="28"/>
        </w:rPr>
        <w:t xml:space="preserve">. </w:t>
      </w:r>
      <w:r>
        <w:rPr>
          <w:sz w:val="28"/>
          <w:szCs w:val="28"/>
        </w:rPr>
        <w:t xml:space="preserve">Мир существует не только здесь и сейчас, но везде и всегда, он не имеет ни начала, ни конца, ни во времени, ни в пространстве; </w:t>
      </w:r>
    </w:p>
    <w:p w:rsidR="00EA7A5F" w:rsidRDefault="00EA7A5F">
      <w:pPr>
        <w:pStyle w:val="a9"/>
        <w:numPr>
          <w:ilvl w:val="0"/>
          <w:numId w:val="3"/>
        </w:numPr>
        <w:tabs>
          <w:tab w:val="left" w:pos="70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однако этот факт не означает, что мир везде такой, каков он здесь и сейчас, и что он будет всегда таким, то есть бесконечно многообразный мир непрерывно изменяется. 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Проблема бытия изначально включала два подхода в ответе на вопрос: что избрать первоначалом философствования: бытие или небытие? «Бытие» противопоставляется "небытию". </w:t>
      </w:r>
      <w:r>
        <w:rPr>
          <w:rStyle w:val="a3"/>
          <w:i w:val="0"/>
          <w:iCs w:val="0"/>
          <w:sz w:val="28"/>
          <w:szCs w:val="28"/>
        </w:rPr>
        <w:t>Небытие (ничто)</w:t>
      </w:r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категория для обозначения того, чего нет, что не существует. 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подавляющего большинства философских систем понятие «бытие» понималась как исходный, основополагающий момент всех последующих рассуждений. В диалектических концепциях понятия бытия и небытия рассматривались как противоположности, предполагающие друг друга, как диалектическое единство при определяющей роли бытия. Однако, наряду с этими представлениями, существовали попытки понятие «бытие» вывести из «небытия». В современных условиях существования человеческой цивилизации возрождение интереса к «небытию», связано с целым рядом глобальных проблем, способных весь мир превратить в «небытие». Успехи науки, открывшей перед человеком новые миры с необъятными пространственно-временными характеристиками, снова ставят перед философией задачу осмысления конечности бытия. И в решении этой задачи предпринимается попытка вывести бытие из небытия, доказать, что небытие не только существует, но что оно первично и абсолютно, тогда как бытие по отношению к нему относительно и вторично. 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обоснования категории небытия как исходного пункта философствования приводится ряд доказательств: </w:t>
      </w:r>
    </w:p>
    <w:p w:rsidR="00EA7A5F" w:rsidRDefault="00EA7A5F">
      <w:pPr>
        <w:pStyle w:val="a9"/>
        <w:numPr>
          <w:ilvl w:val="0"/>
          <w:numId w:val="4"/>
        </w:numPr>
        <w:tabs>
          <w:tab w:val="left" w:pos="70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доказательство от времени: существование настоящего предполагает небытие прошлого и будущего; </w:t>
      </w:r>
    </w:p>
    <w:p w:rsidR="00EA7A5F" w:rsidRDefault="00EA7A5F">
      <w:pPr>
        <w:pStyle w:val="a9"/>
        <w:numPr>
          <w:ilvl w:val="0"/>
          <w:numId w:val="4"/>
        </w:numPr>
        <w:tabs>
          <w:tab w:val="left" w:pos="70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доказательство от пространства: бытие вещи в том или ином месте предполагает отсутствие, небытие в другом; </w:t>
      </w:r>
    </w:p>
    <w:p w:rsidR="00EA7A5F" w:rsidRDefault="00EA7A5F">
      <w:pPr>
        <w:pStyle w:val="a9"/>
        <w:numPr>
          <w:ilvl w:val="0"/>
          <w:numId w:val="4"/>
        </w:numPr>
        <w:tabs>
          <w:tab w:val="left" w:pos="70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доказательство от движения: движущееся тело есть там, где его уже нет, и его нет там, где оно еще есть; </w:t>
      </w:r>
    </w:p>
    <w:p w:rsidR="00EA7A5F" w:rsidRDefault="00EA7A5F">
      <w:pPr>
        <w:pStyle w:val="a9"/>
        <w:numPr>
          <w:ilvl w:val="0"/>
          <w:numId w:val="4"/>
        </w:numPr>
        <w:tabs>
          <w:tab w:val="left" w:pos="70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доказательство от возникновения нового: всякое новое отсутствовало прежде, его не было в условиях, его породивших, а там, где новое появилось, прежде его не было; </w:t>
      </w:r>
    </w:p>
    <w:p w:rsidR="00EA7A5F" w:rsidRDefault="00EA7A5F">
      <w:pPr>
        <w:pStyle w:val="a9"/>
        <w:numPr>
          <w:ilvl w:val="0"/>
          <w:numId w:val="4"/>
        </w:numPr>
        <w:tabs>
          <w:tab w:val="left" w:pos="70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доказательство от противоположностей: всякое явление имеет свою противоположность, бытие которого есть одновременно его небытие («добро» и «зло», «+» и «-», «движение» и «покой», «материя» и «сознание» и др.). 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Философия, которая берет за основу «небытие», признает «бытие», но выводит его из «небытия», как следствие из причины. Но эти, а также целый ряд аналогичных способов доказательств существования и абсолютного характера небытия становятся бессмысленными, если иметь в виду, что переход бытия в небытие представляет собой переход одной конкретной (относительной) формы бытия в другую. Ничто не возникает из ничего и не исчезает бесследно, а лишь переходит из одной формы бытия в другую. 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Итак, философская теория бытия является самой сложной в плане раскрытия ее сущности. Подчеркивая единство и многообразие бытия, философия выходит на проблему атрибутивности бытия. </w:t>
      </w:r>
    </w:p>
    <w:p w:rsidR="00EA7A5F" w:rsidRDefault="00EA7A5F">
      <w:pPr>
        <w:pStyle w:val="a9"/>
        <w:spacing w:line="360" w:lineRule="auto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Под </w:t>
      </w:r>
      <w:r>
        <w:rPr>
          <w:rStyle w:val="a5"/>
          <w:b w:val="0"/>
          <w:bCs w:val="0"/>
          <w:sz w:val="28"/>
          <w:szCs w:val="28"/>
        </w:rPr>
        <w:t>атрибутом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 xml:space="preserve">в философии и науке понимают необходимое, неотъемлемое, существенное свойство объекта. Атрибутивными свойствами бытия в философии считаются </w:t>
      </w:r>
      <w:r>
        <w:rPr>
          <w:rStyle w:val="a3"/>
          <w:i w:val="0"/>
          <w:iCs w:val="0"/>
          <w:sz w:val="28"/>
          <w:szCs w:val="28"/>
        </w:rPr>
        <w:t>движение и покой, пространство и время.</w:t>
      </w:r>
      <w:r>
        <w:rPr>
          <w:rStyle w:val="a3"/>
          <w:sz w:val="28"/>
          <w:szCs w:val="28"/>
        </w:rPr>
        <w:t xml:space="preserve"> </w:t>
      </w:r>
    </w:p>
    <w:p w:rsidR="00EA7A5F" w:rsidRDefault="00EA7A5F">
      <w:pPr>
        <w:autoSpaceDE w:val="0"/>
        <w:spacing w:after="200" w:line="276" w:lineRule="auto"/>
        <w:rPr>
          <w:rStyle w:val="a3"/>
          <w:rFonts w:ascii="Times New Roman CYR" w:eastAsia="Times New Roman CYR" w:hAnsi="Times New Roman CYR" w:cs="Times New Roman CYR"/>
          <w:i w:val="0"/>
          <w:iCs w:val="0"/>
          <w:sz w:val="32"/>
          <w:szCs w:val="32"/>
        </w:rPr>
      </w:pPr>
      <w:r>
        <w:rPr>
          <w:rStyle w:val="a3"/>
          <w:rFonts w:ascii="Times New Roman CYR" w:eastAsia="Times New Roman CYR" w:hAnsi="Times New Roman CYR" w:cs="Times New Roman CYR"/>
          <w:i w:val="0"/>
          <w:iCs w:val="0"/>
          <w:sz w:val="32"/>
          <w:szCs w:val="32"/>
        </w:rPr>
        <w:t>Материальное и идеальное.</w:t>
      </w:r>
    </w:p>
    <w:p w:rsidR="00EA7A5F" w:rsidRDefault="00EA7A5F">
      <w:pPr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Бытие может иметь множество форм. Важнейшими являются материальное и идеальное бытие (не вещественное).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Ещё Платон утверждал, что мир включает в себя два вида реальности: </w:t>
      </w:r>
      <w:r>
        <w:rPr>
          <w:rStyle w:val="a5"/>
          <w:b w:val="0"/>
          <w:bCs w:val="0"/>
          <w:sz w:val="28"/>
          <w:szCs w:val="28"/>
        </w:rPr>
        <w:t>1)</w:t>
      </w:r>
      <w:r>
        <w:rPr>
          <w:sz w:val="28"/>
          <w:szCs w:val="28"/>
        </w:rPr>
        <w:t xml:space="preserve"> мир вечных идей, который он считал основным; </w:t>
      </w:r>
      <w:r>
        <w:rPr>
          <w:rStyle w:val="a5"/>
          <w:b w:val="0"/>
          <w:bCs w:val="0"/>
          <w:sz w:val="28"/>
          <w:szCs w:val="28"/>
        </w:rPr>
        <w:t>2)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>мир смертных вещей. Это представление сохранилось и в средневековье. Фома Аквинский утверждал, что человек, как и природа – есть единство духовного и телесного; божественного и греховного. Поэтому в античной и средневековой философии центре внимания находятся два вопроса: Что такое дух? Что такое идеальное бытие?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Каково соотношение идеального и материального? Что первично, а что вторично?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Демокрит один из первых дал ответы на эти вопросы. Он считал, что человеческая душа, как и его тело, состоит из атомов, но они более легкие. Т.о. в мире нет ничего кроме атомов и, следовательно, идеальное тождественно материальному. Идеальное вторично. Производно от материального.</w:t>
      </w:r>
    </w:p>
    <w:p w:rsidR="00EA7A5F" w:rsidRDefault="00EA7A5F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Сразу же против него выступил Платон. По его мнению, основой всего материального является идеальное. Эта критика продлилась и позднее. Годфрид Лейбниц говорил: «Если увеличить человеческий мозг до размеров ветряной мельницы. То и тогда все равно нигде нельзя будет увидеть идеального. Видны будут только отдельные части вещества, а атомы нет. Следовательно, идеальное не есть материальное. А есть нечто иное, бестелесное. Конечно, между ними есть связь».</w:t>
      </w:r>
    </w:p>
    <w:p w:rsidR="00EA7A5F" w:rsidRDefault="00EA7A5F">
      <w:pPr>
        <w:pStyle w:val="a9"/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Идеальное бытие относится к группе самых широких философских понятий. Поэтому его определение так же, как и понятие материального бытия дается в философии путем описания его основных признаков, путем сопоставления с противоположным. </w:t>
      </w:r>
      <w:r>
        <w:rPr>
          <w:rStyle w:val="a5"/>
          <w:rFonts w:ascii="Times New Roman CYR" w:eastAsia="Times New Roman CYR" w:hAnsi="Times New Roman CYR" w:cs="Times New Roman CYR"/>
          <w:b w:val="0"/>
          <w:bCs w:val="0"/>
          <w:sz w:val="28"/>
          <w:szCs w:val="28"/>
        </w:rPr>
        <w:t>Его признаки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: идеальное бытие противоположно материальному. Это состоит в его не материальности, в его не вещественности. Это нечто иное, чем материальное бытие. Хотя идеальное противоположно материальному, тем не менее, идеальное тесно связано с материальным. Существует рядом с ним, все вещи существуют вместе со словами. Природа существует вместе с созданной человеком её идеальной моделью. Все это возникает в силу двух</w:t>
      </w:r>
      <w:r>
        <w:rPr>
          <w:rStyle w:val="a3"/>
          <w:rFonts w:ascii="Times New Roman CYR" w:eastAsia="Times New Roman CYR" w:hAnsi="Times New Roman CYR" w:cs="Times New Roman CYR"/>
          <w:i w:val="0"/>
          <w:iCs w:val="0"/>
          <w:sz w:val="28"/>
          <w:szCs w:val="28"/>
        </w:rPr>
        <w:t xml:space="preserve"> факторов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: </w:t>
      </w:r>
      <w:r>
        <w:rPr>
          <w:rStyle w:val="a5"/>
          <w:rFonts w:ascii="Times New Roman CYR" w:eastAsia="Times New Roman CYR" w:hAnsi="Times New Roman CYR" w:cs="Times New Roman CYR"/>
          <w:b w:val="0"/>
          <w:bCs w:val="0"/>
          <w:sz w:val="28"/>
          <w:szCs w:val="28"/>
        </w:rPr>
        <w:t>1)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Существованию человека с его мозгом; </w:t>
      </w:r>
      <w:r>
        <w:rPr>
          <w:rStyle w:val="a5"/>
          <w:rFonts w:ascii="Times New Roman CYR" w:eastAsia="Times New Roman CYR" w:hAnsi="Times New Roman CYR" w:cs="Times New Roman CYR"/>
          <w:b w:val="0"/>
          <w:bCs w:val="0"/>
          <w:sz w:val="28"/>
          <w:szCs w:val="28"/>
        </w:rPr>
        <w:t>2)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Существованию материального мира. Таким образом, идеальное - особый продукт взаимодействия связи человека, его мозга с окружающей средой.  Сознание весьма активно. Эта активность ярко проявляется в предметно – практической деятельности человека. Таким образом,  идеальное для человека не самоцель, а лишь средство для активного преобразования природы, общества. Это свойство идеального бытия может иметь для человека и природы и положительный и отрицательный результат. Все что создано людьми (современная цивилизация) все это результат именно активности бытия. Одновременно человек преображает и свой внутренний мир, душу, психику. Мир идеального прошел преобразование; душа человека тоже прошла длительный путь развития и приобрела сложную структуру.</w:t>
      </w:r>
    </w:p>
    <w:p w:rsidR="00EA7A5F" w:rsidRDefault="00EA7A5F">
      <w:pPr>
        <w:pStyle w:val="a9"/>
        <w:autoSpaceDE w:val="0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Мир идеального, находящийся внутри нашего мозга иногда выходит наружу, опредмечивается. Мир материализуется двумя способами: </w:t>
      </w:r>
      <w:r>
        <w:rPr>
          <w:rStyle w:val="a5"/>
          <w:b w:val="0"/>
          <w:bCs w:val="0"/>
          <w:sz w:val="28"/>
          <w:szCs w:val="28"/>
        </w:rPr>
        <w:t>1)</w:t>
      </w:r>
      <w:r>
        <w:rPr>
          <w:sz w:val="28"/>
          <w:szCs w:val="28"/>
        </w:rPr>
        <w:t xml:space="preserve"> через наш язык, он часто делает тайное явным; </w:t>
      </w:r>
      <w:r>
        <w:rPr>
          <w:rStyle w:val="a5"/>
          <w:b w:val="0"/>
          <w:bCs w:val="0"/>
          <w:sz w:val="28"/>
          <w:szCs w:val="28"/>
        </w:rPr>
        <w:t>2)</w:t>
      </w:r>
      <w:r>
        <w:rPr>
          <w:sz w:val="28"/>
          <w:szCs w:val="28"/>
        </w:rPr>
        <w:t xml:space="preserve"> наши дела, наше поведение, действия. Материальные формы бытия: мышление и язык. Мышление – обобщающее , синтезирующее, опосредованное сознание. Итоговый процесс обработки оперирует уже возникшее на более низком уровне ощущения, восприятиями на этой основе вырабатывает свой продукт, всегда понятийное мышление. В мышлении наиболее ярко проявляется природа идеального, его уникальность.</w:t>
      </w:r>
    </w:p>
    <w:p w:rsidR="00EA7A5F" w:rsidRDefault="00EA7A5F">
      <w:pPr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A7A5F" w:rsidRDefault="00EA7A5F">
      <w:pPr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A7A5F" w:rsidRDefault="00EA7A5F">
      <w:pPr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A7A5F" w:rsidRDefault="00EA7A5F">
      <w:pPr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A7A5F" w:rsidRDefault="00EA7A5F">
      <w:pPr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A7A5F" w:rsidRDefault="00EA7A5F">
      <w:pPr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A7A5F" w:rsidRDefault="00EA7A5F">
      <w:pPr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A7A5F" w:rsidRDefault="00EA7A5F">
      <w:pPr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A7A5F" w:rsidRDefault="00EA7A5F">
      <w:pPr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A7A5F" w:rsidRDefault="00EA7A5F">
      <w:pPr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A7A5F" w:rsidRDefault="00EA7A5F">
      <w:pPr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573B8" w:rsidRDefault="007573B8">
      <w:pPr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573B8" w:rsidRDefault="007573B8">
      <w:pPr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573B8" w:rsidRDefault="007573B8">
      <w:pPr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573B8" w:rsidRDefault="007573B8">
      <w:pPr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A7A5F" w:rsidRDefault="00EA7A5F">
      <w:pPr>
        <w:spacing w:line="360" w:lineRule="auto"/>
        <w:jc w:val="both"/>
        <w:rPr>
          <w:rFonts w:eastAsia="Times New Roman CYR" w:cs="Times New Roman CYR"/>
          <w:sz w:val="28"/>
          <w:szCs w:val="28"/>
        </w:rPr>
      </w:pPr>
    </w:p>
    <w:p w:rsidR="00EA7A5F" w:rsidRDefault="00EA7A5F">
      <w:pPr>
        <w:spacing w:line="360" w:lineRule="auto"/>
        <w:jc w:val="both"/>
        <w:rPr>
          <w:rFonts w:eastAsia="Times New Roman CYR" w:cs="Times New Roman CYR"/>
          <w:b/>
          <w:bCs/>
          <w:i/>
          <w:iCs/>
          <w:sz w:val="32"/>
          <w:szCs w:val="32"/>
        </w:rPr>
      </w:pPr>
      <w:r>
        <w:rPr>
          <w:rFonts w:eastAsia="Times New Roman CYR" w:cs="Times New Roman CYR"/>
          <w:sz w:val="28"/>
          <w:szCs w:val="28"/>
        </w:rPr>
        <w:t xml:space="preserve">                         </w:t>
      </w:r>
      <w:r>
        <w:rPr>
          <w:rFonts w:eastAsia="Times New Roman CYR" w:cs="Times New Roman CYR"/>
          <w:b/>
          <w:bCs/>
          <w:i/>
          <w:iCs/>
          <w:sz w:val="32"/>
          <w:szCs w:val="32"/>
        </w:rPr>
        <w:t>Литература</w:t>
      </w:r>
    </w:p>
    <w:p w:rsidR="00EA7A5F" w:rsidRDefault="00EA7A5F">
      <w:pPr>
        <w:pStyle w:val="FR1"/>
        <w:tabs>
          <w:tab w:val="left" w:pos="1080"/>
        </w:tabs>
        <w:spacing w:before="240" w:line="360" w:lineRule="auto"/>
        <w:ind w:left="0"/>
        <w:jc w:val="both"/>
        <w:rPr>
          <w:rFonts w:ascii="Times New Roman" w:eastAsia="Times New Roman CYR" w:hAnsi="Times New Roman" w:cs="Times New Roman CYR"/>
          <w:spacing w:val="-20"/>
          <w:sz w:val="28"/>
          <w:szCs w:val="32"/>
        </w:rPr>
      </w:pPr>
      <w:r>
        <w:rPr>
          <w:rFonts w:ascii="Times New Roman" w:eastAsia="Times New Roman CYR" w:hAnsi="Times New Roman" w:cs="Times New Roman CYR"/>
          <w:b/>
          <w:bCs/>
          <w:i/>
          <w:iCs/>
          <w:spacing w:val="-20"/>
          <w:sz w:val="28"/>
          <w:szCs w:val="32"/>
        </w:rPr>
        <w:t xml:space="preserve">1. </w:t>
      </w:r>
      <w:r>
        <w:rPr>
          <w:rFonts w:ascii="Times New Roman" w:eastAsia="Times New Roman CYR" w:hAnsi="Times New Roman" w:cs="Times New Roman CYR"/>
          <w:spacing w:val="-20"/>
          <w:sz w:val="28"/>
          <w:szCs w:val="32"/>
        </w:rPr>
        <w:t>Философия: Учебник. Под редакцией проф. О.А. Митрошенкова– М..: «Гардарики», 2002.</w:t>
      </w:r>
    </w:p>
    <w:p w:rsidR="00EA7A5F" w:rsidRDefault="00EA7A5F">
      <w:pPr>
        <w:pStyle w:val="FR1"/>
        <w:tabs>
          <w:tab w:val="left" w:pos="1080"/>
        </w:tabs>
        <w:spacing w:before="240" w:line="360" w:lineRule="auto"/>
        <w:ind w:left="0"/>
        <w:jc w:val="both"/>
        <w:rPr>
          <w:rFonts w:ascii="Times New Roman" w:eastAsia="Times New Roman CYR" w:hAnsi="Times New Roman" w:cs="Times New Roman CYR"/>
          <w:spacing w:val="-20"/>
          <w:sz w:val="28"/>
          <w:szCs w:val="28"/>
        </w:rPr>
      </w:pPr>
      <w:r>
        <w:rPr>
          <w:rFonts w:ascii="Times New Roman" w:eastAsia="Times New Roman CYR" w:hAnsi="Times New Roman" w:cs="Times New Roman CYR"/>
          <w:spacing w:val="-20"/>
          <w:sz w:val="28"/>
          <w:szCs w:val="28"/>
        </w:rPr>
        <w:t>2. Гуманитас. Том 1, книга 1. Философия. Логика. Учебно-практическое пособие. Под редакцией проф. О. К. Филатова . – М., Изд-во  МГУТУ, 2007.</w:t>
      </w:r>
    </w:p>
    <w:p w:rsidR="00EA7A5F" w:rsidRDefault="00EA7A5F">
      <w:pPr>
        <w:pStyle w:val="FR1"/>
        <w:tabs>
          <w:tab w:val="left" w:pos="1080"/>
        </w:tabs>
        <w:spacing w:before="240" w:line="360" w:lineRule="auto"/>
        <w:ind w:left="0"/>
        <w:jc w:val="both"/>
        <w:rPr>
          <w:rFonts w:ascii="Times New Roman" w:eastAsia="Times New Roman CYR" w:hAnsi="Times New Roman" w:cs="Times New Roman CYR"/>
          <w:spacing w:val="-20"/>
          <w:sz w:val="28"/>
          <w:szCs w:val="28"/>
        </w:rPr>
      </w:pPr>
      <w:r>
        <w:rPr>
          <w:rFonts w:ascii="Times New Roman" w:eastAsia="Times New Roman CYR" w:hAnsi="Times New Roman" w:cs="Times New Roman CYR"/>
          <w:spacing w:val="-20"/>
          <w:sz w:val="28"/>
          <w:szCs w:val="28"/>
        </w:rPr>
        <w:t xml:space="preserve">3. . История философии в кратком изложении. – М.: Мысль, 1994 </w:t>
      </w:r>
    </w:p>
    <w:p w:rsidR="00EA7A5F" w:rsidRDefault="00EA7A5F">
      <w:pPr>
        <w:pStyle w:val="FR1"/>
        <w:tabs>
          <w:tab w:val="left" w:pos="1080"/>
        </w:tabs>
        <w:autoSpaceDE w:val="0"/>
        <w:spacing w:before="240" w:line="360" w:lineRule="auto"/>
        <w:ind w:left="0"/>
        <w:jc w:val="both"/>
        <w:rPr>
          <w:rFonts w:ascii="Times New Roman" w:eastAsia="Times New Roman CYR" w:hAnsi="Times New Roman" w:cs="Times New Roman CYR"/>
          <w:spacing w:val="-20"/>
          <w:sz w:val="28"/>
          <w:szCs w:val="28"/>
        </w:rPr>
      </w:pPr>
      <w:r w:rsidRPr="007573B8">
        <w:rPr>
          <w:rFonts w:ascii="Times New Roman" w:eastAsia="Times New Roman CYR" w:hAnsi="Times New Roman" w:cs="Times New Roman CYR"/>
          <w:spacing w:val="-20"/>
          <w:sz w:val="28"/>
          <w:szCs w:val="28"/>
        </w:rPr>
        <w:t>4.</w:t>
      </w:r>
      <w:r>
        <w:rPr>
          <w:rFonts w:ascii="Times New Roman" w:eastAsia="Times New Roman CYR" w:hAnsi="Times New Roman" w:cs="Times New Roman CYR"/>
          <w:spacing w:val="-20"/>
          <w:sz w:val="28"/>
          <w:szCs w:val="28"/>
        </w:rPr>
        <w:t xml:space="preserve">. Философия. Вводный курс. Т.Г. Лешкевич -   М.: Конкур, 1998 </w:t>
      </w:r>
      <w:bookmarkStart w:id="0" w:name="_GoBack"/>
      <w:bookmarkEnd w:id="0"/>
    </w:p>
    <w:sectPr w:rsidR="00EA7A5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3B8"/>
    <w:rsid w:val="004D1560"/>
    <w:rsid w:val="007573B8"/>
    <w:rsid w:val="00985AE0"/>
    <w:rsid w:val="00CD305A"/>
    <w:rsid w:val="00CF79CB"/>
    <w:rsid w:val="00EA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8716A34-5260-4C7A-BBD1-4A8EB650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styleId="a3">
    <w:name w:val="Emphasis"/>
    <w:qFormat/>
    <w:rPr>
      <w:i/>
      <w:i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b">
    <w:name w:val="Title"/>
    <w:basedOn w:val="a8"/>
    <w:next w:val="ac"/>
    <w:qFormat/>
  </w:style>
  <w:style w:type="paragraph" w:styleId="ac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FR1">
    <w:name w:val="FR1"/>
    <w:pPr>
      <w:widowControl w:val="0"/>
      <w:suppressAutoHyphens/>
      <w:spacing w:line="254" w:lineRule="auto"/>
      <w:ind w:left="40"/>
    </w:pPr>
    <w:rPr>
      <w:rFonts w:ascii="Arial" w:eastAsia="Arial" w:hAnsi="Arial"/>
      <w:kern w:val="1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sveta &amp; Co</Company>
  <LinksUpToDate>false</LinksUpToDate>
  <CharactersWithSpaces>19959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2011-02-02T09:44:00Z</cp:lastPrinted>
  <dcterms:created xsi:type="dcterms:W3CDTF">2014-08-16T05:38:00Z</dcterms:created>
  <dcterms:modified xsi:type="dcterms:W3CDTF">2014-08-16T05:38:00Z</dcterms:modified>
</cp:coreProperties>
</file>