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3E" w:rsidRPr="00883EF8" w:rsidRDefault="0058203E" w:rsidP="0058203E">
      <w:pPr>
        <w:spacing w:before="120"/>
        <w:jc w:val="center"/>
        <w:rPr>
          <w:b/>
          <w:bCs/>
          <w:sz w:val="32"/>
          <w:szCs w:val="32"/>
        </w:rPr>
      </w:pPr>
      <w:r w:rsidRPr="00883EF8">
        <w:rPr>
          <w:b/>
          <w:bCs/>
          <w:sz w:val="32"/>
          <w:szCs w:val="32"/>
        </w:rPr>
        <w:t>Проблема детской беспризорности в современном российском обществе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В процессе реформ, проводимых последнее десятилетие, совершенно четко выделилась группа (слой) людей, по каким-либо причинам, а часто, по их совокупности, фактически не приспособившаяся к выживанию в современных условиях. Неспособность адаптации к новым условиям сделала этих людей неконкурентоспособными практически во всех сферах жизни.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По данным социологического исследования, проведенного Институтом социально-экономических проблем народонаселения РАН в группу, называемую "социальное дно", попадает каждый десятый человек, проживающий в городе. Результаты исследования выявили состав социального дна - это нищие, бомжи и т.д., а также - беспризорные дети. При этом их численность составляет около 25 % от всей группы. Исследователи, опубликовавшие эти данные, пишут о том, что многие проблемы "социального дна" преодолимы, если государство повернется к ним лицом, перейдет от преимущественно карательных мер, к мерам содействия.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На сегодняшний день, содействие неконкурентоспособным группам населения, становится одной из приоритетных задач государства. В отношении беспризорных детей, наиболее эффективными признаются меры, носящие комплексный и профилактический характер. Несмотря на то, что в отношении этой категории граждан уже проделана большая работа и, в целом, ситуацию, угрожающую некоторое время назад перерасти в эпидемию, удалось стабилизировать; беспризорные дети должны оставаться объектом наиболее пристального внимания со стороны государства и общества. О том, что решение проблем, связанных с беспризорными детьми, ставит перед государством новые задачи, говорят и сами чиновники.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Ребенок по праву является объектом пристального внимания и заботы со стороны общества и государства. От того, в каких условиях находится подрастающее поколение сегодня, напрямую зависит будущее. Конкурентоспособный ребенок - это ребенок, реализующий свой потенциал как личность и будущий член общества. Соответственно, ребенок неконкурентоспособен тогда, когда находится в условиях, ставящих его на грань выживания.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Создание благоприятных условий для детей, недопущение негативного воздействия на них факторов, подвергающих риску беспризорности - основные направления профилактической работы, проводимой государством и обществом.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Бедность является наиболее значимым фактором, приводящим ребенка к беспризорному образу жизни. Анализируя статистику последних лет, можно сделать неутешительные выводы о том, что сохраняется тенденция к застойной бедности семей с детьми. Среднедушевой доход члена многодетной семьи не дотягивает до 1 000 руб. в месяц. При этом многие исследователи отмечают, что к группам с высоким риском бедности относятся родители, в одиночку воспитывающие детей; главным образом, женщины (эта категория также уязвима и на рынке труда). В отношении семей, где одинокий родитель (разведенный, овдовевший, одиночка), проблема беспризорности стоит наиболее остро.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Практика показывает, что невозможно совмещать должное воспитание детей с трудовой деятельностью, приносящей достойный доход. Сегодня многим приходится делать выбор между достатком и воспитанием будущего поколения. Безнадзорность, являющаяся еще одной причиной, ведущей детей не только на улицу, но и в криминал, распространена очень широко. Официальной статистики по безнадзорным детям не ведется, но, даже самые скромные данные отражают масштабный и повсеместный характер этого явления: более 2,5 млн. детей. А это значит, что каждый десятый ребенок в России не имеет контроля со стороны родителей (или иных лиц), которые не исполняют своих обязанностей по его воспитанию, обучению и содержанию. Эти данные указывают и на то, что каждый десятый ребенок изначально находится в условиях, не позволяющих ему вырасти конкурентоспособным, полноценным гражданином.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Точки зрения ученых из разных областей по проблеме безнадзорности и ее тесной связи с детской беспризорностью совпадают. П.И. Люблинский, Б.Н. Алмазов, Н.А. Монахов, А.М. Нечаева и др. в своих трудах писали о том, что безнадзорность является, своего рода фазой беспризорности. Нельзя не согласиться и с тем, что сама детская безнадзорность носит педагогический характер. Фактически - это отсутствие надзора за несовершеннолетним, который, в силу его возрастных и психологических особенностей ему необходим. Именно из-за безнадзорности ребенок не защищен перед соблазном покинуть дом в поисках таких же, как он - детей "с одинаковой судьбой". Не случайно в ряде публикаций, посвященных проводимым социологическим исследованиям (Н.М. Римашевская, А.Л. Арефьев), отмечается оптимистичный взгляд беспризорников на жизнь. Именно среди детей, попавших в такую же трудную жизненную ситуацию, ребенок находит понимание и поддержку, которых не получает в семье, в учебном заведении и т.д. Выходит, что, выбирая беспризорный образ жизни, ребенок, таким образом, адаптируется к собственной жизненной ситуации.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Нельзя не сказать о том, что существует проблема четкого определения понятий "беспризорный" и "безнадзорный". Юридически этот пробел устранен с принятием в 1999 г. ФЗ "Об основах системы профилактики безнадзорности и правонарушений несовершеннолетних", где определены эти категории. Но, фактически, уже в тексте этого же закона, данные понятия отождествляются. Следует отметить, что данный закон является базовым для решения проблем, связанных с детской беспризорностью, и все прописанные в нем способы предотвращения беспризорности ориентированы на борьбу с очевидной, но не единственной ее причиной - безнадзорностью.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Неблагополучная семья, как причина появления беспризорных детей, особо выделяется большинством ученых и практиков, занимающихся данной проблемой. Наряду с экономически неблагополучными семьями (многодетными, неполными, семьями инвалидов, семьями безработных и т.д.), выделяются семьи с асоциальным поведением родителей: алкоголизм, токсикомания, наркомания; насилие над детьми и другими членами семьи. Очень часто асоциальное поведение родителей проявляется на фоне экономического неблагополучия семьи. Также появлению беспризорных детей способствует факт развода родителей.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 xml:space="preserve">Отдельного внимания заслуживает беспризорность, происходящая из семей мигрантов, особенно беженцев. И, если многие, упоминаемые причины, ведущие детей на улицу, в связи с коренными преобразованиями, имеют новые оттенки; то, согласно исследованиям ряда ученых, с беспризорными мигрантами наше государство на протяжении своей истории сталкивалось не раз. Данный аспект детской беспризорности изучался в трудах таких ученых, как А.Н. Кривоносов, В.В. Беляков, А.Ю. Рожков, М.Р. Зезина и др. Безусловно, предыдущими поколениями накоплен богатый опыт работы с данной категорией. Тем не менее, большинство авторов призывают к осторожности в его использовании. Еще одним фактором, толкающим детей на улицы, является их незанятость. Не секрет, что очень многим стали недоступны кружки, секции, клубы и другие учреждения культуры, досуга и спорта. С одной стороны, причиной этому стала непомерная (для бюджета многих семей) плата за их посещение, а с другой (что особенно характерно для сельской местности), отсутствие подобных учреждений и вовсе. 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Бывшим Министерством труда и социального развития РФ (в 2002 г.) отмечена нехватка почти в 2 раза учреждений и организаций подобного профиля. Здесь на помощь приходят общественные и частные организации; но, как отмечается специалистами, - "нужно проявлять большую избирательность в отношении подобных учреждений". Прежде всего государство должно лицензировать их деятельность, координировать и методически обеспечивать их работу. На проблему повышения численности детей, посещающих учреждения дополнительного образования, государство уже обратило внимание. В Программе среднесрочного социально-экономического развития РФ на 2004 - 2006 гг., в разделе "Образование", конкретно представлена эта задача, причем основной акцент при этом делается на деятельность органов местного самоуправления.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Специалисты отмечают существование проблемы мотивации детей к социально-значимой деятельности. Именно эмоциональное благополучие, чувство защищенности, возможность проявления собственных инициатив в кругу единомышленников, друзей и партнеров, возможность общественного признания, морального и материального вознаграждения за свой труд - вот то, что сможет привлечь современных подростков к социально-значимой деятельности, в том числе - привести детей в ориентированные на них учреждения и организации. Любому подростку свойственно стремиться быть в компании, коллективе, но, к сожалению, для каждого десятого ребенка такой коллектив могут составить "дети улицы".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Наряду с ограниченной возможностью для многих детей посещать досуговые учреждения, существует и другая проблема. Это неконкурентоспособность подростков и молодежи на рынке труда. Статистика показывает, что последнее время число детей 14-15 лет, покинувших образовательные учреждения, возросло. Несомненно, это дети, имеющие трудности в обучении, поведении, дети из малообеспеченных семей, а также дети из асоциальных семей. По данным МВД, каждый четвертый ребенок, совершивший преступление, нигде не учится и не работает.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Р яд исследователей и практиков (Г.Н. Карелова, А.Н. Кривоносов, Б. Гусев и др.) сетуют на то, что школа практически утратила, свою, когда-то основную, социализирующую роль. По сути, реформы привели к тому, что школа стала только учить и перестала воспитывать. Практически утрачены связи школы с семьей, бывшие когда-то эффективным механизмом выявления и предотвращения детской безнадзорности и беспризорности.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 xml:space="preserve">Специалисты, особенно практики, все чаще упоминают еще об одной проблеме - трудностях в реабилитационной работе с детьми. В основном, это острая нехватка реабилитационных учреждений для детей и подростков. Для преодоления сложившейся ситуации было принято решение переориентировать (реорганизовать) ряд детских учреждений (в основном, социальных приютов) в социально-реабилитационные центры для несовершеннолетних. Однако, как отмечает Б.Гусев "этого не хватило бы для того, чтобы удовлетворить социальные потребности даже половины детей, находящихся в трудной жизненной ситуации". 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Еще одним перспективным механизмом работы с детьми, хотя и находящимся в стадии эксперимента с участием десяти регионов России, является банк данных социально-неблагополучных семей. Основной целью банка данных признается создание объективной картины распространения детей, находящихся в социально опасном положении. Это позволит провести мониторинг и на его основе планировать распределение финансовых средств и правильно развивать сеть учреждений.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Наконец, существует еще одна проблема, тормозящая эффективность всей проводимой работы. Снеговский В.Я. определил ее не иначе, как "межведомственная разобщенность". Действительно, государственных структур, ответственных за решение проблем детства и молодежи, непозволительно много для страны с таким "скромным" бюджетом. Отсюда несогласованность, а зачастую и дублирование действий, и хуже того - недосмотр. А ведь это ребенок, который, через сравнительно небольшое время станет полноправным гражданином, нацеленным на активность, труд и творчество, повышающим конкурентоспособность российского общества и, соответственно, российского государства.</w:t>
      </w:r>
    </w:p>
    <w:p w:rsidR="0058203E" w:rsidRPr="00A17300" w:rsidRDefault="0058203E" w:rsidP="0058203E">
      <w:pPr>
        <w:spacing w:before="120"/>
        <w:ind w:firstLine="567"/>
        <w:jc w:val="both"/>
      </w:pPr>
      <w:r w:rsidRPr="00A17300">
        <w:t>Таким образом, детская беспризорность является одной из наболевших проблем, с которыми столкнулось государство и общество в последнее время. В минувшее десятилетие борьба с этим явлением стала приоритетной задачей, поставленной и решаемой на всех возможных уровнях. Надо отдать должное проведенной работе: как отмечает статистика, беспризорность перестала носить стихийный и массовый характер. Но это вовсе не означает, что проблему удалось решить. Сегодня перед государством и обществом поставлены новые задачи, без комплексного решения которых проблему детской беспризорности преодолеть не удастся. Поэтому совершенно ясно, что основная работа по искоренению этого явления еще впереди.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3E"/>
    <w:rsid w:val="00095BA6"/>
    <w:rsid w:val="0031418A"/>
    <w:rsid w:val="0058203E"/>
    <w:rsid w:val="005A2562"/>
    <w:rsid w:val="00883EF8"/>
    <w:rsid w:val="00A17300"/>
    <w:rsid w:val="00A44D32"/>
    <w:rsid w:val="00B06D30"/>
    <w:rsid w:val="00B23CE6"/>
    <w:rsid w:val="00B741B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6CC3B-5D73-4C9F-8002-A2C26E3D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10124</Characters>
  <Application>Microsoft Office Word</Application>
  <DocSecurity>0</DocSecurity>
  <Lines>84</Lines>
  <Paragraphs>23</Paragraphs>
  <ScaleCrop>false</ScaleCrop>
  <Company>Home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детской беспризорности в современном российском обществе</dc:title>
  <dc:subject/>
  <dc:creator>Alena</dc:creator>
  <cp:keywords/>
  <dc:description/>
  <cp:lastModifiedBy>admin</cp:lastModifiedBy>
  <cp:revision>2</cp:revision>
  <dcterms:created xsi:type="dcterms:W3CDTF">2014-02-16T17:28:00Z</dcterms:created>
  <dcterms:modified xsi:type="dcterms:W3CDTF">2014-02-16T17:28:00Z</dcterms:modified>
</cp:coreProperties>
</file>