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BD" w:rsidRPr="00BF1046" w:rsidRDefault="000A67BD" w:rsidP="000A67BD">
      <w:pPr>
        <w:spacing w:before="120"/>
        <w:jc w:val="center"/>
        <w:rPr>
          <w:b/>
          <w:bCs/>
          <w:sz w:val="32"/>
          <w:szCs w:val="32"/>
        </w:rPr>
      </w:pPr>
      <w:r w:rsidRPr="00BF1046">
        <w:rPr>
          <w:b/>
          <w:bCs/>
          <w:sz w:val="32"/>
          <w:szCs w:val="32"/>
        </w:rPr>
        <w:t xml:space="preserve">Проблема эквивалентности и тип переводимого текста </w:t>
      </w:r>
    </w:p>
    <w:p w:rsidR="000A67BD" w:rsidRPr="000A67BD" w:rsidRDefault="000A67BD" w:rsidP="000A67BD">
      <w:pPr>
        <w:spacing w:before="120"/>
        <w:jc w:val="center"/>
        <w:rPr>
          <w:sz w:val="28"/>
          <w:szCs w:val="28"/>
        </w:rPr>
      </w:pPr>
      <w:r w:rsidRPr="000A67BD">
        <w:rPr>
          <w:sz w:val="28"/>
          <w:szCs w:val="28"/>
        </w:rPr>
        <w:t>В. С. Виноградов</w:t>
      </w:r>
    </w:p>
    <w:p w:rsidR="000A67BD" w:rsidRDefault="000A67BD" w:rsidP="000A67BD">
      <w:pPr>
        <w:spacing w:before="120"/>
        <w:ind w:firstLine="567"/>
        <w:jc w:val="both"/>
      </w:pPr>
      <w:r w:rsidRPr="00BF1046">
        <w:t xml:space="preserve">С эквивалентностью перевода оригиналу происходит нечто подобное заключению врачей в справках общего характера. Врачи пишут: «Практически здоров», т. е. пациент может работать, хотя теоретически у него Бог знает какие хвори. Так и с переводческой эквивалентностью. Переводчик-профессионал всегда добьется практической информационной эквивалентности перевода подлиннику, но в теоретическом плане она, эта эквивалентность, весьма различна. Можно заранее утверждать, что любой перевод никогда не будет абсолютно идентичен каноническому тексту оригинала. Эквивалентность перевода подлиннику всегда понятие относительное. И уровень относительности может быть весьма различным. Степень сближения с оригиналом зависит от многих факторов: от мастерства переводчика, от особенностей сопоставляемых языков и культур, эпохи создания оригинала и перевода, способа перевода, характера переводимых текстов и т. п. Нас будет интересовать последний из названных факторов. Но прежде разберемся в терминах. </w:t>
      </w:r>
    </w:p>
    <w:p w:rsidR="000A67BD" w:rsidRDefault="000A67BD" w:rsidP="000A67BD">
      <w:pPr>
        <w:spacing w:before="120"/>
        <w:ind w:firstLine="567"/>
        <w:jc w:val="both"/>
      </w:pPr>
      <w:r w:rsidRPr="00BF1046">
        <w:t>В теории и практике перевода оперируют такими сходными понятиями, как эквивалентность, адекватность и тождественность. В широком плане эквивалентность понимается как нечто равноценное, равнозначное чему-либо, адекватность - как нечто вполне равное, а тождество - как нечто обладающее полным совпадением, сходством с чем-либо. Видимо, эта меньшая семантическая категоричность слова «эквивалентность» и сделало его предпочтительным в современном переводоведении1. Хотя, конечно, понятия адекватности, тождественности, полноценности и даже аналогичности остаются в том же семантическом поле, что и термин «эквивалентность» и иногда дублируют друг друга. На наш взгляд, под эквивалентностью, в теории перевода следует понимать сохранение относительного равенства содержательной, смысловой, семантической, стилистической и функционально - коммуникативной информации, содержащейся в оригинале и переводе. Следует особо подчеркнуть, что эквивалентность оригинала и перевода - это прежде всего общность понимания содержащейся в тексте информации, включая и ту, которая воздействует не только на разум, но и на чувства реципиента и которая не только эксплицитно выражена в тексте, но и имплицитно отнесена к подтексту. Эквивалентность перевода зависит также от ситуации порождения текста оригинала и его воспроизведения в языке перевода. Такая трактовка эквивалентности отражает полноту и многоуровневость этого понятия, связанного с семантическими, структурными, функциональными, коммуникативными, прагматическими, жанровыми и т. п. характеристиками. Причем все указанные в дефиниции параметры должны сохранятся в переводе, но степень их реализации будет различной в зависимости от текста, условий и способа перевода.</w:t>
      </w:r>
    </w:p>
    <w:p w:rsidR="000A67BD" w:rsidRDefault="000A67BD" w:rsidP="000A67BD">
      <w:pPr>
        <w:spacing w:before="120"/>
        <w:ind w:firstLine="567"/>
        <w:jc w:val="both"/>
      </w:pPr>
      <w:r w:rsidRPr="00BF1046">
        <w:t>В переводоведении нередко встречается тезис о том, что главным определяющим принципом эквивалентности текста является коммуникативно-функциональный признак, который складывается из равенства коммуникативного эффекта, производимого на реципиентов оригинального и переводного текстов1. С этим постулатом можно было бы согласится с некоторыми оговорками и пожеланиями. Однако при трактовке коммуникативно-функциональной эквивалентности утверждается, что, создавая текст на языке Б, переводчик, строит его таким образом, чтобы получатель на языке Б воспринял его так же, как и получатель на языке А. Иными словами, в идеале сам переводчик не должен привносить в текст сообщения элемент своего собственного восприятия, отличного от восприятия этого сообщения тем получателем, которому оно было адресовано. На самом деле восприятие переводчика и любого из получателей речи не способно оказаться одинаковым в силу самых различных личностных, культурных и социальных причин. Переводчик, например, художественной литературы, воспринимает текст не как некий неизвестный среднеарифметический носитель языка, а как данный рецептор, как конкретный служитель «высокого искусства» перевода. И конечно же, он не подгоняет свой перевод под восприятие двух абстрактных существ: заграничного читателя икса и отечественного книголюба игрека. Потому что у этих иксов и игреков восприятие не может быть клонированным. Оно обязательно в чем-то различно. И к тому же подлинный смысл, например, художественного произведения никогда не исчерпывается полностью и что приближение к нему бесконечный процесс.</w:t>
      </w:r>
    </w:p>
    <w:p w:rsidR="000A67BD" w:rsidRDefault="000A67BD" w:rsidP="000A67BD">
      <w:pPr>
        <w:spacing w:before="120"/>
        <w:ind w:firstLine="567"/>
        <w:jc w:val="both"/>
      </w:pPr>
      <w:r w:rsidRPr="00BF1046">
        <w:t>Цель перевода состоит не в подгонке текста под чье-то восприятие, а в сохранении содержания, функций, стилевых, стилистических, коммуникативных и художественных ценностей оригинала. И если эта цель будет достигнута, то и восприятие перевода в языковой среде перевода будет относительно равным восприятию оригинала в языковой среде оригинала. Преувеличение роли коммуникативно-функционального фактора в переводе приводит к размыванию внутреннего содержания, информативной сути самого текста, оригинала и перевода, к замещению сущности объекта реакцией на него со стороны воспринимающего субъекта. Определяющим становится не сам текст, а его коммуникативная функция и условия реализации.</w:t>
      </w:r>
    </w:p>
    <w:p w:rsidR="000A67BD" w:rsidRDefault="000A67BD" w:rsidP="000A67BD">
      <w:pPr>
        <w:spacing w:before="120"/>
        <w:ind w:firstLine="567"/>
        <w:jc w:val="both"/>
      </w:pPr>
      <w:r w:rsidRPr="00BF1046">
        <w:t>Коммуникативно-функциональная эквивалентность является понятием относительным, одним из важных, но не основных компонентов понятия переводческой эквивалентности.</w:t>
      </w:r>
    </w:p>
    <w:p w:rsidR="000A67BD" w:rsidRDefault="000A67BD" w:rsidP="000A67BD">
      <w:pPr>
        <w:spacing w:before="120"/>
        <w:ind w:firstLine="567"/>
        <w:jc w:val="both"/>
      </w:pPr>
      <w:r w:rsidRPr="00BF1046">
        <w:t>Следует решительно подчеркнуть, что главное в любом переводе - это передача смысловой информации текста. Все остальные ее виды и характеристики, функциональные, стилистические (эмоциональные), стилевые, социолокадьные и т. п. не могут быть переданы без воспроизведения смысловой информации, так как все остальное содержание компонентов сообщения наслаивается на смысловую информацию, извлекается из нее, подсказывается ею, трансформируется в образные ассоциации и т. п.</w:t>
      </w:r>
    </w:p>
    <w:p w:rsidR="000A67BD" w:rsidRDefault="000A67BD" w:rsidP="000A67BD">
      <w:pPr>
        <w:spacing w:before="120"/>
        <w:ind w:firstLine="567"/>
        <w:jc w:val="both"/>
      </w:pPr>
      <w:r w:rsidRPr="00BF1046">
        <w:t>Известно, что перевод материализуется в двух формах, устной и письменной- Уровень эквивалентности устных и письменных переводных текстов весьма различен. Вначале рассмотрим сферу устного перевода, который обычно подразделяется на последовательный (включая абзацно-фразовый) и синхронный. Наиболее сложным для достижения эквивалентности является синхронный перевод. Сама сущность этого вида перевода не позволяет добиться высокой степени эквивалентности. Ведь при синхронном переводе устная переводная речь порождается почти одновременно с восприятием устного сообщения на языке оригинала. Именно темпоральный (временной) фактор влияет, прежде всего, на снижение уровня эквивалентности. Синхронист запаздывает в передаче смысла по сравнению с речью оригинала, возникает так называемая «синфазность», фазовый сдвиг. С другой стороны, переводчик обязан закончить перевод в тот же временной отрезок, что и оратор. Неизбежность фазового сдвига и темпорального (временного) ограничителя обязывает переводчика изыскивать возможность для линейных (горизонтальных) синтаксических трансформаций, для словесного уплотнений (спрессовывания, свертывания) передаваемой информации и сокращения семантической избыточности, если она есть в сообщении оратора. Под линейными синтаксическими трансформациями Понимается, Например, употребление слова вместо фразеологизма, или вместо глагольного оборота, или превращение сложноподчиненного предложения в сложносочиненное или в самостоятельное предложение, или снятие местоименных повторов и т. п. Все это позволяет получить необходимый резерв времени для синхронного перевода. Для этих же целей используют приемы уплотнения информации, т. е. передачи ее меньшим объемом лексических единиц, и сокращения семантической избыточности, если оратор грешит употреблением характерных для него и в принципе засоряющих его речь вводных слов и выражений. Конечно, переводчик-синхронист экономит время и на так называемом вероятностном прогнозировании, т. е. умении предугадывать смысл фразы по ее начальным лексическим единицам, ключевым словам, а также благодаря увеличению темпа собственной речи по сравнению с речью оратора. Это важный прием, хотя и сопряженный с определенным риском. Исследователи подсчитали, что если синхронисту приходится говорить в ритме 150-200 слов в минуту, то неизбежны пропуски и ошибки. Следует упомянуть также, что при синхронном переводе теряются личностные характеристики' речи оратора, тембр и модуляции голоса, экспрессивность интонации и т. п.</w:t>
      </w:r>
    </w:p>
    <w:p w:rsidR="000A67BD" w:rsidRDefault="000A67BD" w:rsidP="000A67BD">
      <w:pPr>
        <w:spacing w:before="120"/>
        <w:ind w:firstLine="567"/>
        <w:jc w:val="both"/>
      </w:pPr>
      <w:r w:rsidRPr="00BF1046">
        <w:t>Синхронный перевод может осуществляться и с листа, когда переводчик, не только слушает оратора, но и видит переданный ему' текст выступления.</w:t>
      </w:r>
    </w:p>
    <w:p w:rsidR="000A67BD" w:rsidRDefault="000A67BD" w:rsidP="000A67BD">
      <w:pPr>
        <w:spacing w:before="120"/>
        <w:ind w:firstLine="567"/>
        <w:jc w:val="both"/>
      </w:pPr>
      <w:r w:rsidRPr="00BF1046">
        <w:t>Еще один тип устного перевода - это последовательный, который выполняется пофразно или поабзацно и может сопровождаться стенографическими записями переводчика или пометками о ключевых понятиях. Однако у всех этих видов устного перевода сохраняется сходная с собственно синхронным переводом неполнота эквивалентности.</w:t>
      </w:r>
    </w:p>
    <w:p w:rsidR="000A67BD" w:rsidRDefault="000A67BD" w:rsidP="000A67BD">
      <w:pPr>
        <w:spacing w:before="120"/>
        <w:ind w:firstLine="567"/>
        <w:jc w:val="both"/>
      </w:pPr>
      <w:r w:rsidRPr="00BF1046">
        <w:t>Итак, эквивалентность устного перевода оригиналу следовало бы определить как редуцированную относительную эквивалентность.</w:t>
      </w:r>
    </w:p>
    <w:p w:rsidR="000A67BD" w:rsidRDefault="000A67BD" w:rsidP="000A67BD">
      <w:pPr>
        <w:spacing w:before="120"/>
        <w:ind w:firstLine="567"/>
        <w:jc w:val="both"/>
      </w:pPr>
      <w:r w:rsidRPr="00BF1046">
        <w:t>Каков же характер эквивалентности у письменного перевода книжных и вообще печатных текстов? Ранее была предложена классификация письменных текстов, которые чрезвычайно разнообразны по жанрам, стилям, функциям и т. д. Их характер определяет подход и требования к переводу и степень его эквивалентности оригиналу.</w:t>
      </w:r>
    </w:p>
    <w:p w:rsidR="000A67BD" w:rsidRDefault="000A67BD" w:rsidP="000A67BD">
      <w:pPr>
        <w:spacing w:before="120"/>
        <w:ind w:firstLine="567"/>
        <w:jc w:val="both"/>
      </w:pPr>
      <w:r w:rsidRPr="00BF1046">
        <w:t>Следует также напомнить, что в отличие от устного письменный перевод делается, при постоянном обращении к подлиннику. Сверка перевода с оригиналом может быть многократной. Если переводчик не слишком ограничен во времени, он может прибегать к помощи различных словарей, справочников, энциклопедий и т. п. В процессе перевода он творчески раскрепощен. Его ограничивает лишь обязательство перевести иноязычный текст с наибольшей информационной точностью.</w:t>
      </w:r>
    </w:p>
    <w:p w:rsidR="000A67BD" w:rsidRDefault="000A67BD" w:rsidP="000A67BD">
      <w:pPr>
        <w:spacing w:before="120"/>
        <w:ind w:firstLine="567"/>
        <w:jc w:val="both"/>
      </w:pPr>
      <w:r w:rsidRPr="00BF1046">
        <w:t>Принимая во внимание предложенную рабочую классификацию текстов, попытаемся кратко охарактеризовать степень относительной эквивалентности, свойственную различным типам текстов.</w:t>
      </w:r>
    </w:p>
    <w:p w:rsidR="000A67BD" w:rsidRDefault="000A67BD" w:rsidP="000A67BD">
      <w:pPr>
        <w:spacing w:before="120"/>
        <w:ind w:firstLine="567"/>
        <w:jc w:val="both"/>
      </w:pPr>
      <w:r w:rsidRPr="00BF1046">
        <w:t>При бытовом общении в переводе разговорных текстов, как правило, нужды не бывает. В сфере делового общения уровень относительной эквивалентности устного перевода связан с параметрами, о которых шла речь выше.</w:t>
      </w:r>
    </w:p>
    <w:p w:rsidR="000A67BD" w:rsidRDefault="000A67BD" w:rsidP="000A67BD">
      <w:pPr>
        <w:spacing w:before="120"/>
        <w:ind w:firstLine="567"/>
        <w:jc w:val="both"/>
      </w:pPr>
      <w:r w:rsidRPr="00BF1046">
        <w:t>Официально-деловые тексты полностью ориентированы на передачу содержания. Их форма в большинстве случаев бывает стереотипной. Обращения, зачины текста, последовательность изложения, концовки документов в каждом языке подчиняются строгим правилам риторики и изобилуют языковыми штампами.</w:t>
      </w:r>
    </w:p>
    <w:p w:rsidR="000A67BD" w:rsidRDefault="000A67BD" w:rsidP="000A67BD">
      <w:pPr>
        <w:spacing w:before="120"/>
        <w:ind w:firstLine="567"/>
        <w:jc w:val="both"/>
      </w:pPr>
      <w:r w:rsidRPr="00BF1046">
        <w:t>В языке перевода сохраняется композиция оригинала, но сами языковые штампы могут отличаться по внутренней форме, совпадая по содержанию. В европейских языках высока культура и стандартизация письменной переписки. В современном русском языке гораздо меньше устоявшихся риторических штампов. Поэтому при переводе иногда приходится прибегать к дословному изложению. Прием дословного перевода нередко используется в дипломатических документах, где каждое слово особенно значимо. Неосторожное употребление слова может послужить поводом для различных толкований и даже дипломатических осложнений.</w:t>
      </w:r>
    </w:p>
    <w:p w:rsidR="000A67BD" w:rsidRDefault="000A67BD" w:rsidP="000A67BD">
      <w:pPr>
        <w:spacing w:before="120"/>
        <w:ind w:firstLine="567"/>
        <w:jc w:val="both"/>
      </w:pPr>
      <w:r w:rsidRPr="00BF1046">
        <w:t>Относительность эквивалентности названных текстов определяется различиями в языковых клише, в риторических структурах, возможностью появления элементов буквализма и стилистической нейтрализации текста перевода, а также несовпадением характеристик нейтрального стиля в различных языках.</w:t>
      </w:r>
    </w:p>
    <w:p w:rsidR="000A67BD" w:rsidRDefault="000A67BD" w:rsidP="000A67BD">
      <w:pPr>
        <w:spacing w:before="120"/>
        <w:ind w:firstLine="567"/>
        <w:jc w:val="both"/>
      </w:pPr>
      <w:r w:rsidRPr="00BF1046">
        <w:t>Характер относительной эквивалентности общественно-информативных текстов, воспроизводимых в устной форме, соответствует степени редуцированности, о которой упоминалось в начале этого раздела.</w:t>
      </w:r>
    </w:p>
    <w:p w:rsidR="000A67BD" w:rsidRDefault="000A67BD" w:rsidP="000A67BD">
      <w:pPr>
        <w:spacing w:before="120"/>
        <w:ind w:firstLine="567"/>
        <w:jc w:val="both"/>
      </w:pPr>
      <w:r w:rsidRPr="00BF1046">
        <w:t>Другое дело газетные и журнальные публикации. Как правило, для них характерно использование значительного числа привычных клише, стереотипных фраз, газетных штампов, политических терминов и понятий, социальных реалий и т. п. В некоторых публикациях используются придуманные журналистами оценочные слова, обыгрываются жаргонные и просторечные слова и выражения.</w:t>
      </w:r>
    </w:p>
    <w:p w:rsidR="000A67BD" w:rsidRDefault="000A67BD" w:rsidP="000A67BD">
      <w:pPr>
        <w:spacing w:before="120"/>
        <w:ind w:firstLine="567"/>
        <w:jc w:val="both"/>
      </w:pPr>
      <w:r w:rsidRPr="00BF1046">
        <w:t>В этом случае переводчик стремится прежде всего передать точный социально-политический смысл таких публикаций и их общественную направленность. Для этого ему приходится «корректировать» стиль подлинника под газетно-журнальныи стиль языка перевода. Исследователи отмечают, что переводчик производит различные синтаксические трансформации рематематического характера, подыскивает устоявшиеся в языке перевода соответствия. Все это свидетельствует о том, что у таких переводов эквивалентность также относительная, но ее уровень близости к оригиналу более высокий, чем при устном переводе. Отличия между оригиналом и переводом возникают за счет разницы в стиле газетно-журнальных публикаций и пояснительных экспликаций в переводе. В этих случаях даже слоеный объем перевода и оригинала может заметно различаться. Переводы часто оказываются многословнее оригинала.</w:t>
      </w:r>
    </w:p>
    <w:p w:rsidR="000A67BD" w:rsidRDefault="000A67BD" w:rsidP="000A67BD">
      <w:pPr>
        <w:spacing w:before="120"/>
        <w:ind w:firstLine="567"/>
        <w:jc w:val="both"/>
      </w:pPr>
      <w:r w:rsidRPr="00BF1046">
        <w:t>Степень относительной эквивалентности научных текстов зависит от их типов и видов. Замечено, что чем более формализован научный текст, а это происходит прежде всего в естественных науках, тем более эквивалентен его перевод оригиналу. Переводы некоторых трудов по математике, химии или биологии, состоящих из стереотипных фраз, которые вводят соответствующие формулы, оказываются почти тождественными оригиналу. При переводе научных трудов главное - передать мысль, логику мысли, суть научной доктрины, последовательность рассуждения. Для этого нередко приходится в переводах менять синтаксический строй фраз оригинала, снижать эмоциональную тональность, если она есть в оригинале.</w:t>
      </w:r>
    </w:p>
    <w:p w:rsidR="000A67BD" w:rsidRDefault="000A67BD" w:rsidP="000A67BD">
      <w:pPr>
        <w:spacing w:before="120"/>
        <w:ind w:firstLine="567"/>
        <w:jc w:val="both"/>
      </w:pPr>
      <w:r w:rsidRPr="00BF1046">
        <w:t>Иногда уровень эквивалентности в переводах специальных трудов снижается за счет описательной трактовки терминов или даже неточностей в их понимании. В переводческих школах западных университетов введены курсы терминологии по избранной специализации. Но и они не спасают от ошибок особенно в сфере гумани тарных наук. Гуманитарии весьма охотно занимаются терминотвор-чеством, когда этого следовало бы избегать. Часто в зависимости от научной школы, научного направления, даже от отдельного исследователя один и тот же объект означают различными терминами. Переводчику приходится прибегать к амплификациям, разъясняя суть термина, или переводить термин дословно или транскрибировать его. Итак, уровень относительной эквивалентности переводов научной литературы обуславливается некоторыми грамматическими трансформациями, логическими и терминологическими уточнениями и разъяснениями, которые зависят от характера научного труда и прагматических требований к переводу,</w:t>
      </w:r>
    </w:p>
    <w:p w:rsidR="000A67BD" w:rsidRDefault="000A67BD" w:rsidP="000A67BD">
      <w:pPr>
        <w:spacing w:before="120"/>
        <w:ind w:firstLine="567"/>
        <w:jc w:val="both"/>
      </w:pPr>
      <w:r w:rsidRPr="00BF1046">
        <w:t>В художественном переводе (особенно стихотворном) свои особые законы эквивалентности оригиналу. Перевод может, как уже говорилось, лишь бесконечно сближаться с подлинником. И не более. Потому что у художественного перевода есть свой творец, свой языковой материал и своя жизнь в языковой, литературной и социальной среде, отличающейся от среды подлинника. Художественный перевод порождается подлинником, зависит от него, но в то же время обладает относительной самостоятельностью, так как становится фактом переводящего языка. Поэтому освоение одного и того же произведения в разных культурах имеет свою специфику, свои отличия, свою историю. Таким образом, не только оригинал и перевод различаются характером осмысления, социальным значением и репутацией, но и разноязычные переводы одного и того же литературного источника. Но есть и другие причины относительной эквивалентности художественного перевода подлиннику. Они вызваны своеобразием восприятия оригинала переводчиком,-разносистемно-стью языков, различиями социокультурной среды. Проявится и 'индивидуальность переводчика, определяемая его художественным восприятием, талантом, своеобразием отбора языковых средств» Эти обусловленные индивидуальностью переводчика черты не имеют никакого отношения к авторскому стилю оригинала., не соотнесены непосредственно с текстом подлинника. Их парадокс в том, что они нежелательны, но неизбежны. Это элементы переводческого стиля. Проблемы стиля переводчика теоретически еще не осмыслены в переводоведении, хотя отдельные высказывания на этот счет уже имеются</w:t>
      </w:r>
      <w:r>
        <w:t>.</w:t>
      </w:r>
    </w:p>
    <w:p w:rsidR="000A67BD" w:rsidRDefault="000A67BD" w:rsidP="000A67BD">
      <w:pPr>
        <w:spacing w:before="120"/>
        <w:ind w:firstLine="567"/>
        <w:jc w:val="both"/>
      </w:pPr>
      <w:r w:rsidRPr="00BF1046">
        <w:t>Не следует забывать, что иногда переводчик смотрит как бы из будущего на переводимые им творения, что приводит к смещению некоторых акцентов. Еще один источник уменьшения уровня эквивалентности - это вертикальный контекст, различные аллюзии, намеки на другие тексты или ситуации, а также различные символы, реалии и т. п.</w:t>
      </w:r>
    </w:p>
    <w:p w:rsidR="000A67BD" w:rsidRDefault="000A67BD" w:rsidP="000A67BD">
      <w:pPr>
        <w:spacing w:before="120"/>
        <w:ind w:firstLine="567"/>
        <w:jc w:val="both"/>
      </w:pPr>
      <w:r w:rsidRPr="00BF1046">
        <w:t>Из всего сказанного явствует, что, несмотря на стремление переводчика воссоздать (воспроизвести) как можно полнее содержательную, эмоционально-экспрессивную и эстетическую ценность оригинала и добиться равновеликого с оригиналом воздействия на читателя, ему, переводчику, можно рассчитывать лишь на относительную эквивалентность художественного перевода тексту оригинала Эквивалентность воздействия оригинала и перевода на читателя будут относительными в еще большей степени.</w:t>
      </w:r>
    </w:p>
    <w:p w:rsidR="000A67BD" w:rsidRDefault="000A67BD" w:rsidP="000A67BD">
      <w:pPr>
        <w:spacing w:before="120"/>
        <w:ind w:firstLine="567"/>
        <w:jc w:val="both"/>
      </w:pPr>
      <w:r w:rsidRPr="00BF1046">
        <w:t>Перевод религиозных текстов связан со сложившейся традицией воссоздания сакральных произведений, для которой характерны использования богословской терминологии, устоявшихся оборотов и штампов, архаизация текстов, интерпретация символов, аллюзий, введение во многих случаях буквализмов, обусловленных боязнью исказить священный текст и т. п. Эти факторы приводят к различиям в текстах оригинала и перевода и относительной эквивалентности текста на языке перевода.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7BD"/>
    <w:rsid w:val="000A67BD"/>
    <w:rsid w:val="0057002C"/>
    <w:rsid w:val="006B11B3"/>
    <w:rsid w:val="00BF1046"/>
    <w:rsid w:val="00C81C19"/>
    <w:rsid w:val="00EC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FC5F85-5B00-487B-BC4D-BF8341C2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6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Проблема эквивалентности и тип переводимого текста </vt:lpstr>
    </vt:vector>
  </TitlesOfParts>
  <Company>Home</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эквивалентности и тип переводимого текста </dc:title>
  <dc:subject/>
  <dc:creator>User</dc:creator>
  <cp:keywords/>
  <dc:description/>
  <cp:lastModifiedBy>admin</cp:lastModifiedBy>
  <cp:revision>2</cp:revision>
  <dcterms:created xsi:type="dcterms:W3CDTF">2014-02-14T17:03:00Z</dcterms:created>
  <dcterms:modified xsi:type="dcterms:W3CDTF">2014-02-14T17:03:00Z</dcterms:modified>
</cp:coreProperties>
</file>