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DB" w:rsidRPr="005D4902" w:rsidRDefault="00B34DDB" w:rsidP="00B34DDB">
      <w:pPr>
        <w:spacing w:before="120"/>
        <w:jc w:val="center"/>
        <w:rPr>
          <w:b/>
          <w:bCs/>
          <w:sz w:val="32"/>
          <w:szCs w:val="32"/>
        </w:rPr>
      </w:pPr>
      <w:r w:rsidRPr="005D4902">
        <w:rPr>
          <w:b/>
          <w:bCs/>
          <w:sz w:val="32"/>
          <w:szCs w:val="32"/>
        </w:rPr>
        <w:t>Проблема системного единства международной и национальной составляющих правового регулирования свободы совести</w:t>
      </w:r>
    </w:p>
    <w:p w:rsidR="00B34DDB" w:rsidRPr="005D4902" w:rsidRDefault="00B34DDB" w:rsidP="00B34DDB">
      <w:pPr>
        <w:spacing w:before="120"/>
        <w:ind w:firstLine="567"/>
        <w:jc w:val="both"/>
        <w:rPr>
          <w:sz w:val="28"/>
          <w:szCs w:val="28"/>
        </w:rPr>
      </w:pPr>
      <w:r w:rsidRPr="005D4902">
        <w:rPr>
          <w:sz w:val="28"/>
          <w:szCs w:val="28"/>
        </w:rPr>
        <w:t>Тагиева Т.Ю. г. Екатеринбург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Существенное влияние на</w:t>
      </w:r>
      <w:r>
        <w:t xml:space="preserve"> </w:t>
      </w:r>
      <w:r w:rsidRPr="005D4902">
        <w:t>содержание конституционного регулирования свободы совести оказывают сегодня как национальная, так и</w:t>
      </w:r>
      <w:r>
        <w:t xml:space="preserve"> </w:t>
      </w:r>
      <w:r w:rsidRPr="005D4902">
        <w:t>международная составляющие. При этом в</w:t>
      </w:r>
      <w:r>
        <w:t xml:space="preserve"> </w:t>
      </w:r>
      <w:r w:rsidRPr="005D4902">
        <w:t>каждом национальном конституционном институте свободы совести (мировоззрения) возникает проблема обеспечения системного единства.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Международный институт мировоззренческих свобод сегодня выступает как ядро большинства соответствующих национальных конституционных институтов и</w:t>
      </w:r>
      <w:r>
        <w:t xml:space="preserve"> </w:t>
      </w:r>
      <w:r w:rsidRPr="005D4902">
        <w:t>последовательно обеспечивается адекватными механизмами реализации, как в</w:t>
      </w:r>
      <w:r>
        <w:t xml:space="preserve"> </w:t>
      </w:r>
      <w:r w:rsidRPr="005D4902">
        <w:t>плане обеспечения высокого профессионализма правоприменителей, так и</w:t>
      </w:r>
      <w:r>
        <w:t xml:space="preserve"> </w:t>
      </w:r>
      <w:r w:rsidRPr="005D4902">
        <w:t>в</w:t>
      </w:r>
      <w:r>
        <w:t xml:space="preserve"> </w:t>
      </w:r>
      <w:r w:rsidRPr="005D4902">
        <w:t>плане эффективной институализации процесса правоприменения. Наиболее сложной проблемой в</w:t>
      </w:r>
      <w:r>
        <w:t xml:space="preserve"> </w:t>
      </w:r>
      <w:r w:rsidRPr="005D4902">
        <w:t>деле дальнейшего развития международного института мировоззренческих свобод является необходимость преодоления цивилизационных разломов (причем как в</w:t>
      </w:r>
      <w:r>
        <w:t xml:space="preserve"> </w:t>
      </w:r>
      <w:r w:rsidRPr="005D4902">
        <w:t>пространстве, так и</w:t>
      </w:r>
      <w:r>
        <w:t xml:space="preserve"> </w:t>
      </w:r>
      <w:r w:rsidRPr="005D4902">
        <w:t>во</w:t>
      </w:r>
      <w:r>
        <w:t xml:space="preserve"> </w:t>
      </w:r>
      <w:r w:rsidRPr="005D4902">
        <w:t>времени), без чего данный институт едва</w:t>
      </w:r>
      <w:r>
        <w:t xml:space="preserve"> </w:t>
      </w:r>
      <w:r w:rsidRPr="005D4902">
        <w:t>ли может вполне претендовать на</w:t>
      </w:r>
      <w:r>
        <w:t xml:space="preserve"> </w:t>
      </w:r>
      <w:r w:rsidRPr="005D4902">
        <w:t>статус универсального. Правовой механизм решения этой проблемы пока не</w:t>
      </w:r>
      <w:r>
        <w:t xml:space="preserve"> </w:t>
      </w:r>
      <w:r w:rsidRPr="005D4902">
        <w:t>ясен, хотя, чем дальше развивается исторический процесс, тем больше проблем государствам планеты приходится решать совместно, и</w:t>
      </w:r>
      <w:r>
        <w:t xml:space="preserve"> </w:t>
      </w:r>
      <w:r w:rsidRPr="005D4902">
        <w:t>это делает особенно важной безусловную защиту определенного объема прав человека вне зависимости от</w:t>
      </w:r>
      <w:r>
        <w:t xml:space="preserve"> </w:t>
      </w:r>
      <w:r w:rsidRPr="005D4902">
        <w:t>особенностей мировоззрения, национальности, гражданства, цивилизационной принадлежности.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Тот факт, что государства сегодня присоединяются к</w:t>
      </w:r>
      <w:r>
        <w:t xml:space="preserve"> </w:t>
      </w:r>
      <w:r w:rsidRPr="005D4902">
        <w:t>определенным международным обязательствам по</w:t>
      </w:r>
      <w:r>
        <w:t xml:space="preserve"> </w:t>
      </w:r>
      <w:r w:rsidRPr="005D4902">
        <w:t>защите основных прав человека, еще не</w:t>
      </w:r>
      <w:r>
        <w:t xml:space="preserve"> </w:t>
      </w:r>
      <w:r w:rsidRPr="005D4902">
        <w:t>означает автоматического приобретения ими силы во</w:t>
      </w:r>
      <w:r>
        <w:t xml:space="preserve"> </w:t>
      </w:r>
      <w:r w:rsidRPr="005D4902">
        <w:t>внутреннем праве. В</w:t>
      </w:r>
      <w:r>
        <w:t xml:space="preserve"> </w:t>
      </w:r>
      <w:r w:rsidRPr="005D4902">
        <w:t>вопросе о</w:t>
      </w:r>
      <w:r>
        <w:t xml:space="preserve"> </w:t>
      </w:r>
      <w:r w:rsidRPr="005D4902">
        <w:t>соотношении международного и</w:t>
      </w:r>
      <w:r>
        <w:t xml:space="preserve"> </w:t>
      </w:r>
      <w:r w:rsidRPr="005D4902">
        <w:t>внутреннего права большинство стран придерживается дуалистической позиции: статус тех международных договоров, которые не</w:t>
      </w:r>
      <w:r>
        <w:t xml:space="preserve"> </w:t>
      </w:r>
      <w:r w:rsidRPr="005D4902">
        <w:t>обладают исполнительной силой сами по</w:t>
      </w:r>
      <w:r>
        <w:t xml:space="preserve"> </w:t>
      </w:r>
      <w:r w:rsidRPr="005D4902">
        <w:t>себе, может во</w:t>
      </w:r>
      <w:r>
        <w:t xml:space="preserve"> </w:t>
      </w:r>
      <w:r w:rsidRPr="005D4902">
        <w:t>внутреннем праве таких государств быть не</w:t>
      </w:r>
      <w:r>
        <w:t xml:space="preserve"> </w:t>
      </w:r>
      <w:r w:rsidRPr="005D4902">
        <w:t>выше статуса обычного международного права1. Специалисты в</w:t>
      </w:r>
      <w:r>
        <w:t xml:space="preserve"> </w:t>
      </w:r>
      <w:r w:rsidRPr="005D4902">
        <w:t>области прав человека2 отмечают, что если международный акт не</w:t>
      </w:r>
      <w:r>
        <w:t xml:space="preserve"> </w:t>
      </w:r>
      <w:r w:rsidRPr="005D4902">
        <w:t>инкорпорирован в</w:t>
      </w:r>
      <w:r>
        <w:t xml:space="preserve"> </w:t>
      </w:r>
      <w:r w:rsidRPr="005D4902">
        <w:t>национальное право, то</w:t>
      </w:r>
      <w:r>
        <w:t xml:space="preserve"> </w:t>
      </w:r>
      <w:r w:rsidRPr="005D4902">
        <w:t>при рассмотрении в</w:t>
      </w:r>
      <w:r>
        <w:t xml:space="preserve"> </w:t>
      </w:r>
      <w:r w:rsidRPr="005D4902">
        <w:t>судебном порядке претензия, основанная на</w:t>
      </w:r>
      <w:r>
        <w:t xml:space="preserve"> </w:t>
      </w:r>
      <w:r w:rsidRPr="005D4902">
        <w:t>норме международного права, может быть отклонена как необоснованная по</w:t>
      </w:r>
      <w:r>
        <w:t xml:space="preserve"> </w:t>
      </w:r>
      <w:r w:rsidRPr="005D4902">
        <w:t>национальному праву, хотя у</w:t>
      </w:r>
      <w:r>
        <w:t xml:space="preserve"> </w:t>
      </w:r>
      <w:r w:rsidRPr="005D4902">
        <w:t>спорящей стороны при этом будут веские основания утверждать, что ее</w:t>
      </w:r>
      <w:r>
        <w:t xml:space="preserve"> </w:t>
      </w:r>
      <w:r w:rsidRPr="005D4902">
        <w:t>права нарушены.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в</w:t>
      </w:r>
      <w:r>
        <w:t xml:space="preserve"> </w:t>
      </w:r>
      <w:r w:rsidRPr="005D4902">
        <w:t>последние годы все большее значение в</w:t>
      </w:r>
      <w:r>
        <w:t xml:space="preserve"> </w:t>
      </w:r>
      <w:r w:rsidRPr="005D4902">
        <w:t>области основных прав человека приобретает процесс имплементации</w:t>
      </w:r>
      <w:r>
        <w:t xml:space="preserve"> </w:t>
      </w:r>
      <w:r w:rsidRPr="005D4902">
        <w:t>— фактической реализации международных обязательств на</w:t>
      </w:r>
      <w:r>
        <w:t xml:space="preserve"> </w:t>
      </w:r>
      <w:r w:rsidRPr="005D4902">
        <w:t>внутригосударственном уровне, в</w:t>
      </w:r>
      <w:r>
        <w:t xml:space="preserve"> </w:t>
      </w:r>
      <w:r w:rsidRPr="005D4902">
        <w:t>том числе с</w:t>
      </w:r>
      <w:r>
        <w:t xml:space="preserve"> </w:t>
      </w:r>
      <w:r w:rsidRPr="005D4902">
        <w:t>использованием международных механизмов правоприменения3.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Несмотря на</w:t>
      </w:r>
      <w:r>
        <w:t xml:space="preserve"> </w:t>
      </w:r>
      <w:r w:rsidRPr="005D4902">
        <w:t>значительное развитие международного института мировоззренческих свобод, в</w:t>
      </w:r>
      <w:r>
        <w:t xml:space="preserve"> </w:t>
      </w:r>
      <w:r w:rsidRPr="005D4902">
        <w:t>реальной правоприменительной практике многих стран в</w:t>
      </w:r>
      <w:r>
        <w:t xml:space="preserve"> </w:t>
      </w:r>
      <w:r w:rsidRPr="005D4902">
        <w:t>сфере мировоззренческих свобод доминирующими сегодня продолжают оставаться нормы внутреннего законодательства того или иного государства.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этим представляется весьма важным проанализировать механизмы совмещения международной и</w:t>
      </w:r>
      <w:r>
        <w:t xml:space="preserve"> </w:t>
      </w:r>
      <w:r w:rsidRPr="005D4902">
        <w:t>российской национальной составляющих института свободы совести.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Первым из</w:t>
      </w:r>
      <w:r>
        <w:t xml:space="preserve"> </w:t>
      </w:r>
      <w:r w:rsidRPr="005D4902">
        <w:t>нормативных актов в</w:t>
      </w:r>
      <w:r>
        <w:t xml:space="preserve"> </w:t>
      </w:r>
      <w:r w:rsidRPr="005D4902">
        <w:t>этой области, содержащим положения, касающиеся международных обязательств России, стал закон СССР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религиозных организациях» 1990 г.</w:t>
      </w:r>
      <w:r>
        <w:t xml:space="preserve"> </w:t>
      </w:r>
      <w:r w:rsidRPr="005D4902">
        <w:t>Статья 30</w:t>
      </w:r>
      <w:r>
        <w:t xml:space="preserve"> </w:t>
      </w:r>
      <w:r w:rsidRPr="005D4902">
        <w:t>данного закона гласила: «Если международным договором, в</w:t>
      </w:r>
      <w:r>
        <w:t xml:space="preserve"> </w:t>
      </w:r>
      <w:r w:rsidRPr="005D4902">
        <w:t>котором участвует СССР, установлены иные правила, чем те,</w:t>
      </w:r>
      <w:r>
        <w:t xml:space="preserve"> </w:t>
      </w:r>
      <w:r w:rsidRPr="005D4902">
        <w:t>которые содержатся в</w:t>
      </w:r>
      <w:r>
        <w:t xml:space="preserve"> </w:t>
      </w:r>
      <w:r w:rsidRPr="005D4902">
        <w:t>законодательстве 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религиозных организациях, то</w:t>
      </w:r>
      <w:r>
        <w:t xml:space="preserve"> </w:t>
      </w:r>
      <w:r w:rsidRPr="005D4902">
        <w:t>применяются правила международного договора"4.</w:t>
      </w:r>
      <w:r>
        <w:t xml:space="preserve"> </w:t>
      </w:r>
      <w:r w:rsidRPr="005D4902">
        <w:t>Отсутствие сколько-нибудь продолжительной практики применения этого союзного закона не</w:t>
      </w:r>
      <w:r>
        <w:t xml:space="preserve"> </w:t>
      </w:r>
      <w:r w:rsidRPr="005D4902">
        <w:t>позволяет дать оценку эффективности такого правового подхода.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Закон РСФСР «О</w:t>
      </w:r>
      <w:r>
        <w:t xml:space="preserve"> </w:t>
      </w:r>
      <w:r w:rsidRPr="005D4902">
        <w:t>свободе вероисповеданий» 1990 г.5,</w:t>
      </w:r>
      <w:r>
        <w:t xml:space="preserve"> </w:t>
      </w:r>
      <w:r w:rsidRPr="005D4902">
        <w:t xml:space="preserve"> сменивший вышеназванный союзный закон, подтвердил значимость международных обязательств в</w:t>
      </w:r>
      <w:r>
        <w:t xml:space="preserve"> </w:t>
      </w:r>
      <w:r w:rsidRPr="005D4902">
        <w:t>системе российского конституционного института свободы совести. Согласно ч.</w:t>
      </w:r>
      <w:r>
        <w:t xml:space="preserve"> </w:t>
      </w:r>
      <w:r w:rsidRPr="005D4902">
        <w:t>1</w:t>
      </w:r>
      <w:r>
        <w:t xml:space="preserve"> </w:t>
      </w:r>
      <w:r w:rsidRPr="005D4902">
        <w:t>преамбулы данного закона «свобода вероисповеданий является неотъемлемым правом граждан РСФСР, гарантированным Конституцией РСФСР и</w:t>
      </w:r>
      <w:r>
        <w:t xml:space="preserve"> </w:t>
      </w:r>
      <w:r w:rsidRPr="005D4902">
        <w:t>международными обязательствами Российской Федерации"6.</w:t>
      </w:r>
      <w:r>
        <w:t xml:space="preserve"> </w:t>
      </w:r>
      <w:r w:rsidRPr="005D4902">
        <w:t>Однако этот закон не</w:t>
      </w:r>
      <w:r>
        <w:t xml:space="preserve"> </w:t>
      </w:r>
      <w:r w:rsidRPr="005D4902">
        <w:t>прояснил вопроса о</w:t>
      </w:r>
      <w:r>
        <w:t xml:space="preserve"> </w:t>
      </w:r>
      <w:r w:rsidRPr="005D4902">
        <w:t>конкретном соотношении норм международного и</w:t>
      </w:r>
      <w:r>
        <w:t xml:space="preserve"> </w:t>
      </w:r>
      <w:r w:rsidRPr="005D4902">
        <w:t>внутригосударственного права.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Впервые в</w:t>
      </w:r>
      <w:r>
        <w:t xml:space="preserve"> </w:t>
      </w:r>
      <w:r w:rsidRPr="005D4902">
        <w:t>новом российском законодательстве этот вопрос приобретает определенность в</w:t>
      </w:r>
      <w:r>
        <w:t xml:space="preserve"> </w:t>
      </w:r>
      <w:r w:rsidRPr="005D4902">
        <w:t>Декларации прав и</w:t>
      </w:r>
      <w:r>
        <w:t xml:space="preserve"> </w:t>
      </w:r>
      <w:r w:rsidRPr="005D4902">
        <w:t>свобод человека и</w:t>
      </w:r>
      <w:r>
        <w:t xml:space="preserve"> </w:t>
      </w:r>
      <w:r w:rsidRPr="005D4902">
        <w:t>гражданина РСФСР, ч.</w:t>
      </w:r>
      <w:r>
        <w:t xml:space="preserve"> </w:t>
      </w:r>
      <w:r w:rsidRPr="005D4902">
        <w:t>2</w:t>
      </w:r>
      <w:r>
        <w:t xml:space="preserve"> </w:t>
      </w:r>
      <w:r w:rsidRPr="005D4902">
        <w:t>ст.1</w:t>
      </w:r>
      <w:r>
        <w:t xml:space="preserve"> </w:t>
      </w:r>
      <w:r w:rsidRPr="005D4902">
        <w:t>которой гласит: «Общепризнанные международные нормы, относящиеся к</w:t>
      </w:r>
      <w:r>
        <w:t xml:space="preserve"> </w:t>
      </w:r>
      <w:r w:rsidRPr="005D4902">
        <w:t>правам человека, имеют преимущество перед законами РСФСР и</w:t>
      </w:r>
      <w:r>
        <w:t xml:space="preserve"> </w:t>
      </w:r>
      <w:r w:rsidRPr="005D4902">
        <w:t>непосредственно порождают права и</w:t>
      </w:r>
      <w:r>
        <w:t xml:space="preserve"> </w:t>
      </w:r>
      <w:r w:rsidRPr="005D4902">
        <w:t>обязанности граждан РСФСР"7.</w:t>
      </w:r>
      <w:r>
        <w:t xml:space="preserve"> </w:t>
      </w:r>
      <w:r w:rsidRPr="005D4902">
        <w:t>В</w:t>
      </w:r>
      <w:r>
        <w:t xml:space="preserve"> </w:t>
      </w:r>
      <w:r w:rsidRPr="005D4902">
        <w:t>ходе парламентских слушаний в</w:t>
      </w:r>
      <w:r>
        <w:t xml:space="preserve"> </w:t>
      </w:r>
      <w:r w:rsidRPr="005D4902">
        <w:t>1995 г.,</w:t>
      </w:r>
      <w:r>
        <w:t xml:space="preserve"> </w:t>
      </w:r>
      <w:r w:rsidRPr="005D4902">
        <w:t>посвященных проблемам свободы совести и</w:t>
      </w:r>
      <w:r>
        <w:t xml:space="preserve"> </w:t>
      </w:r>
      <w:r w:rsidRPr="005D4902">
        <w:t>прав человека, отмечалось8, что это был весьма решительный законодательный шаг к</w:t>
      </w:r>
      <w:r>
        <w:t xml:space="preserve"> </w:t>
      </w:r>
      <w:r w:rsidRPr="005D4902">
        <w:t>включению международных норм в</w:t>
      </w:r>
      <w:r>
        <w:t xml:space="preserve"> </w:t>
      </w:r>
      <w:r w:rsidRPr="005D4902">
        <w:t>систему российского законодательства и</w:t>
      </w:r>
      <w:r>
        <w:t xml:space="preserve"> </w:t>
      </w:r>
      <w:r w:rsidRPr="005D4902">
        <w:t>обеспечению его соответствующими правовыми гарантиями, но</w:t>
      </w:r>
      <w:r>
        <w:t xml:space="preserve"> </w:t>
      </w:r>
      <w:r w:rsidRPr="005D4902">
        <w:t>он</w:t>
      </w:r>
      <w:r>
        <w:t xml:space="preserve"> </w:t>
      </w:r>
      <w:r w:rsidRPr="005D4902">
        <w:t>не</w:t>
      </w:r>
      <w:r>
        <w:t xml:space="preserve"> </w:t>
      </w:r>
      <w:r w:rsidRPr="005D4902">
        <w:t>оказал существенного влияния на</w:t>
      </w:r>
      <w:r>
        <w:t xml:space="preserve"> </w:t>
      </w:r>
      <w:r w:rsidRPr="005D4902">
        <w:t>реальную правоприменительную практику. Такая задача не</w:t>
      </w:r>
      <w:r>
        <w:t xml:space="preserve"> </w:t>
      </w:r>
      <w:r w:rsidRPr="005D4902">
        <w:t>могла быть решена формальными средствами: сближение российского национального законодательства и</w:t>
      </w:r>
      <w:r>
        <w:t xml:space="preserve"> </w:t>
      </w:r>
      <w:r w:rsidRPr="005D4902">
        <w:t>международного права невозможно обеспечить просто принятием соответствующих законоположений. Декларация прямого возникновения прав и</w:t>
      </w:r>
      <w:r>
        <w:t xml:space="preserve"> </w:t>
      </w:r>
      <w:r w:rsidRPr="005D4902">
        <w:t>обязанностей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международным правом закономерно оказалась недостаточной, поскольку правосознание участников правоприменительного процесса (прежде всего, носителей власти) не</w:t>
      </w:r>
      <w:r>
        <w:t xml:space="preserve"> </w:t>
      </w:r>
      <w:r w:rsidRPr="005D4902">
        <w:t>было сориентировано на</w:t>
      </w:r>
      <w:r>
        <w:t xml:space="preserve"> </w:t>
      </w:r>
      <w:r w:rsidRPr="005D4902">
        <w:t>реализацию и</w:t>
      </w:r>
      <w:r>
        <w:t xml:space="preserve"> </w:t>
      </w:r>
      <w:r w:rsidRPr="005D4902">
        <w:t>защиту подобным образом прав, гарантированных международным правом, в</w:t>
      </w:r>
      <w:r>
        <w:t xml:space="preserve"> </w:t>
      </w:r>
      <w:r w:rsidRPr="005D4902">
        <w:t>рамках национального законодательства.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Наглядным доказательством сложности процесса совместимости норм международного и</w:t>
      </w:r>
      <w:r>
        <w:t xml:space="preserve"> </w:t>
      </w:r>
      <w:r w:rsidRPr="005D4902">
        <w:t>российского законодательства в</w:t>
      </w:r>
      <w:r>
        <w:t xml:space="preserve"> </w:t>
      </w:r>
      <w:r w:rsidRPr="005D4902">
        <w:t>сфере прав человека стало изменение постановки вопроса в</w:t>
      </w:r>
      <w:r>
        <w:t xml:space="preserve"> </w:t>
      </w:r>
      <w:r w:rsidRPr="005D4902">
        <w:t>Конституции РФ</w:t>
      </w:r>
      <w:r>
        <w:t xml:space="preserve"> </w:t>
      </w:r>
      <w:r w:rsidRPr="005D4902">
        <w:t>1993 г.</w:t>
      </w:r>
      <w:r>
        <w:t xml:space="preserve"> </w:t>
      </w:r>
      <w:r w:rsidRPr="005D4902">
        <w:t>Действующая российская Конституция совершенно иначе решает вопрос о</w:t>
      </w:r>
      <w:r>
        <w:t xml:space="preserve"> </w:t>
      </w:r>
      <w:r w:rsidRPr="005D4902">
        <w:t>соотношении норм международного и</w:t>
      </w:r>
      <w:r>
        <w:t xml:space="preserve"> </w:t>
      </w:r>
      <w:r w:rsidRPr="005D4902">
        <w:t>внутригосударственного права: «Общепризнанные принципы и</w:t>
      </w:r>
      <w:r>
        <w:t xml:space="preserve"> </w:t>
      </w:r>
      <w:r w:rsidRPr="005D4902">
        <w:t>нормы международного права и</w:t>
      </w:r>
      <w:r>
        <w:t xml:space="preserve"> </w:t>
      </w:r>
      <w:r w:rsidRPr="005D4902">
        <w:t>международные договоры Российской Федерации являются составной частью ее</w:t>
      </w:r>
      <w:r>
        <w:t xml:space="preserve"> </w:t>
      </w:r>
      <w:r w:rsidRPr="005D4902">
        <w:t>правовой системы. Если международным договором Российской Федерации установлены иные правила, чем предусмотренные законом, то</w:t>
      </w:r>
      <w:r>
        <w:t xml:space="preserve"> </w:t>
      </w:r>
      <w:r w:rsidRPr="005D4902">
        <w:t>применяются правила международного договора» (ч.</w:t>
      </w:r>
      <w:r>
        <w:t xml:space="preserve"> </w:t>
      </w:r>
      <w:r w:rsidRPr="005D4902">
        <w:t>4</w:t>
      </w:r>
      <w:r>
        <w:t xml:space="preserve"> </w:t>
      </w:r>
      <w:r w:rsidRPr="005D4902">
        <w:t>ст.</w:t>
      </w:r>
      <w:r>
        <w:t xml:space="preserve"> </w:t>
      </w:r>
      <w:r w:rsidRPr="005D4902">
        <w:t>15)9.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Формулировка ч.</w:t>
      </w:r>
      <w:r>
        <w:t xml:space="preserve"> </w:t>
      </w:r>
      <w:r w:rsidRPr="005D4902">
        <w:t>4</w:t>
      </w:r>
      <w:r>
        <w:t xml:space="preserve"> </w:t>
      </w:r>
      <w:r w:rsidRPr="005D4902">
        <w:t>ст.</w:t>
      </w:r>
      <w:r>
        <w:t xml:space="preserve"> </w:t>
      </w:r>
      <w:r w:rsidRPr="005D4902">
        <w:t>15</w:t>
      </w:r>
      <w:r>
        <w:t xml:space="preserve"> </w:t>
      </w:r>
      <w:r w:rsidRPr="005D4902">
        <w:t>Конституции РФ</w:t>
      </w:r>
      <w:r>
        <w:t xml:space="preserve"> </w:t>
      </w:r>
      <w:r w:rsidRPr="005D4902">
        <w:t>имеет существенные правовые последствия. Они состоят, в</w:t>
      </w:r>
      <w:r>
        <w:t xml:space="preserve"> </w:t>
      </w:r>
      <w:r w:rsidRPr="005D4902">
        <w:t>частности, в</w:t>
      </w:r>
      <w:r>
        <w:t xml:space="preserve"> </w:t>
      </w:r>
      <w:r w:rsidRPr="005D4902">
        <w:t>том, что правоприменительные органы, включая Конституционный суд Российской Федерации и</w:t>
      </w:r>
      <w:r>
        <w:t xml:space="preserve"> </w:t>
      </w:r>
      <w:r w:rsidRPr="005D4902">
        <w:t>суды общей юрисдикции, в</w:t>
      </w:r>
      <w:r>
        <w:t xml:space="preserve"> </w:t>
      </w:r>
      <w:r w:rsidRPr="005D4902">
        <w:t>пределах их</w:t>
      </w:r>
      <w:r>
        <w:t xml:space="preserve"> </w:t>
      </w:r>
      <w:r w:rsidRPr="005D4902">
        <w:t>компетенции стали использовать нормы международного права в</w:t>
      </w:r>
      <w:r>
        <w:t xml:space="preserve"> </w:t>
      </w:r>
      <w:r w:rsidRPr="005D4902">
        <w:t>мотивировочной части при рассмотрении конкретных дел в</w:t>
      </w:r>
      <w:r>
        <w:t xml:space="preserve"> </w:t>
      </w:r>
      <w:r w:rsidRPr="005D4902">
        <w:t>случаях, определенных законодательством. Соответственно российские юридические и</w:t>
      </w:r>
      <w:r>
        <w:t xml:space="preserve"> </w:t>
      </w:r>
      <w:r w:rsidRPr="005D4902">
        <w:t>физические лица на</w:t>
      </w:r>
      <w:r>
        <w:t xml:space="preserve"> </w:t>
      </w:r>
      <w:r w:rsidRPr="005D4902">
        <w:t>основе данного конституционного положения получают право прибегать к</w:t>
      </w:r>
      <w:r>
        <w:t xml:space="preserve"> </w:t>
      </w:r>
      <w:r w:rsidRPr="005D4902">
        <w:t>нормам международного права в</w:t>
      </w:r>
      <w:r>
        <w:t xml:space="preserve"> </w:t>
      </w:r>
      <w:r w:rsidRPr="005D4902">
        <w:t>целях защиты своих прав.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Комментируя понятие международных договоров в</w:t>
      </w:r>
      <w:r>
        <w:t xml:space="preserve"> </w:t>
      </w:r>
      <w:r w:rsidRPr="005D4902">
        <w:t>контексте ст.</w:t>
      </w:r>
      <w:r>
        <w:t xml:space="preserve"> </w:t>
      </w:r>
      <w:r w:rsidRPr="005D4902">
        <w:t>15</w:t>
      </w:r>
      <w:r>
        <w:t xml:space="preserve"> </w:t>
      </w:r>
      <w:r w:rsidRPr="005D4902">
        <w:t>Конституции, Л.В.</w:t>
      </w:r>
      <w:r>
        <w:t xml:space="preserve"> </w:t>
      </w:r>
      <w:r w:rsidRPr="005D4902">
        <w:t xml:space="preserve"> Лазарев отмечает10, что, учитывая положения Венской конвенции о</w:t>
      </w:r>
      <w:r>
        <w:t xml:space="preserve"> </w:t>
      </w:r>
      <w:r w:rsidRPr="005D4902">
        <w:t>праве международных договоров 1969 г.,</w:t>
      </w:r>
      <w:r>
        <w:t xml:space="preserve"> </w:t>
      </w:r>
      <w:r w:rsidRPr="005D4902">
        <w:t>следует говорить о</w:t>
      </w:r>
      <w:r>
        <w:t xml:space="preserve"> </w:t>
      </w:r>
      <w:r w:rsidRPr="005D4902">
        <w:t>международных договорах, в</w:t>
      </w:r>
      <w:r>
        <w:t xml:space="preserve"> </w:t>
      </w:r>
      <w:r w:rsidRPr="005D4902">
        <w:t>отношении которых Российская Федерация выразила согласие на</w:t>
      </w:r>
      <w:r>
        <w:t xml:space="preserve"> </w:t>
      </w:r>
      <w:r w:rsidRPr="005D4902">
        <w:t>их</w:t>
      </w:r>
      <w:r>
        <w:t xml:space="preserve"> </w:t>
      </w:r>
      <w:r w:rsidRPr="005D4902">
        <w:t>обязательность и</w:t>
      </w:r>
      <w:r>
        <w:t xml:space="preserve"> </w:t>
      </w:r>
      <w:r w:rsidRPr="005D4902">
        <w:t>которые вступили для нее в</w:t>
      </w:r>
      <w:r>
        <w:t xml:space="preserve"> </w:t>
      </w:r>
      <w:r w:rsidRPr="005D4902">
        <w:t>силу. К</w:t>
      </w:r>
      <w:r>
        <w:t xml:space="preserve"> </w:t>
      </w:r>
      <w:r w:rsidRPr="005D4902">
        <w:t>числу таких договоров следует также отнести международные договоры, участие в</w:t>
      </w:r>
      <w:r>
        <w:t xml:space="preserve"> </w:t>
      </w:r>
      <w:r w:rsidRPr="005D4902">
        <w:t>которых Российской Федерацией оформлено посредством присоединения, договоры Союза СССР, в</w:t>
      </w:r>
      <w:r>
        <w:t xml:space="preserve"> </w:t>
      </w:r>
      <w:r w:rsidRPr="005D4902">
        <w:t>отношении которых Российская Федерация стала правопреемником.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Существенное значение для определения места международных договоров в</w:t>
      </w:r>
      <w:r>
        <w:t xml:space="preserve"> </w:t>
      </w:r>
      <w:r w:rsidRPr="005D4902">
        <w:t>российской правовой системе имеет норма ст.</w:t>
      </w:r>
      <w:r>
        <w:t xml:space="preserve"> </w:t>
      </w:r>
      <w:r w:rsidRPr="005D4902">
        <w:t>22</w:t>
      </w:r>
      <w:r>
        <w:t xml:space="preserve"> </w:t>
      </w:r>
      <w:r w:rsidRPr="005D4902">
        <w:t>федерального закона «О</w:t>
      </w:r>
      <w:r>
        <w:t xml:space="preserve"> </w:t>
      </w:r>
      <w:r w:rsidRPr="005D4902">
        <w:t>международных договорах Российской Федерации"11.</w:t>
      </w:r>
      <w:r>
        <w:t xml:space="preserve"> </w:t>
      </w:r>
      <w:r w:rsidRPr="005D4902">
        <w:t>Она гласит, что если международный договор содержит правила, требующие изменения отдельных положений Конституции Российской Федерации, решение о</w:t>
      </w:r>
      <w:r>
        <w:t xml:space="preserve"> </w:t>
      </w:r>
      <w:r w:rsidRPr="005D4902">
        <w:t>согласии на</w:t>
      </w:r>
      <w:r>
        <w:t xml:space="preserve"> </w:t>
      </w:r>
      <w:r w:rsidRPr="005D4902">
        <w:t>его обязательность для Российской Федерации возможно в</w:t>
      </w:r>
      <w:r>
        <w:t xml:space="preserve"> </w:t>
      </w:r>
      <w:r w:rsidRPr="005D4902">
        <w:t>форме федерального закона только после внесения соответствующих поправок в</w:t>
      </w:r>
      <w:r>
        <w:t xml:space="preserve"> </w:t>
      </w:r>
      <w:r w:rsidRPr="005D4902">
        <w:t>Конституцию Российской Федерации или пересмотра ее</w:t>
      </w:r>
      <w:r>
        <w:t xml:space="preserve"> </w:t>
      </w:r>
      <w:r w:rsidRPr="005D4902">
        <w:t>положений в</w:t>
      </w:r>
      <w:r>
        <w:t xml:space="preserve"> </w:t>
      </w:r>
      <w:r w:rsidRPr="005D4902">
        <w:t>установленном порядке. Следовательно, международные договоры, обладая приоритетом в</w:t>
      </w:r>
      <w:r>
        <w:t xml:space="preserve"> </w:t>
      </w:r>
      <w:r w:rsidRPr="005D4902">
        <w:t>отношении законов, не</w:t>
      </w:r>
      <w:r>
        <w:t xml:space="preserve"> </w:t>
      </w:r>
      <w:r w:rsidRPr="005D4902">
        <w:t>могут иметь преимущества над нормами Конституции</w:t>
      </w:r>
      <w:r>
        <w:t xml:space="preserve"> </w:t>
      </w:r>
      <w:r w:rsidRPr="005D4902">
        <w:t>РФ.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Как отмечалось выше, в</w:t>
      </w:r>
      <w:r>
        <w:t xml:space="preserve"> </w:t>
      </w:r>
      <w:r w:rsidRPr="005D4902">
        <w:t>Конституции РФ</w:t>
      </w:r>
      <w:r>
        <w:t xml:space="preserve"> </w:t>
      </w:r>
      <w:r w:rsidRPr="005D4902">
        <w:t>говорится не</w:t>
      </w:r>
      <w:r>
        <w:t xml:space="preserve"> </w:t>
      </w:r>
      <w:r w:rsidRPr="005D4902">
        <w:t>только о</w:t>
      </w:r>
      <w:r>
        <w:t xml:space="preserve"> </w:t>
      </w:r>
      <w:r w:rsidRPr="005D4902">
        <w:t>международных договорах, но</w:t>
      </w:r>
      <w:r>
        <w:t xml:space="preserve"> </w:t>
      </w:r>
      <w:r w:rsidRPr="005D4902">
        <w:t>и</w:t>
      </w:r>
      <w:r>
        <w:t xml:space="preserve"> </w:t>
      </w:r>
      <w:r w:rsidRPr="005D4902">
        <w:t>об</w:t>
      </w:r>
      <w:r>
        <w:t xml:space="preserve"> </w:t>
      </w:r>
      <w:r w:rsidRPr="005D4902">
        <w:t>общепризнанных принципах и</w:t>
      </w:r>
      <w:r>
        <w:t xml:space="preserve"> </w:t>
      </w:r>
      <w:r w:rsidRPr="005D4902">
        <w:t>нормах международного права. Очевидно, что это весьма различные категории международно-правовых предписаний. Формулировка «международные договоры Российской Федерации» четко обозначает источники норм международного права, входящие в</w:t>
      </w:r>
      <w:r>
        <w:t xml:space="preserve"> </w:t>
      </w:r>
      <w:r w:rsidRPr="005D4902">
        <w:t>систему законодательства. Общепризнанные принципы и</w:t>
      </w:r>
      <w:r>
        <w:t xml:space="preserve"> </w:t>
      </w:r>
      <w:r w:rsidRPr="005D4902">
        <w:t>нормы международного права не</w:t>
      </w:r>
      <w:r>
        <w:t xml:space="preserve"> </w:t>
      </w:r>
      <w:r w:rsidRPr="005D4902">
        <w:t>связываются прямо с</w:t>
      </w:r>
      <w:r>
        <w:t xml:space="preserve"> </w:t>
      </w:r>
      <w:r w:rsidRPr="005D4902">
        <w:t>определенными источниками, поскольку Конституция РФ</w:t>
      </w:r>
      <w:r>
        <w:t xml:space="preserve"> </w:t>
      </w:r>
      <w:r w:rsidRPr="005D4902">
        <w:t>не</w:t>
      </w:r>
      <w:r>
        <w:t xml:space="preserve"> </w:t>
      </w:r>
      <w:r w:rsidRPr="005D4902">
        <w:t>содержит их</w:t>
      </w:r>
      <w:r>
        <w:t xml:space="preserve"> </w:t>
      </w:r>
      <w:r w:rsidRPr="005D4902">
        <w:t>определения, и</w:t>
      </w:r>
      <w:r>
        <w:t xml:space="preserve"> </w:t>
      </w:r>
      <w:r w:rsidRPr="005D4902">
        <w:t>в</w:t>
      </w:r>
      <w:r>
        <w:t xml:space="preserve"> </w:t>
      </w:r>
      <w:r w:rsidRPr="005D4902">
        <w:t>международном праве такое определение также отсутствует. Это обусловливает существенную разницу в</w:t>
      </w:r>
      <w:r>
        <w:t xml:space="preserve"> </w:t>
      </w:r>
      <w:r w:rsidRPr="005D4902">
        <w:t>практике применения: говоря об</w:t>
      </w:r>
      <w:r>
        <w:t xml:space="preserve"> </w:t>
      </w:r>
      <w:r w:rsidRPr="005D4902">
        <w:t>общепризнанных нормах и</w:t>
      </w:r>
      <w:r>
        <w:t xml:space="preserve"> </w:t>
      </w:r>
      <w:r w:rsidRPr="005D4902">
        <w:t>принципах, мы</w:t>
      </w:r>
      <w:r>
        <w:t xml:space="preserve"> </w:t>
      </w:r>
      <w:r w:rsidRPr="005D4902">
        <w:t>оказываемся в</w:t>
      </w:r>
      <w:r>
        <w:t xml:space="preserve"> </w:t>
      </w:r>
      <w:r w:rsidRPr="005D4902">
        <w:t>области обычного права.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По</w:t>
      </w:r>
      <w:r>
        <w:t xml:space="preserve"> </w:t>
      </w:r>
      <w:r w:rsidRPr="005D4902">
        <w:t>мнению Л.В.</w:t>
      </w:r>
      <w:r>
        <w:t xml:space="preserve"> </w:t>
      </w:r>
      <w:r w:rsidRPr="005D4902">
        <w:t xml:space="preserve"> Лазарева, источниками общепризнанных принципов и</w:t>
      </w:r>
      <w:r>
        <w:t xml:space="preserve"> </w:t>
      </w:r>
      <w:r w:rsidRPr="005D4902">
        <w:t>норм международного права по</w:t>
      </w:r>
      <w:r>
        <w:t xml:space="preserve"> </w:t>
      </w:r>
      <w:r w:rsidRPr="005D4902">
        <w:t>смыслу ст.</w:t>
      </w:r>
      <w:r>
        <w:t xml:space="preserve"> </w:t>
      </w:r>
      <w:r w:rsidRPr="005D4902">
        <w:t>38</w:t>
      </w:r>
      <w:r>
        <w:t xml:space="preserve"> </w:t>
      </w:r>
      <w:r w:rsidRPr="005D4902">
        <w:t>Статута Международного суда ООН являются: международные конвенции (как общие, так и</w:t>
      </w:r>
      <w:r>
        <w:t xml:space="preserve"> </w:t>
      </w:r>
      <w:r w:rsidRPr="005D4902">
        <w:t>специальные); международный обычай как доказательство всеобщей практики, признанной в</w:t>
      </w:r>
      <w:r>
        <w:t xml:space="preserve"> </w:t>
      </w:r>
      <w:r w:rsidRPr="005D4902">
        <w:t>качестве правовой нормы; общие принципы права, признанные цивилизованными народами12. Исходя из</w:t>
      </w:r>
      <w:r>
        <w:t xml:space="preserve"> </w:t>
      </w:r>
      <w:r w:rsidRPr="005D4902">
        <w:t>этого, общепризнанные принципы и</w:t>
      </w:r>
      <w:r>
        <w:t xml:space="preserve"> </w:t>
      </w:r>
      <w:r w:rsidRPr="005D4902">
        <w:t>нормы международного права могут иметь договорно-правовую форму, существовать в</w:t>
      </w:r>
      <w:r>
        <w:t xml:space="preserve"> </w:t>
      </w:r>
      <w:r w:rsidRPr="005D4902">
        <w:t>виде международного обычая или иметь смешанный характер (являться для одних государств обычными, а</w:t>
      </w:r>
      <w:r>
        <w:t xml:space="preserve"> </w:t>
      </w:r>
      <w:r w:rsidRPr="005D4902">
        <w:t>для других</w:t>
      </w:r>
      <w:r>
        <w:t xml:space="preserve"> </w:t>
      </w:r>
      <w:r w:rsidRPr="005D4902">
        <w:t>— договорными нормами).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Объявляя общепризнанные принципы и</w:t>
      </w:r>
      <w:r>
        <w:t xml:space="preserve"> </w:t>
      </w:r>
      <w:r w:rsidRPr="005D4902">
        <w:t>нормы международного права составной частью российской правовой системы, ст.</w:t>
      </w:r>
      <w:r>
        <w:t xml:space="preserve"> </w:t>
      </w:r>
      <w:r w:rsidRPr="005D4902">
        <w:t>15</w:t>
      </w:r>
      <w:r>
        <w:t xml:space="preserve"> </w:t>
      </w:r>
      <w:r w:rsidRPr="005D4902">
        <w:t>Конституции не</w:t>
      </w:r>
      <w:r>
        <w:t xml:space="preserve"> </w:t>
      </w:r>
      <w:r w:rsidRPr="005D4902">
        <w:t>проводит различия между принципами и</w:t>
      </w:r>
      <w:r>
        <w:t xml:space="preserve"> </w:t>
      </w:r>
      <w:r w:rsidRPr="005D4902">
        <w:t>нормами международного права, что соответствует современным трактовкам международного суда ООН13, который разъясняет, что термин «принципы» в</w:t>
      </w:r>
      <w:r>
        <w:t xml:space="preserve"> </w:t>
      </w:r>
      <w:r w:rsidRPr="005D4902">
        <w:t>данном контексте означает правовые принципы, т.е.</w:t>
      </w:r>
      <w:r>
        <w:t xml:space="preserve"> </w:t>
      </w:r>
      <w:r w:rsidRPr="005D4902">
        <w:t xml:space="preserve"> речь идет о</w:t>
      </w:r>
      <w:r>
        <w:t xml:space="preserve"> </w:t>
      </w:r>
      <w:r w:rsidRPr="005D4902">
        <w:t>более общих и</w:t>
      </w:r>
      <w:r>
        <w:t xml:space="preserve"> </w:t>
      </w:r>
      <w:r w:rsidRPr="005D4902">
        <w:t>фундаментальных нормах.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Подводя итоги, можно резюмировать, что Конституция РФ</w:t>
      </w:r>
      <w:r>
        <w:t xml:space="preserve"> </w:t>
      </w:r>
      <w:r w:rsidRPr="005D4902">
        <w:t>следующим образом соотносит международные договоры и</w:t>
      </w:r>
      <w:r>
        <w:t xml:space="preserve"> </w:t>
      </w:r>
      <w:r w:rsidRPr="005D4902">
        <w:t>общепризнанные принципы и</w:t>
      </w:r>
      <w:r>
        <w:t xml:space="preserve"> </w:t>
      </w:r>
      <w:r w:rsidRPr="005D4902">
        <w:t>нормы международного права: нормы международных договоров преобладают над нормами внутреннего права, а</w:t>
      </w:r>
      <w:r>
        <w:t xml:space="preserve"> </w:t>
      </w:r>
      <w:r w:rsidRPr="005D4902">
        <w:t>общепризнанные принципы и</w:t>
      </w:r>
      <w:r>
        <w:t xml:space="preserve"> </w:t>
      </w:r>
      <w:r w:rsidRPr="005D4902">
        <w:t>нормы такого преимущества не</w:t>
      </w:r>
      <w:r>
        <w:t xml:space="preserve"> </w:t>
      </w:r>
      <w:r w:rsidRPr="005D4902">
        <w:t>имеют. Под нормами внутреннего права при этом понимаются федеральные законы, законы, принимаемые субъектами федерации, другие нормативные акты. Однако это положение не</w:t>
      </w:r>
      <w:r>
        <w:t xml:space="preserve"> </w:t>
      </w:r>
      <w:r w:rsidRPr="005D4902">
        <w:t>распространяется на</w:t>
      </w:r>
      <w:r>
        <w:t xml:space="preserve"> </w:t>
      </w:r>
      <w:r w:rsidRPr="005D4902">
        <w:t>Конституцию Российской Федерации. Следует также отметить, что принцип преобладания норм международных договоров касается всех норм внутреннего права, независимо от</w:t>
      </w:r>
      <w:r>
        <w:t xml:space="preserve"> </w:t>
      </w:r>
      <w:r w:rsidRPr="005D4902">
        <w:t>того, приняты они до</w:t>
      </w:r>
      <w:r>
        <w:t xml:space="preserve"> </w:t>
      </w:r>
      <w:r w:rsidRPr="005D4902">
        <w:t>или после заключения договора.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Соотношение международных норм и</w:t>
      </w:r>
      <w:r>
        <w:t xml:space="preserve"> </w:t>
      </w:r>
      <w:r w:rsidRPr="005D4902">
        <w:t>норм национального законодательства в</w:t>
      </w:r>
      <w:r>
        <w:t xml:space="preserve"> </w:t>
      </w:r>
      <w:r w:rsidRPr="005D4902">
        <w:t>сфере свободы совести в</w:t>
      </w:r>
      <w:r>
        <w:t xml:space="preserve"> </w:t>
      </w:r>
      <w:r w:rsidRPr="005D4902">
        <w:t>федеральном законе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 (1997г.) определяется положениями ч.</w:t>
      </w:r>
      <w:r>
        <w:t xml:space="preserve"> </w:t>
      </w:r>
      <w:r w:rsidRPr="005D4902">
        <w:t>3</w:t>
      </w:r>
      <w:r>
        <w:t xml:space="preserve"> </w:t>
      </w:r>
      <w:r w:rsidRPr="005D4902">
        <w:t>ст.</w:t>
      </w:r>
      <w:r>
        <w:t xml:space="preserve"> </w:t>
      </w:r>
      <w:r w:rsidRPr="005D4902">
        <w:t>2</w:t>
      </w:r>
      <w:r>
        <w:t xml:space="preserve"> </w:t>
      </w:r>
      <w:r w:rsidRPr="005D4902">
        <w:t>данного закона: «Ничто в</w:t>
      </w:r>
      <w:r>
        <w:t xml:space="preserve"> </w:t>
      </w:r>
      <w:r w:rsidRPr="005D4902">
        <w:t>законодательстве о</w:t>
      </w:r>
      <w:r>
        <w:t xml:space="preserve"> </w:t>
      </w:r>
      <w:r w:rsidRPr="005D4902">
        <w:t>свободе совести, свободе вероисповедания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 не</w:t>
      </w:r>
      <w:r>
        <w:t xml:space="preserve"> </w:t>
      </w:r>
      <w:r w:rsidRPr="005D4902">
        <w:t>должно истолковываться в</w:t>
      </w:r>
      <w:r>
        <w:t xml:space="preserve"> </w:t>
      </w:r>
      <w:r w:rsidRPr="005D4902">
        <w:t>смысле умаления или ущемления прав человека и</w:t>
      </w:r>
      <w:r>
        <w:t xml:space="preserve"> </w:t>
      </w:r>
      <w:r w:rsidRPr="005D4902">
        <w:t>гражданина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вероисповедания, гарантированных Конституцией Российской Федерации или вытекающих из</w:t>
      </w:r>
      <w:r>
        <w:t xml:space="preserve"> </w:t>
      </w:r>
      <w:r w:rsidRPr="005D4902">
        <w:t>международных договоров Российской Федерации"14.</w:t>
      </w:r>
      <w:r>
        <w:t xml:space="preserve"> </w:t>
      </w:r>
      <w:r w:rsidRPr="005D4902">
        <w:t>Несложно заметить, что такой подход существенно ограничивает влияние международных норм по</w:t>
      </w:r>
      <w:r>
        <w:t xml:space="preserve"> </w:t>
      </w:r>
      <w:r w:rsidRPr="005D4902">
        <w:t>сравнению с</w:t>
      </w:r>
      <w:r>
        <w:t xml:space="preserve"> </w:t>
      </w:r>
      <w:r w:rsidRPr="005D4902">
        <w:t>общей формулировкой соотнесенности международных и</w:t>
      </w:r>
      <w:r>
        <w:t xml:space="preserve"> </w:t>
      </w:r>
      <w:r w:rsidRPr="005D4902">
        <w:t>российских норм, представленной в</w:t>
      </w:r>
      <w:r>
        <w:t xml:space="preserve"> </w:t>
      </w:r>
      <w:r w:rsidRPr="005D4902">
        <w:t>ч.</w:t>
      </w:r>
      <w:r>
        <w:t xml:space="preserve"> </w:t>
      </w:r>
      <w:r w:rsidRPr="005D4902">
        <w:t>4</w:t>
      </w:r>
      <w:r>
        <w:t xml:space="preserve"> </w:t>
      </w:r>
      <w:r w:rsidRPr="005D4902">
        <w:t>ст.</w:t>
      </w:r>
      <w:r>
        <w:t xml:space="preserve"> </w:t>
      </w:r>
      <w:r w:rsidRPr="005D4902">
        <w:t>15</w:t>
      </w:r>
      <w:r>
        <w:t xml:space="preserve"> </w:t>
      </w:r>
      <w:r w:rsidRPr="005D4902">
        <w:t>Конституции15: здесь мы</w:t>
      </w:r>
      <w:r>
        <w:t xml:space="preserve"> </w:t>
      </w:r>
      <w:r w:rsidRPr="005D4902">
        <w:t>не</w:t>
      </w:r>
      <w:r>
        <w:t xml:space="preserve"> </w:t>
      </w:r>
      <w:r w:rsidRPr="005D4902">
        <w:t>находим упоминания об</w:t>
      </w:r>
      <w:r>
        <w:t xml:space="preserve"> </w:t>
      </w:r>
      <w:r w:rsidRPr="005D4902">
        <w:t>общепризнанных принципах и</w:t>
      </w:r>
      <w:r>
        <w:t xml:space="preserve"> </w:t>
      </w:r>
      <w:r w:rsidRPr="005D4902">
        <w:t>нормах международного права. Кстати, в</w:t>
      </w:r>
      <w:r>
        <w:t xml:space="preserve"> </w:t>
      </w:r>
      <w:r w:rsidRPr="005D4902">
        <w:t>системе российского права существуют и</w:t>
      </w:r>
      <w:r>
        <w:t xml:space="preserve"> </w:t>
      </w:r>
      <w:r w:rsidRPr="005D4902">
        <w:t>другие формулы соотнесенности международных и</w:t>
      </w:r>
      <w:r>
        <w:t xml:space="preserve"> </w:t>
      </w:r>
      <w:r w:rsidRPr="005D4902">
        <w:t>национальных составляющих. Так,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ч.</w:t>
      </w:r>
      <w:r>
        <w:t xml:space="preserve"> </w:t>
      </w:r>
      <w:r w:rsidRPr="005D4902">
        <w:t>2</w:t>
      </w:r>
      <w:r>
        <w:t xml:space="preserve"> </w:t>
      </w:r>
      <w:r w:rsidRPr="005D4902">
        <w:t>ст.</w:t>
      </w:r>
      <w:r>
        <w:t xml:space="preserve"> </w:t>
      </w:r>
      <w:r w:rsidRPr="005D4902">
        <w:t>1</w:t>
      </w:r>
      <w:r>
        <w:t xml:space="preserve"> </w:t>
      </w:r>
      <w:r w:rsidRPr="005D4902">
        <w:t>УК</w:t>
      </w:r>
      <w:r>
        <w:t xml:space="preserve"> </w:t>
      </w:r>
      <w:r w:rsidRPr="005D4902">
        <w:t>РФ</w:t>
      </w:r>
      <w:r>
        <w:t xml:space="preserve"> </w:t>
      </w:r>
      <w:r w:rsidRPr="005D4902">
        <w:t>«Уголовный кодекс РФ</w:t>
      </w:r>
      <w:r>
        <w:t xml:space="preserve"> </w:t>
      </w:r>
      <w:r w:rsidRPr="005D4902">
        <w:t>основывается на</w:t>
      </w:r>
      <w:r>
        <w:t xml:space="preserve"> </w:t>
      </w:r>
      <w:r w:rsidRPr="005D4902">
        <w:t>Конституции РФ</w:t>
      </w:r>
      <w:r>
        <w:t xml:space="preserve"> </w:t>
      </w:r>
      <w:r w:rsidRPr="005D4902">
        <w:t>и</w:t>
      </w:r>
      <w:r>
        <w:t xml:space="preserve"> </w:t>
      </w:r>
      <w:r w:rsidRPr="005D4902">
        <w:t>общепризнанных принципах и</w:t>
      </w:r>
      <w:r>
        <w:t xml:space="preserve"> </w:t>
      </w:r>
      <w:r w:rsidRPr="005D4902">
        <w:t>нормах международного права"16.</w:t>
      </w:r>
      <w:r>
        <w:t xml:space="preserve"> </w:t>
      </w:r>
      <w:r w:rsidRPr="005D4902">
        <w:t>Специалисты оценивают эту ситуацию как классический пример внешнего системного противоречия в</w:t>
      </w:r>
      <w:r>
        <w:t xml:space="preserve"> </w:t>
      </w:r>
      <w:r w:rsidRPr="005D4902">
        <w:t>российском законодательстве17.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Совершенно новая правовая ситуация складывается в</w:t>
      </w:r>
      <w:r>
        <w:t xml:space="preserve"> </w:t>
      </w:r>
      <w:r w:rsidRPr="005D4902">
        <w:t>области совмещения общепризнанных норм международного законодательства, касающихся мировоззренческих свобод, с</w:t>
      </w:r>
      <w:r>
        <w:t xml:space="preserve"> </w:t>
      </w:r>
      <w:r w:rsidRPr="005D4902">
        <w:t>национальной составляющей российского конституционного института свободы совести после присоединения России в</w:t>
      </w:r>
      <w:r>
        <w:t xml:space="preserve"> </w:t>
      </w:r>
      <w:r w:rsidRPr="005D4902">
        <w:t>1998 г.</w:t>
      </w:r>
      <w:r>
        <w:t xml:space="preserve"> </w:t>
      </w:r>
      <w:r w:rsidRPr="005D4902">
        <w:t>к</w:t>
      </w:r>
      <w:r>
        <w:t xml:space="preserve"> </w:t>
      </w:r>
      <w:r w:rsidRPr="005D4902">
        <w:t>Уставу Совета Европы. С</w:t>
      </w:r>
      <w:r>
        <w:t xml:space="preserve"> </w:t>
      </w:r>
      <w:r w:rsidRPr="005D4902">
        <w:t>этого момента нормативные акты Европейского Союза в</w:t>
      </w:r>
      <w:r>
        <w:t xml:space="preserve"> </w:t>
      </w:r>
      <w:r w:rsidRPr="005D4902">
        <w:t>сфере основных прав человека приобретают для Российской Федерации не</w:t>
      </w:r>
      <w:r>
        <w:t xml:space="preserve"> </w:t>
      </w:r>
      <w:r w:rsidRPr="005D4902">
        <w:t>только теоретическое, но</w:t>
      </w:r>
      <w:r>
        <w:t xml:space="preserve"> </w:t>
      </w:r>
      <w:r w:rsidRPr="005D4902">
        <w:t>и</w:t>
      </w:r>
      <w:r>
        <w:t xml:space="preserve"> </w:t>
      </w:r>
      <w:r w:rsidRPr="005D4902">
        <w:t>практическое значение, поскольку в</w:t>
      </w:r>
      <w:r>
        <w:t xml:space="preserve"> </w:t>
      </w:r>
      <w:r w:rsidRPr="005D4902">
        <w:t>процесс реализации на</w:t>
      </w:r>
      <w:r>
        <w:t xml:space="preserve"> </w:t>
      </w:r>
      <w:r w:rsidRPr="005D4902">
        <w:t>территории России мировоззренческих свобод включается международный механизм обеспечения соответствующих положений международного права. При этом заметим, что право Европейского Союза, направленное на</w:t>
      </w:r>
      <w:r>
        <w:t xml:space="preserve"> </w:t>
      </w:r>
      <w:r w:rsidRPr="005D4902">
        <w:t>защиту прав человека, в</w:t>
      </w:r>
      <w:r>
        <w:t xml:space="preserve"> </w:t>
      </w:r>
      <w:r w:rsidRPr="005D4902">
        <w:t>плане основных идей является органической частью соответствующего международного права. Способ правового регулирования при этом имеет хотя и</w:t>
      </w:r>
      <w:r>
        <w:t xml:space="preserve"> </w:t>
      </w:r>
      <w:r w:rsidRPr="005D4902">
        <w:t>наднациональный, но</w:t>
      </w:r>
      <w:r>
        <w:t xml:space="preserve"> </w:t>
      </w: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государственно-подобный характер. В</w:t>
      </w:r>
      <w:r>
        <w:t xml:space="preserve"> </w:t>
      </w:r>
      <w:r w:rsidRPr="005D4902">
        <w:t>нем все более проявляется тенденция к</w:t>
      </w:r>
      <w:r>
        <w:t xml:space="preserve"> </w:t>
      </w:r>
      <w:r w:rsidRPr="005D4902">
        <w:t>федерализации18, что с</w:t>
      </w:r>
      <w:r>
        <w:t xml:space="preserve"> </w:t>
      </w:r>
      <w:r w:rsidRPr="005D4902">
        <w:t>неизбежностью приводит к</w:t>
      </w:r>
      <w:r>
        <w:t xml:space="preserve"> </w:t>
      </w:r>
      <w:r w:rsidRPr="005D4902">
        <w:t>добровольному ограничению суверенитета государств-членов ЕС</w:t>
      </w:r>
      <w:r>
        <w:t xml:space="preserve"> </w:t>
      </w:r>
      <w:r w:rsidRPr="005D4902">
        <w:t>и</w:t>
      </w:r>
      <w:r>
        <w:t xml:space="preserve"> </w:t>
      </w:r>
      <w:r w:rsidRPr="005D4902">
        <w:t>более тесному вовлечению национальных правовых систем, особенно в</w:t>
      </w:r>
      <w:r>
        <w:t xml:space="preserve"> </w:t>
      </w:r>
      <w:r w:rsidRPr="005D4902">
        <w:t>области прав человека, в</w:t>
      </w:r>
      <w:r>
        <w:t xml:space="preserve"> </w:t>
      </w:r>
      <w:r w:rsidRPr="005D4902">
        <w:t>европейскую правовую систему.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Вступив в</w:t>
      </w:r>
      <w:r>
        <w:t xml:space="preserve"> </w:t>
      </w:r>
      <w:r w:rsidRPr="005D4902">
        <w:t>Совет Европы, Российская Федерация взяла на</w:t>
      </w:r>
      <w:r>
        <w:t xml:space="preserve"> </w:t>
      </w:r>
      <w:r w:rsidRPr="005D4902">
        <w:t>себя, в</w:t>
      </w:r>
      <w:r>
        <w:t xml:space="preserve"> </w:t>
      </w:r>
      <w:r w:rsidRPr="005D4902">
        <w:t>частности, обязательства по</w:t>
      </w:r>
      <w:r>
        <w:t xml:space="preserve"> </w:t>
      </w:r>
      <w:r w:rsidRPr="005D4902">
        <w:t>исполнению требований Конвенции о</w:t>
      </w:r>
      <w:r>
        <w:t xml:space="preserve"> </w:t>
      </w:r>
      <w:r w:rsidRPr="005D4902">
        <w:t>защите прав человека и</w:t>
      </w:r>
      <w:r>
        <w:t xml:space="preserve"> </w:t>
      </w:r>
      <w:r w:rsidRPr="005D4902">
        <w:t>основных свобод.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этим событием вопросы надлежащего исполнения законодательства в</w:t>
      </w:r>
      <w:r>
        <w:t xml:space="preserve"> </w:t>
      </w:r>
      <w:r w:rsidRPr="005D4902">
        <w:t>области свободы совести в</w:t>
      </w:r>
      <w:r>
        <w:t xml:space="preserve"> </w:t>
      </w:r>
      <w:r w:rsidRPr="005D4902">
        <w:t>России оказываются в</w:t>
      </w:r>
      <w:r>
        <w:t xml:space="preserve"> </w:t>
      </w:r>
      <w:r w:rsidRPr="005D4902">
        <w:t>пределах компетенции Европейского суда по</w:t>
      </w:r>
      <w:r>
        <w:t xml:space="preserve"> </w:t>
      </w:r>
      <w:r w:rsidRPr="005D4902">
        <w:t>правам человека, который рассматривает их</w:t>
      </w:r>
      <w:r>
        <w:t xml:space="preserve"> </w:t>
      </w:r>
      <w:r w:rsidRPr="005D4902">
        <w:t>с</w:t>
      </w:r>
      <w:r>
        <w:t xml:space="preserve"> </w:t>
      </w:r>
      <w:r w:rsidRPr="005D4902">
        <w:t>применением международных норм, действующих в</w:t>
      </w:r>
      <w:r>
        <w:t xml:space="preserve"> </w:t>
      </w:r>
      <w:r w:rsidRPr="005D4902">
        <w:t>данной сфере. Решения Европейского суда для государств</w:t>
      </w:r>
      <w:r>
        <w:t xml:space="preserve"> </w:t>
      </w:r>
      <w:r w:rsidRPr="005D4902">
        <w:t>— членов Совета Европы обязательны к</w:t>
      </w:r>
      <w:r>
        <w:t xml:space="preserve"> </w:t>
      </w:r>
      <w:r w:rsidRPr="005D4902">
        <w:t>исполнению. Уже сегодня в</w:t>
      </w:r>
      <w:r>
        <w:t xml:space="preserve"> </w:t>
      </w:r>
      <w:r w:rsidRPr="005D4902">
        <w:t>Европейский суд обратились сотни российских граждан с</w:t>
      </w:r>
      <w:r>
        <w:t xml:space="preserve"> </w:t>
      </w:r>
      <w:r w:rsidRPr="005D4902">
        <w:t>исками, касающимися нарушений прав человека19. Представляется, что практика рассмотрения тех из</w:t>
      </w:r>
      <w:r>
        <w:t xml:space="preserve"> </w:t>
      </w:r>
      <w:r w:rsidRPr="005D4902">
        <w:t>них, которые связаны с</w:t>
      </w:r>
      <w:r>
        <w:t xml:space="preserve"> </w:t>
      </w:r>
      <w:r w:rsidRPr="005D4902">
        <w:t>проблемами реализации права на</w:t>
      </w:r>
      <w:r>
        <w:t xml:space="preserve"> </w:t>
      </w:r>
      <w:r w:rsidRPr="005D4902">
        <w:t>мировоззренческую свободу, выявит латентные противоречия, имеющиеся между международным и</w:t>
      </w:r>
      <w:r>
        <w:t xml:space="preserve"> </w:t>
      </w:r>
      <w:r w:rsidRPr="005D4902">
        <w:t>российским законодательством в</w:t>
      </w:r>
      <w:r>
        <w:t xml:space="preserve"> </w:t>
      </w:r>
      <w:r w:rsidRPr="005D4902">
        <w:t>области свободы совести.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Впрочем, следует отметить, что первый опыт рассмотрения российских жалоб в</w:t>
      </w:r>
      <w:r>
        <w:t xml:space="preserve"> </w:t>
      </w:r>
      <w:r w:rsidRPr="005D4902">
        <w:t>сфере мировоззренческих свобод (Никишина против РФ,</w:t>
      </w:r>
      <w:r>
        <w:t xml:space="preserve"> </w:t>
      </w:r>
      <w:r w:rsidRPr="005D4902">
        <w:t>Питкевич против РФ20) показал, что подход Европейского суда позволяет достаточно гибко совмещать европейское и</w:t>
      </w:r>
      <w:r>
        <w:t xml:space="preserve"> </w:t>
      </w:r>
      <w:r w:rsidRPr="005D4902">
        <w:t>российское законодательство при рассмотрении этих вопросов.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Подводя итоги рассмотрения проблемы системного единства национальной и</w:t>
      </w:r>
      <w:r>
        <w:t xml:space="preserve"> </w:t>
      </w:r>
      <w:r w:rsidRPr="005D4902">
        <w:t>международной составляющих российского конституционного института свободы совести, можно отметить следующее: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Наиболее сложной проблемой в</w:t>
      </w:r>
      <w:r>
        <w:t xml:space="preserve"> </w:t>
      </w:r>
      <w:r w:rsidRPr="005D4902">
        <w:t xml:space="preserve">плане дальнейшего развития международного правового института свободы совести (мировоззрения) является необходимость выработки гибких механизмов учета цивилизационных особенностей соответствующих национальных правовых институтов. 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Механизм инкорпорации норм международного права о</w:t>
      </w:r>
      <w:r>
        <w:t xml:space="preserve"> </w:t>
      </w:r>
      <w:r w:rsidRPr="005D4902">
        <w:t>свободе совести (мировоззрения) в</w:t>
      </w:r>
      <w:r>
        <w:t xml:space="preserve"> </w:t>
      </w:r>
      <w:r w:rsidRPr="005D4902">
        <w:t>российское право недостаточно разработан и</w:t>
      </w:r>
      <w:r>
        <w:t xml:space="preserve"> </w:t>
      </w:r>
      <w:r w:rsidRPr="005D4902">
        <w:t>в</w:t>
      </w:r>
      <w:r>
        <w:t xml:space="preserve"> </w:t>
      </w:r>
      <w:r w:rsidRPr="005D4902">
        <w:t xml:space="preserve">некоторой степени противоречив. 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Сегодня в</w:t>
      </w:r>
      <w:r>
        <w:t xml:space="preserve"> </w:t>
      </w:r>
      <w:r w:rsidRPr="005D4902">
        <w:t>сфере правового регулирования свободы совести (мировоззрения) в</w:t>
      </w:r>
      <w:r>
        <w:t xml:space="preserve"> </w:t>
      </w:r>
      <w:r w:rsidRPr="005D4902">
        <w:t>РФ</w:t>
      </w:r>
      <w:r>
        <w:t xml:space="preserve"> </w:t>
      </w:r>
      <w:r w:rsidRPr="005D4902">
        <w:t>международные нормы имеют очевидное преимущество перед нормами внутреннего права только в</w:t>
      </w:r>
      <w:r>
        <w:t xml:space="preserve"> </w:t>
      </w:r>
      <w:r w:rsidRPr="005D4902">
        <w:t>том случае, если это нормы международных договоров.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нормы международного права не</w:t>
      </w:r>
      <w:r>
        <w:t xml:space="preserve"> </w:t>
      </w:r>
      <w:r w:rsidRPr="005D4902">
        <w:t>имеют преимущества над нормами Конституции</w:t>
      </w:r>
      <w:r>
        <w:t xml:space="preserve"> </w:t>
      </w:r>
      <w:r w:rsidRPr="005D4902">
        <w:t xml:space="preserve">РФ. 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Общепризнанные принципы и</w:t>
      </w:r>
      <w:r>
        <w:t xml:space="preserve"> </w:t>
      </w:r>
      <w:r w:rsidRPr="005D4902">
        <w:t>нормы международного права могут иметь договорно-правовую форму, существовать в</w:t>
      </w:r>
      <w:r>
        <w:t xml:space="preserve"> </w:t>
      </w:r>
      <w:r w:rsidRPr="005D4902">
        <w:t xml:space="preserve">виде международного обычая или иметь смешанный характер. </w:t>
      </w:r>
    </w:p>
    <w:p w:rsidR="00B34DDB" w:rsidRPr="005D4902" w:rsidRDefault="00B34DDB" w:rsidP="00B34DDB">
      <w:pPr>
        <w:spacing w:before="120"/>
        <w:ind w:firstLine="567"/>
        <w:jc w:val="both"/>
      </w:pPr>
      <w:r w:rsidRPr="005D4902">
        <w:t>Вступление Российской Федерации в</w:t>
      </w:r>
      <w:r>
        <w:t xml:space="preserve"> </w:t>
      </w:r>
      <w:r w:rsidRPr="005D4902">
        <w:t>Совет Европы актуализировало механизм имплементации в</w:t>
      </w:r>
      <w:r>
        <w:t xml:space="preserve"> </w:t>
      </w:r>
      <w:r w:rsidRPr="005D4902">
        <w:t>российскую правовую систему международных норм, касающихся прав и</w:t>
      </w:r>
      <w:r>
        <w:t xml:space="preserve"> </w:t>
      </w:r>
      <w:r w:rsidRPr="005D4902">
        <w:t>свобод человека, в</w:t>
      </w:r>
      <w:r>
        <w:t xml:space="preserve"> </w:t>
      </w:r>
      <w:r w:rsidRPr="005D4902">
        <w:t>том числе и</w:t>
      </w:r>
      <w:r>
        <w:t xml:space="preserve"> </w:t>
      </w:r>
      <w:r w:rsidRPr="005D4902">
        <w:t>свободы совести. Одно из</w:t>
      </w:r>
      <w:r>
        <w:t xml:space="preserve"> </w:t>
      </w:r>
      <w:r w:rsidRPr="005D4902">
        <w:t>направлений этого процесса</w:t>
      </w:r>
      <w:r>
        <w:t xml:space="preserve"> </w:t>
      </w:r>
      <w:r w:rsidRPr="005D4902">
        <w:t>— исполнение решений Европейского суда по</w:t>
      </w:r>
      <w:r>
        <w:t xml:space="preserve"> </w:t>
      </w:r>
      <w:r w:rsidRPr="005D4902">
        <w:t xml:space="preserve">правам человека. 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DDB"/>
    <w:rsid w:val="00002B5A"/>
    <w:rsid w:val="001C4C31"/>
    <w:rsid w:val="001E69BA"/>
    <w:rsid w:val="005D4902"/>
    <w:rsid w:val="00616072"/>
    <w:rsid w:val="006A5004"/>
    <w:rsid w:val="008B35EE"/>
    <w:rsid w:val="00905CC1"/>
    <w:rsid w:val="009E2BBC"/>
    <w:rsid w:val="00B34DD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C48343-A42F-4423-94A2-B121CFF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3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системного единства международной и национальной составляющих правового регулирования свободы совести</vt:lpstr>
    </vt:vector>
  </TitlesOfParts>
  <Company>Home</Company>
  <LinksUpToDate>false</LinksUpToDate>
  <CharactersWithSpaces>15396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системного единства международной и национальной составляющих правового регулирования свободы совести</dc:title>
  <dc:subject/>
  <dc:creator>User</dc:creator>
  <cp:keywords/>
  <dc:description/>
  <cp:lastModifiedBy>admin</cp:lastModifiedBy>
  <cp:revision>2</cp:revision>
  <dcterms:created xsi:type="dcterms:W3CDTF">2014-02-15T06:40:00Z</dcterms:created>
  <dcterms:modified xsi:type="dcterms:W3CDTF">2014-02-15T06:40:00Z</dcterms:modified>
</cp:coreProperties>
</file>