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54A" w:rsidRPr="003A5535" w:rsidRDefault="001C654A" w:rsidP="0002160E">
      <w:pPr>
        <w:spacing w:line="360" w:lineRule="auto"/>
        <w:jc w:val="center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Министерство образования и науки Украины</w:t>
      </w:r>
    </w:p>
    <w:p w:rsidR="001C654A" w:rsidRPr="003A5535" w:rsidRDefault="001C654A" w:rsidP="0002160E">
      <w:pPr>
        <w:spacing w:line="360" w:lineRule="auto"/>
        <w:jc w:val="center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Севастопольский национальный технический университет</w:t>
      </w:r>
    </w:p>
    <w:p w:rsidR="001C654A" w:rsidRPr="003A5535" w:rsidRDefault="001C654A" w:rsidP="0002160E">
      <w:pPr>
        <w:spacing w:line="360" w:lineRule="auto"/>
        <w:jc w:val="center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Факультет Экономики и менеджмента</w:t>
      </w:r>
    </w:p>
    <w:p w:rsidR="001C654A" w:rsidRPr="003A5535" w:rsidRDefault="001C654A" w:rsidP="0002160E">
      <w:pPr>
        <w:spacing w:line="360" w:lineRule="auto"/>
        <w:jc w:val="center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Кафедра Учет и аудит</w:t>
      </w:r>
    </w:p>
    <w:p w:rsidR="001C654A" w:rsidRPr="003A5535" w:rsidRDefault="001C654A" w:rsidP="0002160E">
      <w:pPr>
        <w:spacing w:line="360" w:lineRule="auto"/>
        <w:jc w:val="center"/>
        <w:rPr>
          <w:noProof/>
          <w:color w:val="000000"/>
          <w:sz w:val="28"/>
        </w:rPr>
      </w:pPr>
    </w:p>
    <w:p w:rsidR="0002160E" w:rsidRPr="003A5535" w:rsidRDefault="0002160E" w:rsidP="0002160E">
      <w:pPr>
        <w:spacing w:line="360" w:lineRule="auto"/>
        <w:jc w:val="center"/>
        <w:rPr>
          <w:noProof/>
          <w:color w:val="000000"/>
          <w:sz w:val="28"/>
        </w:rPr>
      </w:pPr>
    </w:p>
    <w:p w:rsidR="0002160E" w:rsidRPr="003A5535" w:rsidRDefault="0002160E" w:rsidP="0002160E">
      <w:pPr>
        <w:spacing w:line="360" w:lineRule="auto"/>
        <w:jc w:val="center"/>
        <w:rPr>
          <w:noProof/>
          <w:color w:val="000000"/>
          <w:sz w:val="28"/>
        </w:rPr>
      </w:pPr>
    </w:p>
    <w:p w:rsidR="0002160E" w:rsidRPr="003A5535" w:rsidRDefault="0002160E" w:rsidP="0002160E">
      <w:pPr>
        <w:spacing w:line="360" w:lineRule="auto"/>
        <w:jc w:val="center"/>
        <w:rPr>
          <w:noProof/>
          <w:color w:val="000000"/>
          <w:sz w:val="28"/>
        </w:rPr>
      </w:pPr>
    </w:p>
    <w:p w:rsidR="0002160E" w:rsidRPr="003A5535" w:rsidRDefault="0002160E" w:rsidP="0002160E">
      <w:pPr>
        <w:spacing w:line="360" w:lineRule="auto"/>
        <w:jc w:val="center"/>
        <w:rPr>
          <w:noProof/>
          <w:color w:val="000000"/>
          <w:sz w:val="28"/>
        </w:rPr>
      </w:pPr>
    </w:p>
    <w:p w:rsidR="0002160E" w:rsidRPr="003A5535" w:rsidRDefault="0002160E" w:rsidP="0002160E">
      <w:pPr>
        <w:spacing w:line="360" w:lineRule="auto"/>
        <w:jc w:val="center"/>
        <w:rPr>
          <w:noProof/>
          <w:color w:val="000000"/>
          <w:sz w:val="28"/>
        </w:rPr>
      </w:pPr>
    </w:p>
    <w:p w:rsidR="001C654A" w:rsidRPr="003A5535" w:rsidRDefault="001C654A" w:rsidP="0002160E">
      <w:pPr>
        <w:spacing w:line="360" w:lineRule="auto"/>
        <w:jc w:val="center"/>
        <w:rPr>
          <w:noProof/>
          <w:color w:val="000000"/>
          <w:sz w:val="28"/>
        </w:rPr>
      </w:pPr>
    </w:p>
    <w:p w:rsidR="001C654A" w:rsidRPr="003A5535" w:rsidRDefault="001C654A" w:rsidP="0002160E">
      <w:pPr>
        <w:spacing w:line="360" w:lineRule="auto"/>
        <w:jc w:val="center"/>
        <w:rPr>
          <w:noProof/>
          <w:color w:val="000000"/>
          <w:sz w:val="28"/>
        </w:rPr>
      </w:pPr>
    </w:p>
    <w:p w:rsidR="001C654A" w:rsidRPr="003A5535" w:rsidRDefault="001C654A" w:rsidP="0002160E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b w:val="0"/>
          <w:i w:val="0"/>
          <w:noProof/>
          <w:color w:val="000000"/>
        </w:rPr>
      </w:pPr>
      <w:r w:rsidRPr="003A5535">
        <w:rPr>
          <w:rFonts w:ascii="Times New Roman" w:hAnsi="Times New Roman" w:cs="Times New Roman"/>
          <w:b w:val="0"/>
          <w:i w:val="0"/>
          <w:noProof/>
          <w:color w:val="000000"/>
        </w:rPr>
        <w:t>Научный</w:t>
      </w:r>
      <w:r w:rsidR="0002160E" w:rsidRPr="003A5535">
        <w:rPr>
          <w:rFonts w:ascii="Times New Roman" w:hAnsi="Times New Roman" w:cs="Times New Roman"/>
          <w:b w:val="0"/>
          <w:i w:val="0"/>
          <w:noProof/>
          <w:color w:val="000000"/>
        </w:rPr>
        <w:t xml:space="preserve"> </w:t>
      </w:r>
      <w:r w:rsidRPr="003A5535">
        <w:rPr>
          <w:rFonts w:ascii="Times New Roman" w:hAnsi="Times New Roman" w:cs="Times New Roman"/>
          <w:b w:val="0"/>
          <w:i w:val="0"/>
          <w:noProof/>
          <w:color w:val="000000"/>
        </w:rPr>
        <w:t>реферат</w:t>
      </w:r>
    </w:p>
    <w:p w:rsidR="001C654A" w:rsidRPr="003A5535" w:rsidRDefault="001C654A" w:rsidP="0002160E">
      <w:pPr>
        <w:pStyle w:val="a3"/>
        <w:spacing w:after="0" w:line="360" w:lineRule="auto"/>
        <w:jc w:val="center"/>
        <w:rPr>
          <w:b/>
          <w:noProof/>
          <w:color w:val="000000"/>
          <w:sz w:val="28"/>
        </w:rPr>
      </w:pPr>
      <w:r w:rsidRPr="003A5535">
        <w:rPr>
          <w:b/>
          <w:noProof/>
          <w:color w:val="000000"/>
          <w:sz w:val="28"/>
        </w:rPr>
        <w:t>«Проблемы признания основных средств в бухгалтерском и налоговом учете»</w:t>
      </w:r>
    </w:p>
    <w:p w:rsidR="0002160E" w:rsidRPr="003A5535" w:rsidRDefault="0002160E" w:rsidP="0002160E">
      <w:pPr>
        <w:spacing w:line="360" w:lineRule="auto"/>
        <w:jc w:val="center"/>
        <w:rPr>
          <w:noProof/>
          <w:color w:val="000000"/>
          <w:sz w:val="28"/>
        </w:rPr>
      </w:pPr>
    </w:p>
    <w:p w:rsidR="0002160E" w:rsidRPr="003A5535" w:rsidRDefault="001C654A" w:rsidP="0002160E">
      <w:pPr>
        <w:spacing w:line="360" w:lineRule="auto"/>
        <w:ind w:firstLine="4962"/>
        <w:outlineLvl w:val="2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Выполнила: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Бледных Н.А.</w:t>
      </w:r>
    </w:p>
    <w:p w:rsidR="0002160E" w:rsidRPr="003A5535" w:rsidRDefault="001C654A" w:rsidP="0002160E">
      <w:pPr>
        <w:spacing w:line="360" w:lineRule="auto"/>
        <w:ind w:firstLine="4962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Научный руководитель:</w:t>
      </w:r>
    </w:p>
    <w:p w:rsidR="0002160E" w:rsidRPr="003A5535" w:rsidRDefault="001C654A" w:rsidP="0002160E">
      <w:pPr>
        <w:spacing w:line="360" w:lineRule="auto"/>
        <w:ind w:firstLine="4962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Ст.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преподаватель Кузнецова Е.В</w:t>
      </w:r>
      <w:r w:rsidR="0002160E" w:rsidRPr="003A5535">
        <w:rPr>
          <w:noProof/>
          <w:color w:val="000000"/>
          <w:sz w:val="28"/>
        </w:rPr>
        <w:t>.</w:t>
      </w:r>
    </w:p>
    <w:p w:rsidR="001C654A" w:rsidRPr="003A5535" w:rsidRDefault="001C654A" w:rsidP="0002160E">
      <w:pPr>
        <w:spacing w:line="360" w:lineRule="auto"/>
        <w:jc w:val="center"/>
        <w:outlineLvl w:val="2"/>
        <w:rPr>
          <w:noProof/>
          <w:color w:val="000000"/>
          <w:sz w:val="28"/>
        </w:rPr>
      </w:pPr>
    </w:p>
    <w:p w:rsidR="001C654A" w:rsidRPr="003A5535" w:rsidRDefault="001C654A" w:rsidP="0002160E">
      <w:pPr>
        <w:spacing w:line="360" w:lineRule="auto"/>
        <w:jc w:val="center"/>
        <w:rPr>
          <w:noProof/>
          <w:color w:val="000000"/>
          <w:sz w:val="28"/>
        </w:rPr>
      </w:pPr>
    </w:p>
    <w:p w:rsidR="001C654A" w:rsidRPr="003A5535" w:rsidRDefault="001C654A" w:rsidP="0002160E">
      <w:pPr>
        <w:spacing w:line="360" w:lineRule="auto"/>
        <w:jc w:val="center"/>
        <w:outlineLvl w:val="2"/>
        <w:rPr>
          <w:noProof/>
          <w:color w:val="000000"/>
          <w:sz w:val="28"/>
        </w:rPr>
      </w:pPr>
    </w:p>
    <w:p w:rsidR="001C654A" w:rsidRPr="003A5535" w:rsidRDefault="001C654A" w:rsidP="0002160E">
      <w:pPr>
        <w:spacing w:line="360" w:lineRule="auto"/>
        <w:jc w:val="center"/>
        <w:rPr>
          <w:noProof/>
          <w:color w:val="000000"/>
          <w:sz w:val="28"/>
        </w:rPr>
      </w:pPr>
    </w:p>
    <w:p w:rsidR="001C654A" w:rsidRPr="003A5535" w:rsidRDefault="001C654A" w:rsidP="0002160E">
      <w:pPr>
        <w:spacing w:line="360" w:lineRule="auto"/>
        <w:jc w:val="center"/>
        <w:rPr>
          <w:noProof/>
          <w:color w:val="000000"/>
          <w:sz w:val="28"/>
        </w:rPr>
      </w:pPr>
    </w:p>
    <w:p w:rsidR="001C654A" w:rsidRPr="003A5535" w:rsidRDefault="001C654A" w:rsidP="0002160E">
      <w:pPr>
        <w:spacing w:line="360" w:lineRule="auto"/>
        <w:jc w:val="center"/>
        <w:rPr>
          <w:noProof/>
          <w:color w:val="000000"/>
          <w:sz w:val="28"/>
        </w:rPr>
      </w:pPr>
    </w:p>
    <w:p w:rsidR="001C654A" w:rsidRPr="003A5535" w:rsidRDefault="001C654A" w:rsidP="0002160E">
      <w:pPr>
        <w:spacing w:line="360" w:lineRule="auto"/>
        <w:jc w:val="center"/>
        <w:rPr>
          <w:noProof/>
          <w:color w:val="000000"/>
          <w:sz w:val="28"/>
        </w:rPr>
      </w:pPr>
    </w:p>
    <w:p w:rsidR="001C654A" w:rsidRPr="003A5535" w:rsidRDefault="001C654A" w:rsidP="0002160E">
      <w:pPr>
        <w:spacing w:line="360" w:lineRule="auto"/>
        <w:jc w:val="center"/>
        <w:rPr>
          <w:noProof/>
          <w:color w:val="000000"/>
          <w:sz w:val="28"/>
        </w:rPr>
      </w:pPr>
    </w:p>
    <w:p w:rsidR="001C654A" w:rsidRPr="003A5535" w:rsidRDefault="001C654A" w:rsidP="0002160E">
      <w:pPr>
        <w:spacing w:line="360" w:lineRule="auto"/>
        <w:jc w:val="center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Севастополь</w:t>
      </w:r>
    </w:p>
    <w:p w:rsidR="001C654A" w:rsidRPr="003A5535" w:rsidRDefault="001C654A" w:rsidP="0002160E">
      <w:pPr>
        <w:spacing w:line="360" w:lineRule="auto"/>
        <w:jc w:val="center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2010</w:t>
      </w:r>
    </w:p>
    <w:p w:rsidR="00330850" w:rsidRPr="003A5535" w:rsidRDefault="0002160E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br w:type="page"/>
        <w:t>Содержание</w:t>
      </w:r>
    </w:p>
    <w:p w:rsidR="001C654A" w:rsidRPr="003A5535" w:rsidRDefault="001C654A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C654A" w:rsidRPr="003A5535" w:rsidRDefault="001C654A" w:rsidP="0002160E">
      <w:pPr>
        <w:spacing w:line="360" w:lineRule="auto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Введение</w:t>
      </w:r>
    </w:p>
    <w:p w:rsidR="00353B89" w:rsidRPr="003A5535" w:rsidRDefault="001C654A" w:rsidP="0002160E">
      <w:pPr>
        <w:spacing w:line="360" w:lineRule="auto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1. </w:t>
      </w:r>
      <w:r w:rsidR="00353B89" w:rsidRPr="003A5535">
        <w:rPr>
          <w:noProof/>
          <w:color w:val="000000"/>
          <w:sz w:val="28"/>
        </w:rPr>
        <w:t>Экономическая сущность и классификация основных средств</w:t>
      </w:r>
    </w:p>
    <w:p w:rsidR="001C654A" w:rsidRPr="003A5535" w:rsidRDefault="001C654A" w:rsidP="0002160E">
      <w:pPr>
        <w:spacing w:line="360" w:lineRule="auto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2. </w:t>
      </w:r>
      <w:r w:rsidR="00353B89" w:rsidRPr="003A5535">
        <w:rPr>
          <w:noProof/>
          <w:color w:val="000000"/>
          <w:sz w:val="28"/>
        </w:rPr>
        <w:t>Критерии</w:t>
      </w:r>
      <w:r w:rsidR="0002160E" w:rsidRPr="003A5535">
        <w:rPr>
          <w:noProof/>
          <w:color w:val="000000"/>
          <w:sz w:val="28"/>
        </w:rPr>
        <w:t xml:space="preserve"> </w:t>
      </w:r>
      <w:r w:rsidR="00353B89" w:rsidRPr="003A5535">
        <w:rPr>
          <w:noProof/>
          <w:color w:val="000000"/>
          <w:sz w:val="28"/>
        </w:rPr>
        <w:t>отнесения актива к основному средству</w:t>
      </w:r>
    </w:p>
    <w:p w:rsidR="001C654A" w:rsidRPr="003A5535" w:rsidRDefault="001C654A" w:rsidP="0002160E">
      <w:pPr>
        <w:spacing w:line="360" w:lineRule="auto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3.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Проблемы признания основных средств в бухгалтерском и налоговом учете</w:t>
      </w:r>
    </w:p>
    <w:p w:rsidR="001C654A" w:rsidRPr="003A5535" w:rsidRDefault="0002160E" w:rsidP="0002160E">
      <w:pPr>
        <w:spacing w:line="360" w:lineRule="auto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Заключение</w:t>
      </w:r>
    </w:p>
    <w:p w:rsidR="001C654A" w:rsidRPr="003A5535" w:rsidRDefault="001C654A" w:rsidP="0002160E">
      <w:pPr>
        <w:spacing w:line="360" w:lineRule="auto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С</w:t>
      </w:r>
      <w:r w:rsidR="0002160E" w:rsidRPr="003A5535">
        <w:rPr>
          <w:noProof/>
          <w:color w:val="000000"/>
          <w:sz w:val="28"/>
        </w:rPr>
        <w:t>писок использованных источников</w:t>
      </w:r>
    </w:p>
    <w:p w:rsidR="001C654A" w:rsidRPr="003A5535" w:rsidRDefault="001C654A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53B89" w:rsidRPr="003A5535" w:rsidRDefault="0002160E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br w:type="page"/>
        <w:t>Введение</w:t>
      </w:r>
    </w:p>
    <w:p w:rsidR="004055F4" w:rsidRPr="003A5535" w:rsidRDefault="004055F4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055F4" w:rsidRPr="003A5535" w:rsidRDefault="004055F4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Основные средства</w:t>
      </w:r>
      <w:r w:rsidR="00BE31B7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- это совокупность средств труда, материально-имущественных ценностей, функционирующих в натуральной форме как в сфере материального производства, так и в непроизводственной сфере, стоимостью свыше 15 необлагаемых налогом минимумов доходов граждан по цене приобретения и сроком службы более одного года. </w:t>
      </w:r>
    </w:p>
    <w:p w:rsidR="004055F4" w:rsidRPr="003A5535" w:rsidRDefault="004055F4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Любой объект бухгалтерского учета (в том числе основные средства), приобретенный предприятием, должен быть отражен в учете. Однако прежде чем приступить к непосредственному учету, необходимо определить этапы признания, осуществить классификацию и первоначальную оценку. Точное признание, правильная классификация и достоверная оценка</w:t>
      </w:r>
      <w:r w:rsidR="00BE31B7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-</w:t>
      </w:r>
      <w:r w:rsidR="00BE31B7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залог точного, правильного и достоверного учета.</w:t>
      </w:r>
    </w:p>
    <w:p w:rsidR="004055F4" w:rsidRPr="003A5535" w:rsidRDefault="004055F4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Этап признаний</w:t>
      </w:r>
      <w:r w:rsidR="00BE31B7" w:rsidRPr="003A5535">
        <w:rPr>
          <w:noProof/>
          <w:color w:val="000000"/>
          <w:sz w:val="28"/>
        </w:rPr>
        <w:t xml:space="preserve"> является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важны</w:t>
      </w:r>
      <w:r w:rsidR="00BE31B7" w:rsidRPr="003A5535">
        <w:rPr>
          <w:noProof/>
          <w:color w:val="000000"/>
          <w:sz w:val="28"/>
        </w:rPr>
        <w:t>м</w:t>
      </w:r>
      <w:r w:rsidRPr="003A5535">
        <w:rPr>
          <w:noProof/>
          <w:color w:val="000000"/>
          <w:sz w:val="28"/>
        </w:rPr>
        <w:t xml:space="preserve"> потому, что определяет набор критериев, которые используются при решении вопроса о включении статьи, попадающей под определение актива, в финансовую отчетность. Этим объясняется актуальность выбранной темы научного реферата.</w:t>
      </w:r>
    </w:p>
    <w:p w:rsidR="0057038D" w:rsidRPr="003A5535" w:rsidRDefault="0057038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Изучению вопросов, связанных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с пробле</w:t>
      </w:r>
      <w:r w:rsidR="00BE31B7" w:rsidRPr="003A5535">
        <w:rPr>
          <w:noProof/>
          <w:color w:val="000000"/>
          <w:sz w:val="28"/>
        </w:rPr>
        <w:t>мами признания основных средств в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бухгалтерском и налоговом учете посвящены многие работы отечественных и зарубежных авторов, в том числе С. Голов, В Костюченко, Я.И.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Соколов, И. Кравченко, Л. Куликова,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Г. Ямборко, Ф. Бутынец, С. Грей, Б. Нидлз, Р. Энтони, Дж. Рис,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М.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Перера, М.Ф.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Ван Бреда, М.Р.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Метьюс, и других.</w:t>
      </w:r>
      <w:r w:rsidR="0002160E" w:rsidRPr="003A5535">
        <w:rPr>
          <w:noProof/>
          <w:color w:val="000000"/>
          <w:sz w:val="28"/>
        </w:rPr>
        <w:t xml:space="preserve"> </w:t>
      </w:r>
    </w:p>
    <w:p w:rsidR="000956F0" w:rsidRPr="003A5535" w:rsidRDefault="000956F0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Если рассматривать основные средства, как элемент финансовой отчетности, необходимо выделить определенные критерии. К ним относятся критерии, которые позволяют выделить основные средства среди других объектов. Поэтому объектом исследования являются основные средства как составная часть активов предприятия.</w:t>
      </w:r>
    </w:p>
    <w:p w:rsidR="0057038D" w:rsidRPr="003A5535" w:rsidRDefault="0057038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Целью данной работы является изучение проблем, связанных с признанием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основных средств в бухгалтерском и налоговом учете, а также предложение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возможных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путей их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решения. </w:t>
      </w:r>
    </w:p>
    <w:p w:rsidR="0057038D" w:rsidRPr="003A5535" w:rsidRDefault="0057038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Для достижения данной цели были поставлены следующие задачи:</w:t>
      </w:r>
    </w:p>
    <w:p w:rsidR="0057038D" w:rsidRPr="003A5535" w:rsidRDefault="0057038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- определить экономическую сущность основных средств; </w:t>
      </w:r>
    </w:p>
    <w:p w:rsidR="0057038D" w:rsidRPr="003A5535" w:rsidRDefault="0057038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- изучить классификацию основных средств; </w:t>
      </w:r>
    </w:p>
    <w:p w:rsidR="0057038D" w:rsidRPr="003A5535" w:rsidRDefault="0057038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- рассмотреть критерии отнесения актива к основному средству;</w:t>
      </w:r>
    </w:p>
    <w:p w:rsidR="0057038D" w:rsidRPr="003A5535" w:rsidRDefault="0057038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- выявить проблемы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признания; </w:t>
      </w:r>
    </w:p>
    <w:p w:rsidR="0057038D" w:rsidRPr="003A5535" w:rsidRDefault="0057038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- предложить </w:t>
      </w:r>
      <w:r w:rsidR="00D16991" w:rsidRPr="003A5535">
        <w:rPr>
          <w:noProof/>
          <w:color w:val="000000"/>
          <w:sz w:val="28"/>
        </w:rPr>
        <w:t>пути решения выявленных проблем</w:t>
      </w:r>
    </w:p>
    <w:p w:rsidR="00BE31B7" w:rsidRPr="003A5535" w:rsidRDefault="00BE31B7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 первой главе рассматривается экономическая сущность и классификация основных средств, как в бухгалтерском, так и в налоговом учете. Вторая глава посвящена определению критериев, согласно которым актив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признается основным средством.</w:t>
      </w:r>
      <w:r w:rsidRPr="003A5535">
        <w:rPr>
          <w:noProof/>
          <w:color w:val="000000"/>
          <w:sz w:val="28"/>
          <w:szCs w:val="22"/>
        </w:rPr>
        <w:t xml:space="preserve"> </w:t>
      </w:r>
      <w:r w:rsidRPr="003A5535">
        <w:rPr>
          <w:noProof/>
          <w:color w:val="000000"/>
          <w:sz w:val="28"/>
        </w:rPr>
        <w:t>В третьей главе отражаются проблемы признания основных средств в бухгалтерском и налоговом учете. Несмотря на то, что данная тема рассматривается многими авторами, тем не менее, она остается дискуссионной и до конца не решенной. Это вызвано терминологическими противоречиями в законодательстве.</w:t>
      </w:r>
    </w:p>
    <w:p w:rsidR="0057038D" w:rsidRPr="003A5535" w:rsidRDefault="0057038D" w:rsidP="0002160E">
      <w:pPr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Таким образом, решение проблем, выявленных при исследовании данной темы, возможно лишь на законодательном уровне.</w:t>
      </w:r>
    </w:p>
    <w:p w:rsidR="0057038D" w:rsidRPr="003A5535" w:rsidRDefault="0057038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53B89" w:rsidRPr="003A5535" w:rsidRDefault="0002160E" w:rsidP="0002160E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br w:type="page"/>
        <w:t>Экономическая сущность и классификация основных средств</w:t>
      </w:r>
    </w:p>
    <w:p w:rsidR="00353B89" w:rsidRPr="003A5535" w:rsidRDefault="00353B89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Основные средства</w:t>
      </w:r>
      <w:r w:rsidR="00BE31B7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- материальные активы, которые предприятие </w:t>
      </w:r>
      <w:r w:rsidR="00BE31B7" w:rsidRPr="003A5535">
        <w:rPr>
          <w:noProof/>
          <w:color w:val="000000"/>
          <w:sz w:val="28"/>
        </w:rPr>
        <w:t>содержит</w:t>
      </w:r>
      <w:r w:rsidRPr="003A5535">
        <w:rPr>
          <w:noProof/>
          <w:color w:val="000000"/>
          <w:sz w:val="28"/>
        </w:rPr>
        <w:t xml:space="preserve"> с целью использования в процессе производства или поставки товаров, предоставления услуг, сдачи в аренду другим лицам или для осуществления административных и социально-культурных функций, ожидаемый срок полезного использования которых больше одного года </w:t>
      </w:r>
      <w:r w:rsidR="0002160E" w:rsidRPr="003A5535">
        <w:rPr>
          <w:noProof/>
          <w:color w:val="000000"/>
          <w:sz w:val="28"/>
        </w:rPr>
        <w:t>(</w:t>
      </w:r>
      <w:r w:rsidRPr="003A5535">
        <w:rPr>
          <w:noProof/>
          <w:color w:val="000000"/>
          <w:sz w:val="28"/>
        </w:rPr>
        <w:t xml:space="preserve">или операционного цикла, если он превышает год)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Объектами основных средств являются: законченное устройство со всеми приспособлениями и принадлежностями к нему; конструктивно обособленный предмет, предназначенный для выполнения определенных самостоятельных функций; обособленный комплекс конструктивно объединенных предметов одинакового или различного назначения, имеющих для их обслуживания общие приспособления, принадлежности, управление и единый фундамент, в результате чего каждый предмет может выполнять свои функции, а комплекс</w:t>
      </w:r>
      <w:r w:rsidR="000956F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-определенную работу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только в составе комплекса, а не самостоятельно; другой актив, соответствующий определению основных средств, или часть такого актива, контролируемая предприятием.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Если один объект основных средств состоит из частей, имеющих разный срок полезного использования, то каждая из этих частей может признаваться в бухгалтерском учете как отдельный объект основных средств. Это важно для учета оборудования и транспортных средств, части (детали) которых могут учитываться отдельно, и особенно важно для зданий и помещений, которые постоянно перестраиваются, улучшаются, переоборудуются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Вложения в длительно используемое имущество составляют немалую, а во многих случаях преобладающую часть инвестиций. И хотя основные средства относятся к наименее ликвидной части активов, вопросы их реализации существенны для финансового маневрирования предприятий. Управление основными средствами тесно связано с управлением инвестированием, занимающим важное место в менеджменте. Успешное решение задач управления основными средствами и обоснование инвестиционной политики в их части требует эффективного учета и разностороннего использования предоставляемой информации. Основными задачами учета основных средств являются:</w:t>
      </w:r>
    </w:p>
    <w:p w:rsidR="00526FED" w:rsidRPr="003A5535" w:rsidRDefault="00526FED" w:rsidP="0002160E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правильное и своевременное отражение поступления, выбытия и перемещения основных средств; контроль за их наличием и сохранностью в местах эксплуатации</w:t>
      </w:r>
      <w:r w:rsidR="0002160E" w:rsidRPr="003A5535">
        <w:rPr>
          <w:noProof/>
          <w:color w:val="000000"/>
          <w:sz w:val="28"/>
        </w:rPr>
        <w:t>;</w:t>
      </w:r>
    </w:p>
    <w:p w:rsidR="00526FED" w:rsidRPr="003A5535" w:rsidRDefault="00526FED" w:rsidP="0002160E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определение затрат на ремонт и контроль за рациональным использованием средств, выделенных для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этой цели;</w:t>
      </w:r>
    </w:p>
    <w:p w:rsidR="00526FED" w:rsidRPr="003A5535" w:rsidRDefault="00526FED" w:rsidP="0002160E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выявление неиспользуемых объектов;</w:t>
      </w:r>
    </w:p>
    <w:p w:rsidR="00526FED" w:rsidRPr="003A5535" w:rsidRDefault="00526FED" w:rsidP="0002160E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контроль за эффективностью использования, поиски резервов повышения эффективности работы машин, оборудования;</w:t>
      </w:r>
    </w:p>
    <w:p w:rsidR="00526FED" w:rsidRPr="003A5535" w:rsidRDefault="00526FED" w:rsidP="0002160E">
      <w:pPr>
        <w:numPr>
          <w:ilvl w:val="0"/>
          <w:numId w:val="6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оперативное обеспечение необходимой информацией руководства о состоянии основных средств путем автоматизации учетно-вычислительных работ на базе современных средств вычислительной техники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 организации правильного учета основных средств главной является их научно обоснованная классификация по важнейшим экономическим и техническим признакам.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1) по принадлежности: собственные и арендованные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2) по степени использования в производственной и хозяйственной деятельности: действующие, находящиеся в запасе и на консервации, не задействованные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3) по отраслям народного хозяйства: основные средства промышленности, сельского хозяйства, транспорта, торговли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4) по функциональному назначению: производственные, непроизводственные </w:t>
      </w:r>
    </w:p>
    <w:p w:rsidR="0002160E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5) по натуральному составу: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земельные участки, капитальные затраты на улучшение земли, здания, сооружения, машины и оборудование, транспортные средства, инструменты и приборы, рабочий и продуктивный скот, многолетние насаждения, прочие основные средства.</w:t>
      </w:r>
    </w:p>
    <w:p w:rsidR="0002160E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П(С) БУ7 «Основные средства» предусматривает следующие группы основных средств, одинаковые по техническим характеристикам, назначению и способу использования: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1) земельные участки;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2) капитальные затраты на улучшение земель;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3) здания, сооружения и передаточные устройства;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4) машины и оборудование;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5)транспортные средства;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6)инструменты, приборы, инвентарь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7) рабочий и продуктивный скот;</w:t>
      </w:r>
    </w:p>
    <w:p w:rsidR="0002160E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8)многолетние насаждения;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9) прочие основные средства;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Земельные участки. Понятие земельного участка законодательством не определено. В соответствии со ст. 2 Земельного кодекса Украины все земли по целевому назначению подразделяются на:</w:t>
      </w:r>
    </w:p>
    <w:p w:rsidR="00526FED" w:rsidRPr="003A5535" w:rsidRDefault="00526FED" w:rsidP="0002160E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земли сельскохозяйственного назначения;</w:t>
      </w:r>
    </w:p>
    <w:p w:rsidR="00526FED" w:rsidRPr="003A5535" w:rsidRDefault="00526FED" w:rsidP="0002160E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земли населенных пунктов;</w:t>
      </w:r>
    </w:p>
    <w:p w:rsidR="0002160E" w:rsidRPr="003A5535" w:rsidRDefault="00526FED" w:rsidP="0002160E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земли промышленности, транспорта, связи, обороны;</w:t>
      </w:r>
    </w:p>
    <w:p w:rsidR="00526FED" w:rsidRPr="003A5535" w:rsidRDefault="00526FED" w:rsidP="0002160E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земли природоохранного, оздоровительного, рекреационного и историко-культурного назначения;</w:t>
      </w:r>
    </w:p>
    <w:p w:rsidR="00526FED" w:rsidRPr="003A5535" w:rsidRDefault="00526FED" w:rsidP="0002160E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земли лесного фонда;</w:t>
      </w:r>
    </w:p>
    <w:p w:rsidR="00526FED" w:rsidRPr="003A5535" w:rsidRDefault="00526FED" w:rsidP="0002160E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земли водного фонда; земли запаса;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  <w:u w:val="single"/>
        </w:rPr>
        <w:t>Капитальные расходы на улучшение земель</w:t>
      </w:r>
      <w:r w:rsidRPr="003A5535">
        <w:rPr>
          <w:noProof/>
          <w:color w:val="000000"/>
          <w:sz w:val="28"/>
        </w:rPr>
        <w:t>. К таким расходам относятся мелиоративные (осушительные) и ирригационные работы, антиэрозионные мероприятия (террасирование, изменение рельефа оврагов и т.п).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  <w:u w:val="single"/>
        </w:rPr>
        <w:t>Здания</w:t>
      </w:r>
      <w:r w:rsidRPr="003A5535">
        <w:rPr>
          <w:noProof/>
          <w:color w:val="000000"/>
          <w:sz w:val="28"/>
        </w:rPr>
        <w:t xml:space="preserve">- архитектурно-строительные объекты, назначение которых -создание условий для труда, проживания, обслуживания населения и хранения материальных ценностей. Инвентарным объектом по указанному классу является каждое отдельно стоящее здание, имеющее в качестве конструктивных основных частей стены и крышу. Если здания примыкают друг к другу и имеют общую стену, но каждое из них представляет собой самостоятельное конструктивное целое, они считаются отдельными инвентарными объектами.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Надворные постройки, ограждения и другие надворные сооружения, обслуживающие здание составляют вместе с ним один инвентарный объект.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Наружные пристройки к зданию, имеющие самостоятельное хозяйственное значение, отдельно стоящие здания котельных, а также капитальные надворные постройки являются самостоятельными инвентарными объектами.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В состав здания входят все коммуникации внутри здания, необходимые для его эксплуатации.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Фундаменты под крупногабаритное оборудование, сооруженные одновременно со строительством здания</w:t>
      </w:r>
      <w:r w:rsidR="0002160E" w:rsidRPr="003A5535">
        <w:rPr>
          <w:noProof/>
          <w:color w:val="000000"/>
          <w:sz w:val="28"/>
        </w:rPr>
        <w:t>,</w:t>
      </w:r>
      <w:r w:rsidRPr="003A5535">
        <w:rPr>
          <w:noProof/>
          <w:color w:val="000000"/>
          <w:sz w:val="28"/>
        </w:rPr>
        <w:t xml:space="preserve"> входят в состав здания. Фундаменты под всякого рода объектами, даже если они расположены внутри здания, относятся к тем инвентарным объектам, которым они служат.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  <w:u w:val="single"/>
        </w:rPr>
        <w:t>Сооружения</w:t>
      </w:r>
      <w:r w:rsidR="00190F1C" w:rsidRPr="003A5535">
        <w:rPr>
          <w:noProof/>
          <w:color w:val="000000"/>
          <w:sz w:val="28"/>
          <w:u w:val="single"/>
        </w:rPr>
        <w:t xml:space="preserve"> </w:t>
      </w:r>
      <w:r w:rsidRPr="003A5535">
        <w:rPr>
          <w:noProof/>
          <w:color w:val="000000"/>
          <w:sz w:val="28"/>
        </w:rPr>
        <w:t>инженерно-строительные объекты, назначение которых- создание условий, необходимых для осуществления процесса производства или обеспечения достижения непроизводственных целей путем выполнения тех или иных технических функций, не связанных с изменением предмета труда. Инвентарным объектом по данному классу считается каждое отдельное сооружение со всеми устройствами, составляющими с ним одно целое. Инвентарным объектом по электрическим линиям считается линия от распределительного устройства электростанции или от клемм генераторов до распределительных устройств приемных подстанций и от подстанций до фидерных и других служебных помещений.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Самостоятельными инвентарными объектами считаются трубопроводы, не являющиеся частью какой-либо машины, здания или сооружения, но имеющие самостоятельное значение.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  <w:u w:val="single"/>
        </w:rPr>
        <w:t>Машины и оборудование</w:t>
      </w:r>
      <w:r w:rsidRPr="003A5535">
        <w:rPr>
          <w:noProof/>
          <w:color w:val="000000"/>
          <w:sz w:val="28"/>
        </w:rPr>
        <w:t>. Машины- технические устройства, посредством которых при выполнении определенных операций технологического процесса осуществляется преобразование энергии, материалов и информации для получения необходимого полезного результата. В этом значении данный термин воспринимается достаточно однозначно и не нуждается в каких-либо уточнениях.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  <w:u w:val="single"/>
        </w:rPr>
        <w:t>Оборудование</w:t>
      </w:r>
      <w:r w:rsidR="00D16991" w:rsidRPr="003A5535">
        <w:rPr>
          <w:noProof/>
          <w:color w:val="000000"/>
          <w:sz w:val="28"/>
          <w:u w:val="single"/>
        </w:rPr>
        <w:t xml:space="preserve"> </w:t>
      </w:r>
      <w:r w:rsidRPr="003A5535">
        <w:rPr>
          <w:noProof/>
          <w:color w:val="000000"/>
          <w:sz w:val="28"/>
        </w:rPr>
        <w:t xml:space="preserve">- устройства, вырабатывающие или преобразующие энергии., материалы и информацию. Инвентарным объектом по типу «оборудование» является каждая отдельная машина, включая входящие в ее состав приспособления и принадлежности, стационарно установленные приборы, инструменты, электрооборудование, в том числе устройства для ее подключения к сети энергоснабжения, а также индивидуальное ограждение и фундамент. При отнесении инвентарных объектов к тому или иному классу необходимо принимать во внимание, помимо конструктивных признаков, основное назначение оборудования. Так, например, к классу «энергетического оборудования» относятся устройства, вырабатывающие или преобразующие тепловую и электрическую энергию, а также машины-двигатели, превращение энергии любого вида в механическую, то есть в энергию движения.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Машины и оборудование классифицируется по функциональному принципу и по отраслям производства: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-машины сельскохозяйственные и лесохозяйственные;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-станки;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-машины для металлургической промышленности;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-машины для горнодобывающей промышленности;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-машины для обработки пищевых продуктов;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-машины для производства текстильных изделий;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-машины для производства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бумаги и картона;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-двигатели, генераторы и трансформаторы электрические;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-приборы для распределения электроэнергии и управляющее оборудование;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-оборудование медицинское, хирургическое и ортопедическое;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-приборы и устройства для измерения, проверки, испытаний и управления судами, летательными аппаратами и для других целей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  <w:u w:val="single"/>
        </w:rPr>
        <w:t>Транспортные средства</w:t>
      </w:r>
      <w:r w:rsidR="00D16991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- средства, предназначенные для перевозки людей или грузов, а также установленных на них оборудования или механизмов. К этой группе относят: автотранспорт, суда, железнодорожный транспорт, аппараты летательные, веломототранспорт, электротранспорт производственный напольный безрельсовый. </w:t>
      </w:r>
    </w:p>
    <w:p w:rsidR="00526FED" w:rsidRPr="003A5535" w:rsidRDefault="00D16991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К автотранспорту</w:t>
      </w:r>
      <w:r w:rsidR="00526FED" w:rsidRPr="003A5535">
        <w:rPr>
          <w:noProof/>
          <w:color w:val="000000"/>
          <w:sz w:val="28"/>
        </w:rPr>
        <w:t>,</w:t>
      </w:r>
      <w:r w:rsidRPr="003A5535">
        <w:rPr>
          <w:noProof/>
          <w:color w:val="000000"/>
          <w:sz w:val="28"/>
        </w:rPr>
        <w:t xml:space="preserve"> </w:t>
      </w:r>
      <w:r w:rsidR="00526FED" w:rsidRPr="003A5535">
        <w:rPr>
          <w:noProof/>
          <w:color w:val="000000"/>
          <w:sz w:val="28"/>
        </w:rPr>
        <w:t>помимо автомобилей, автобусов и троллейбусов, относятся корпуса и прицепы автомобилей, оборудование автомобильное, автофургоны, тягачи, самосвалы, автокраны, автобуровые.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К судам, кроме различных видов непосредственно судов, относятся платформы морские, конструкции плавучие.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К железнодорожному транспорту, кроме локомотивов, вагонов, относятся узлы и детали к железнодорожным и трамвайным локомотивам и подвижному составу, оборудование и материалы для путей, включая крепежные изделия а арматуру, оборудование механическое, сигнализации и обеспечения безопасности и управления движением.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К летательным воздушным и космическим летательным аппаратам относятся сами аппараты, а также оборудование взлетно-посадочное, тренажеры авиационные наземные для гражданской и транспортной авиации, планеры, аэростаты, дельтапланы, вертолеты, самолеты, ракетоносители, самолеты.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  <w:u w:val="single"/>
        </w:rPr>
        <w:t>Инструменты</w:t>
      </w:r>
      <w:r w:rsidR="00D16991" w:rsidRPr="003A5535">
        <w:rPr>
          <w:noProof/>
          <w:color w:val="000000"/>
          <w:sz w:val="28"/>
          <w:u w:val="single"/>
        </w:rPr>
        <w:t xml:space="preserve"> </w:t>
      </w:r>
      <w:r w:rsidRPr="003A5535">
        <w:rPr>
          <w:noProof/>
          <w:color w:val="000000"/>
          <w:sz w:val="28"/>
        </w:rPr>
        <w:t xml:space="preserve">- предметы ручного труда или механизм машин для осуществления разных видов работ. Инструменты подразделяются на: режущие, давящие, шлифующие, ударные, измерительные, прочие. Приборы-средства измерения, анализа, обработки и предоставления информации, устройства регулирования, автоматические и автоматизированные системы управления. Инвентарь- совокупность различных предметов хозяйственного обихода и производственного назначения.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  <w:u w:val="single"/>
        </w:rPr>
        <w:t>Рабочий и продуктивный скот</w:t>
      </w:r>
      <w:r w:rsidRPr="003A5535">
        <w:rPr>
          <w:noProof/>
          <w:color w:val="000000"/>
          <w:sz w:val="28"/>
        </w:rPr>
        <w:t>. Продуктивный скот- скот, используемый в процессе производства естественным образом, а также животные, не являющиеся продукцией и используемые для производства продукции: самцы-производители и самки-кормилицы, а также скот молочного, шерстяного стада.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  <w:u w:val="single"/>
        </w:rPr>
        <w:t>Многолетние насаждения</w:t>
      </w:r>
      <w:r w:rsidR="00D16991" w:rsidRPr="003A5535">
        <w:rPr>
          <w:noProof/>
          <w:color w:val="000000"/>
          <w:sz w:val="28"/>
          <w:u w:val="single"/>
        </w:rPr>
        <w:t xml:space="preserve"> </w:t>
      </w:r>
      <w:r w:rsidRPr="003A5535">
        <w:rPr>
          <w:noProof/>
          <w:color w:val="000000"/>
          <w:sz w:val="28"/>
        </w:rPr>
        <w:t>- растения, используемые в процессе производства, для сдачи в аренду или в социально-культурных целях. Их классифицируют на насаждения: ботанических садов, защитные, декоративные, продуктивные.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  <w:u w:val="single"/>
        </w:rPr>
        <w:t>Прочие основные средства</w:t>
      </w:r>
      <w:r w:rsidRPr="003A5535">
        <w:rPr>
          <w:noProof/>
          <w:color w:val="000000"/>
          <w:sz w:val="28"/>
        </w:rPr>
        <w:t>. К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ним относятся основные средства, которые не учитываются на субсчетах 101-108 счета 10 «Основные средства». Предприятие вправе принять самостоятельное решение, какие основные средства относить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к этой группе. Например, это может быть учет мебели, офисного оборудования, информационных систем, а также бытовых электромеханических приборов.</w:t>
      </w:r>
    </w:p>
    <w:p w:rsidR="0047702F" w:rsidRPr="003A5535" w:rsidRDefault="0047702F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 налоговом учете классификация основных фондов трактуется следующим образом:</w:t>
      </w:r>
    </w:p>
    <w:p w:rsidR="0047702F" w:rsidRPr="003A5535" w:rsidRDefault="00203666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Группа 1 –</w:t>
      </w:r>
      <w:r w:rsidR="00D16991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здания, сооружения, их структурные компоненты и передающие устройства, в том числе жилые дома и их части (квартиры и места общего пользования), стоимость капитального улучшения земли. </w:t>
      </w:r>
    </w:p>
    <w:p w:rsidR="00203666" w:rsidRPr="003A5535" w:rsidRDefault="00203666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Группа 2 – автомобильный транспорт и узлы (запасные части) к нему; мебель; бытовые электронные, оптические, электромеханические приборы и инструменты, прочее конторское (офисное) оборудование, оборудование и приборы к ним.</w:t>
      </w:r>
    </w:p>
    <w:p w:rsidR="00203666" w:rsidRPr="003A5535" w:rsidRDefault="00203666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Группа 3</w:t>
      </w:r>
      <w:r w:rsidR="00D16991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- любые другие основные фонды, не включенные в группы 1, 2 и 4.</w:t>
      </w:r>
    </w:p>
    <w:p w:rsidR="00203666" w:rsidRPr="003A5535" w:rsidRDefault="00203666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Группа 4</w:t>
      </w:r>
      <w:r w:rsidR="00D16991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- электронно-вычислительные машины, другие машины для автоматической обработки информации, их программное обеспечение, связанные с ними средства считывания или печати информации, другие информационные системы, телефоны </w:t>
      </w:r>
      <w:r w:rsidR="0002160E" w:rsidRPr="003A5535">
        <w:rPr>
          <w:noProof/>
          <w:color w:val="000000"/>
          <w:sz w:val="28"/>
        </w:rPr>
        <w:t>(</w:t>
      </w:r>
      <w:r w:rsidRPr="003A5535">
        <w:rPr>
          <w:noProof/>
          <w:color w:val="000000"/>
          <w:sz w:val="28"/>
        </w:rPr>
        <w:t xml:space="preserve">в том числе сотовые), микрофоны и рации, стоимость которых превышает стоимость малоценных товаров (предметов). </w:t>
      </w:r>
    </w:p>
    <w:p w:rsidR="00203666" w:rsidRPr="003A5535" w:rsidRDefault="00203666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Э.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Хендриксен, М.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Ван Бреда имеют свою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классификацию основных средств. Они отмечают, что хотя в целом активы имеют несколько общих характеристик, здания и сооружения отличаются по определенных признакам: </w:t>
      </w:r>
    </w:p>
    <w:p w:rsidR="00203666" w:rsidRPr="003A5535" w:rsidRDefault="00203666" w:rsidP="0002160E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здания и сооружения -</w:t>
      </w:r>
      <w:r w:rsidR="000C7E5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материальные товары, предназначенные для производства других товаров или предоставления услуг фирме и ее клиентам в процессе нор</w:t>
      </w:r>
      <w:r w:rsidR="00D16991" w:rsidRPr="003A5535">
        <w:rPr>
          <w:noProof/>
          <w:color w:val="000000"/>
          <w:sz w:val="28"/>
        </w:rPr>
        <w:t xml:space="preserve">мального процесса производства; </w:t>
      </w:r>
    </w:p>
    <w:p w:rsidR="00203666" w:rsidRPr="003A5535" w:rsidRDefault="00203666" w:rsidP="0002160E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они имеют ограниченный срок службы, по окончании которого их ликвидируют и списывают либо меняют. Этот срок может быть задан числом лет в зависимости от физического и морального старения элементов актива или быть переменной величиной, которая определяется режимом использования и поддержки;</w:t>
      </w:r>
    </w:p>
    <w:p w:rsidR="00203666" w:rsidRPr="003A5535" w:rsidRDefault="00203666" w:rsidP="0002160E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оценка зданий и сооружений при получении законных прав на их использование определяется не условиями договора, а стоимостью других активов, которые их заменяют;</w:t>
      </w:r>
    </w:p>
    <w:p w:rsidR="00203666" w:rsidRPr="003A5535" w:rsidRDefault="00203666" w:rsidP="0002160E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по своей сути это немонетарные активы, они приносят доходы за счет их использования или продажи услуг, которые предоставляются с их помощью, а не вследствие их превращения в деньги; </w:t>
      </w:r>
    </w:p>
    <w:p w:rsidR="00203666" w:rsidRPr="003A5535" w:rsidRDefault="00203666" w:rsidP="0002160E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 целом услуги этого вида активов предоставляются на протяжении периода, который превышаются на протяжении периода, который превышает год или операционный цикл деятельности предприятия. Однако существуют некоторые особенности. Например, здания и большая часть оборудования не переходят в состав оборотных активов, если окончательный срок их службы становится меньше года. Иногда отдельные объекты могут иметь начальный срок службы, меньший, нежели операционный цикл предприятия (например, инструменты) [</w:t>
      </w:r>
      <w:r w:rsidR="000C7E50" w:rsidRPr="003A5535">
        <w:rPr>
          <w:noProof/>
          <w:color w:val="000000"/>
          <w:sz w:val="28"/>
        </w:rPr>
        <w:t>10</w:t>
      </w:r>
      <w:r w:rsidRPr="003A5535">
        <w:rPr>
          <w:noProof/>
          <w:color w:val="000000"/>
          <w:sz w:val="28"/>
        </w:rPr>
        <w:t xml:space="preserve">, с.231-234]. </w:t>
      </w:r>
    </w:p>
    <w:p w:rsidR="00526FED" w:rsidRPr="003A5535" w:rsidRDefault="000C7E50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Таким образом, можно сделать вывод, что</w:t>
      </w:r>
      <w:r w:rsidR="00526FED" w:rsidRPr="003A5535">
        <w:rPr>
          <w:noProof/>
          <w:color w:val="000000"/>
          <w:sz w:val="28"/>
        </w:rPr>
        <w:t xml:space="preserve"> существует разновидность основных средств, которые требуют длительного времени для их подготовки к использованию по назначению или реализации. Такие объекты относятся к квалифицированным активам. К квалифицированным активам относятся здания и сооружения, которые возводятся на заказ специализированными предприятиями. При формировании себестоимости квалифицированных активов расходы на уплату процентов по кредиту, привлеченному для изготовления квалифицированных активов, включают в состав их первоначальной стоимости. </w:t>
      </w:r>
    </w:p>
    <w:p w:rsidR="000C7E50" w:rsidRPr="003A5535" w:rsidRDefault="000C7E50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E4F27" w:rsidRPr="003A5535" w:rsidRDefault="0002160E" w:rsidP="0002160E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Критерии отнесения актива к основному средству</w:t>
      </w:r>
    </w:p>
    <w:p w:rsidR="004055F4" w:rsidRPr="003A5535" w:rsidRDefault="004055F4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E4F27" w:rsidRPr="003A5535" w:rsidRDefault="005E4F27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Что касается основных средств в целом, то этап признания </w:t>
      </w:r>
      <w:r w:rsidR="000C7E50" w:rsidRPr="003A5535">
        <w:rPr>
          <w:noProof/>
          <w:color w:val="000000"/>
          <w:sz w:val="28"/>
        </w:rPr>
        <w:t xml:space="preserve">является </w:t>
      </w:r>
      <w:r w:rsidRPr="003A5535">
        <w:rPr>
          <w:noProof/>
          <w:color w:val="000000"/>
          <w:sz w:val="28"/>
        </w:rPr>
        <w:t>важны</w:t>
      </w:r>
      <w:r w:rsidR="000C7E50" w:rsidRPr="003A5535">
        <w:rPr>
          <w:noProof/>
          <w:color w:val="000000"/>
          <w:sz w:val="28"/>
        </w:rPr>
        <w:t>м</w:t>
      </w:r>
      <w:r w:rsidRPr="003A5535">
        <w:rPr>
          <w:noProof/>
          <w:color w:val="000000"/>
          <w:sz w:val="28"/>
        </w:rPr>
        <w:t xml:space="preserve"> потому, что определяет набор критериев, которые используются при решении вопроса о включении статьи, попадающей под определение актива, в финансовую отчетность. Следует подчеркнуть, статья, которая соответствует определению активов, может не соответствовать критериям признания. Правила признания были разработаны в соответствии с потребностями бухгалтеров.</w:t>
      </w:r>
    </w:p>
    <w:p w:rsidR="00A7524F" w:rsidRPr="003A5535" w:rsidRDefault="00A7524F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Необходимо заметить, что разные авторы предлагали разные наборы критериев для признания активов.</w:t>
      </w:r>
    </w:p>
    <w:p w:rsidR="00A7524F" w:rsidRPr="003A5535" w:rsidRDefault="00A7524F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Так, В.Кам выделяет четыре критерия:</w:t>
      </w:r>
    </w:p>
    <w:p w:rsidR="00A7524F" w:rsidRPr="003A5535" w:rsidRDefault="00A7524F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а)</w:t>
      </w:r>
      <w:r w:rsidR="000C7E5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законодательное обоснование; </w:t>
      </w:r>
    </w:p>
    <w:p w:rsidR="00A7524F" w:rsidRPr="003A5535" w:rsidRDefault="00A7524F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б)</w:t>
      </w:r>
      <w:r w:rsidR="000C7E5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использование принципа консерватизма;</w:t>
      </w:r>
    </w:p>
    <w:p w:rsidR="00A7524F" w:rsidRPr="003A5535" w:rsidRDefault="00A7524F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в)</w:t>
      </w:r>
      <w:r w:rsidR="000C7E5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определение экономической сути хозяйственной операции или события;</w:t>
      </w:r>
    </w:p>
    <w:p w:rsidR="00A7524F" w:rsidRPr="003A5535" w:rsidRDefault="00A7524F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г)</w:t>
      </w:r>
      <w:r w:rsidR="000C7E5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возможность оценки стоимости актива.</w:t>
      </w:r>
    </w:p>
    <w:p w:rsidR="00A7524F" w:rsidRPr="003A5535" w:rsidRDefault="00A7524F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Р.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Стерлинг выдвигает шесть параметров:</w:t>
      </w:r>
    </w:p>
    <w:p w:rsidR="00A7524F" w:rsidRPr="003A5535" w:rsidRDefault="00A7524F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а)</w:t>
      </w:r>
      <w:r w:rsidR="000C7E5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должен быть установлен факт существования объекта-кандидата на признание; </w:t>
      </w:r>
    </w:p>
    <w:p w:rsidR="00A7524F" w:rsidRPr="003A5535" w:rsidRDefault="00A7524F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б)</w:t>
      </w:r>
      <w:r w:rsidR="000C7E5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объект должен быть экономическим ресурсом, т.е ограниченным, и предметом потребности, что определит цену; </w:t>
      </w:r>
    </w:p>
    <w:p w:rsidR="00A7524F" w:rsidRPr="003A5535" w:rsidRDefault="00A7524F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в)</w:t>
      </w:r>
      <w:r w:rsidR="000C7E5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хозяйствующий субъект должен контролировать такой объект; </w:t>
      </w:r>
    </w:p>
    <w:p w:rsidR="00A7524F" w:rsidRPr="003A5535" w:rsidRDefault="00A7524F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г)</w:t>
      </w:r>
      <w:r w:rsidR="000C7E5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величина объекта должна быть нулевой;</w:t>
      </w:r>
    </w:p>
    <w:p w:rsidR="00A7524F" w:rsidRPr="003A5535" w:rsidRDefault="00A7524F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д)</w:t>
      </w:r>
      <w:r w:rsidR="000C7E5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все предыдущие критерии должны быть выполнены на дату составления баланса; </w:t>
      </w:r>
    </w:p>
    <w:p w:rsidR="00A7524F" w:rsidRPr="003A5535" w:rsidRDefault="00A7524F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е)</w:t>
      </w:r>
      <w:r w:rsidR="000C7E5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должны быть соответствующие эмпирические доказательства, которые позволили бы независимым и компетентным наблюдателям достичь согласия в вопросе о степени соответствия всем перечисленным выше критериям.</w:t>
      </w:r>
    </w:p>
    <w:p w:rsidR="00A7524F" w:rsidRPr="003A5535" w:rsidRDefault="00A7524F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Австралийский фонд научно-исследовательских работ по вопросам бухгалтерского учета </w:t>
      </w:r>
      <w:r w:rsidR="000C7E50" w:rsidRPr="003A5535">
        <w:rPr>
          <w:noProof/>
          <w:color w:val="000000"/>
          <w:sz w:val="28"/>
        </w:rPr>
        <w:t>(</w:t>
      </w:r>
      <w:r w:rsidR="00607C95" w:rsidRPr="003A5535">
        <w:rPr>
          <w:noProof/>
          <w:color w:val="000000"/>
          <w:sz w:val="28"/>
        </w:rPr>
        <w:t xml:space="preserve">далее AARF) </w:t>
      </w:r>
      <w:r w:rsidRPr="003A5535">
        <w:rPr>
          <w:noProof/>
          <w:color w:val="000000"/>
          <w:sz w:val="28"/>
        </w:rPr>
        <w:t xml:space="preserve">считает, что актив подлежит признанию в </w:t>
      </w:r>
      <w:r w:rsidR="00607C95" w:rsidRPr="003A5535">
        <w:rPr>
          <w:noProof/>
          <w:color w:val="000000"/>
          <w:sz w:val="28"/>
        </w:rPr>
        <w:t>финансовой</w:t>
      </w:r>
      <w:r w:rsidRPr="003A5535">
        <w:rPr>
          <w:noProof/>
          <w:color w:val="000000"/>
          <w:sz w:val="28"/>
        </w:rPr>
        <w:t xml:space="preserve"> отчетности тогда и только тогда, когда:</w:t>
      </w:r>
    </w:p>
    <w:p w:rsidR="00A7524F" w:rsidRPr="003A5535" w:rsidRDefault="00607C95" w:rsidP="0002160E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с</w:t>
      </w:r>
      <w:r w:rsidR="00A7524F" w:rsidRPr="003A5535">
        <w:rPr>
          <w:noProof/>
          <w:color w:val="000000"/>
          <w:sz w:val="28"/>
        </w:rPr>
        <w:t>уществует вероятность, ч</w:t>
      </w:r>
      <w:r w:rsidRPr="003A5535">
        <w:rPr>
          <w:noProof/>
          <w:color w:val="000000"/>
          <w:sz w:val="28"/>
        </w:rPr>
        <w:t>т</w:t>
      </w:r>
      <w:r w:rsidR="00A7524F" w:rsidRPr="003A5535">
        <w:rPr>
          <w:noProof/>
          <w:color w:val="000000"/>
          <w:sz w:val="28"/>
        </w:rPr>
        <w:t xml:space="preserve">о воплощенный в активы потенциальный доход или будущие экономические выгоды реализуются; </w:t>
      </w:r>
    </w:p>
    <w:p w:rsidR="00A7524F" w:rsidRPr="003A5535" w:rsidRDefault="00607C95" w:rsidP="0002160E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ак</w:t>
      </w:r>
      <w:r w:rsidR="00A7524F" w:rsidRPr="003A5535">
        <w:rPr>
          <w:noProof/>
          <w:color w:val="000000"/>
          <w:sz w:val="28"/>
        </w:rPr>
        <w:t xml:space="preserve">тив имеет стоимость или иную ценность, которую можно достоверно определить. </w:t>
      </w:r>
    </w:p>
    <w:p w:rsidR="00A7524F" w:rsidRPr="003A5535" w:rsidRDefault="00607C95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Общество бухгалтеров Новой Зеландии выдвигает такие же требования. Представляет интерес то, что AARF далее разъясняет, что вероятность реализации потенциального дохода или будущей экономической выгоды признается в случае, если таковы скорее возникнут, чем не возникнут.</w:t>
      </w:r>
    </w:p>
    <w:p w:rsidR="00607C95" w:rsidRPr="003A5535" w:rsidRDefault="00607C95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Совет по стандартам бухгалтерского учета предлагает 4 критерия признания любого элемента финансовой отчетности:</w:t>
      </w:r>
    </w:p>
    <w:p w:rsidR="00607C95" w:rsidRPr="003A5535" w:rsidRDefault="00607C95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а)</w:t>
      </w:r>
      <w:r w:rsidR="00190F1C" w:rsidRPr="003A5535">
        <w:rPr>
          <w:noProof/>
          <w:color w:val="000000"/>
          <w:sz w:val="28"/>
        </w:rPr>
        <w:t xml:space="preserve"> о</w:t>
      </w:r>
      <w:r w:rsidRPr="003A5535">
        <w:rPr>
          <w:noProof/>
          <w:color w:val="000000"/>
          <w:sz w:val="28"/>
        </w:rPr>
        <w:t>пределение (объект соответствует определению элемента финансовой отчетности);</w:t>
      </w:r>
    </w:p>
    <w:p w:rsidR="00607C95" w:rsidRPr="003A5535" w:rsidRDefault="00607C95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б)</w:t>
      </w:r>
      <w:r w:rsidR="00190F1C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измеримость (имеет характерный признак, который можно оценить с достаточной степенью достоверности);</w:t>
      </w:r>
    </w:p>
    <w:p w:rsidR="00607C95" w:rsidRPr="003A5535" w:rsidRDefault="00607C95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в)</w:t>
      </w:r>
      <w:r w:rsidR="00190F1C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релевантность (информация об объекте может повлиять на решение пользователей); </w:t>
      </w:r>
    </w:p>
    <w:p w:rsidR="00607C95" w:rsidRPr="003A5535" w:rsidRDefault="00607C95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г) надежность</w:t>
      </w:r>
      <w:r w:rsidR="0002160E" w:rsidRPr="003A5535">
        <w:rPr>
          <w:noProof/>
          <w:color w:val="000000"/>
          <w:sz w:val="28"/>
        </w:rPr>
        <w:t xml:space="preserve"> </w:t>
      </w:r>
      <w:r w:rsidR="000D20AE" w:rsidRPr="003A5535">
        <w:rPr>
          <w:noProof/>
          <w:color w:val="000000"/>
          <w:sz w:val="28"/>
        </w:rPr>
        <w:t>(</w:t>
      </w:r>
      <w:r w:rsidRPr="003A5535">
        <w:rPr>
          <w:noProof/>
          <w:color w:val="000000"/>
          <w:sz w:val="28"/>
        </w:rPr>
        <w:t xml:space="preserve">информация </w:t>
      </w:r>
      <w:r w:rsidR="00190F1C" w:rsidRPr="003A5535">
        <w:rPr>
          <w:noProof/>
          <w:color w:val="000000"/>
          <w:sz w:val="28"/>
        </w:rPr>
        <w:t>достоверна, ее можно проверить).</w:t>
      </w:r>
      <w:r w:rsidR="0002160E" w:rsidRPr="003A5535">
        <w:rPr>
          <w:noProof/>
          <w:color w:val="000000"/>
          <w:sz w:val="28"/>
        </w:rPr>
        <w:t xml:space="preserve"> </w:t>
      </w:r>
    </w:p>
    <w:p w:rsidR="00526FED" w:rsidRPr="003A5535" w:rsidRDefault="00526FE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Что касается отдельных элементов финансовой отчетности, в частности основны</w:t>
      </w:r>
      <w:r w:rsidR="00C057D5" w:rsidRPr="003A5535">
        <w:rPr>
          <w:noProof/>
          <w:color w:val="000000"/>
          <w:sz w:val="28"/>
        </w:rPr>
        <w:t>х ср</w:t>
      </w:r>
      <w:r w:rsidRPr="003A5535">
        <w:rPr>
          <w:noProof/>
          <w:color w:val="000000"/>
          <w:sz w:val="28"/>
        </w:rPr>
        <w:t>едств</w:t>
      </w:r>
      <w:r w:rsidR="00C057D5" w:rsidRPr="003A5535">
        <w:rPr>
          <w:noProof/>
          <w:color w:val="000000"/>
          <w:sz w:val="28"/>
        </w:rPr>
        <w:t>, то здесь также выделяют</w:t>
      </w:r>
      <w:r w:rsidR="0002160E" w:rsidRPr="003A5535">
        <w:rPr>
          <w:noProof/>
          <w:color w:val="000000"/>
          <w:sz w:val="28"/>
        </w:rPr>
        <w:t xml:space="preserve"> </w:t>
      </w:r>
      <w:r w:rsidR="00C057D5" w:rsidRPr="003A5535">
        <w:rPr>
          <w:noProof/>
          <w:color w:val="000000"/>
          <w:sz w:val="28"/>
        </w:rPr>
        <w:t xml:space="preserve">определенные критерии. К ним относятся критерии, которые </w:t>
      </w:r>
      <w:r w:rsidR="000956F0" w:rsidRPr="003A5535">
        <w:rPr>
          <w:noProof/>
          <w:color w:val="000000"/>
          <w:sz w:val="28"/>
        </w:rPr>
        <w:t>позволят</w:t>
      </w:r>
      <w:r w:rsidR="00C057D5" w:rsidRPr="003A5535">
        <w:rPr>
          <w:noProof/>
          <w:color w:val="000000"/>
          <w:sz w:val="28"/>
        </w:rPr>
        <w:t xml:space="preserve"> выделить основные средства среди других объектов. Поэтому объектом исследования являются основные средства как составная часть активов предприятия.</w:t>
      </w:r>
    </w:p>
    <w:p w:rsidR="00C057D5" w:rsidRPr="003A5535" w:rsidRDefault="00C057D5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Следует подчеркнуть, что с начала ХХ в</w:t>
      </w:r>
      <w:r w:rsidR="000C7E50" w:rsidRPr="003A5535">
        <w:rPr>
          <w:noProof/>
          <w:color w:val="000000"/>
          <w:sz w:val="28"/>
        </w:rPr>
        <w:t>в</w:t>
      </w:r>
      <w:r w:rsidRPr="003A5535">
        <w:rPr>
          <w:noProof/>
          <w:color w:val="000000"/>
          <w:sz w:val="28"/>
        </w:rPr>
        <w:t xml:space="preserve">. </w:t>
      </w:r>
      <w:r w:rsidR="00D16991" w:rsidRPr="003A5535">
        <w:rPr>
          <w:noProof/>
          <w:color w:val="000000"/>
          <w:sz w:val="28"/>
        </w:rPr>
        <w:t>в</w:t>
      </w:r>
      <w:r w:rsidRPr="003A5535">
        <w:rPr>
          <w:noProof/>
          <w:color w:val="000000"/>
          <w:sz w:val="28"/>
        </w:rPr>
        <w:t xml:space="preserve"> качестве критерия отнесения активов в бухгалтерском учете часто применялись «намерения управляющих», считая, что одна из основных выгод деления активов на основные и оборотные состоит в возможности оценки на основе этого ликвидности хозяйствующего субъекта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[</w:t>
      </w:r>
      <w:r w:rsidR="000C7E50" w:rsidRPr="003A5535">
        <w:rPr>
          <w:noProof/>
          <w:color w:val="000000"/>
          <w:sz w:val="28"/>
        </w:rPr>
        <w:t>7</w:t>
      </w:r>
      <w:r w:rsidRPr="003A5535">
        <w:rPr>
          <w:noProof/>
          <w:color w:val="000000"/>
          <w:sz w:val="28"/>
        </w:rPr>
        <w:t>, c.</w:t>
      </w:r>
      <w:r w:rsidR="000C7E50" w:rsidRPr="003A5535">
        <w:rPr>
          <w:noProof/>
          <w:color w:val="000000"/>
          <w:sz w:val="28"/>
        </w:rPr>
        <w:t>2</w:t>
      </w:r>
      <w:r w:rsidRPr="003A5535">
        <w:rPr>
          <w:noProof/>
          <w:color w:val="000000"/>
          <w:sz w:val="28"/>
        </w:rPr>
        <w:t>7-</w:t>
      </w:r>
      <w:r w:rsidR="000C7E50" w:rsidRPr="003A5535">
        <w:rPr>
          <w:noProof/>
          <w:color w:val="000000"/>
          <w:sz w:val="28"/>
        </w:rPr>
        <w:t>2</w:t>
      </w:r>
      <w:r w:rsidRPr="003A5535">
        <w:rPr>
          <w:noProof/>
          <w:color w:val="000000"/>
          <w:sz w:val="28"/>
        </w:rPr>
        <w:t>8].</w:t>
      </w:r>
    </w:p>
    <w:p w:rsidR="00C057D5" w:rsidRPr="003A5535" w:rsidRDefault="00C057D5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Однако еще до деления активов на основные и оборотные в бухгалтерском учете в экономической теории было осуществлено деление капитала на средства труда, предметы труда и сам труд.</w:t>
      </w:r>
    </w:p>
    <w:p w:rsidR="00C057D5" w:rsidRPr="003A5535" w:rsidRDefault="00C057D5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 экономической литературе под основными средствами понимают средства труда, которые используются на протяжении длительного времени, при этом сохраняют свою первоначальную физическую (натуральную) форму и переносят стоимость на изготовленный продукт частями, на протяжении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нескольких производственных циклов, по мере износа (физического и морального) [7.c.5].</w:t>
      </w:r>
    </w:p>
    <w:p w:rsidR="00C057D5" w:rsidRPr="003A5535" w:rsidRDefault="00C057D5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Общеэкономическое понятие основных средств заложено в основу терминов, которые используются как для бухгалтерского учета, так и для налогообложения. При этом в бухгалтерском учете принято употреблять термин «основные средства», а для целей налогообложения</w:t>
      </w:r>
      <w:r w:rsidR="000C7E5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-</w:t>
      </w:r>
      <w:r w:rsidR="000C7E5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термин «основные фонды»</w:t>
      </w:r>
      <w:r w:rsidR="00B11531" w:rsidRPr="003A5535">
        <w:rPr>
          <w:noProof/>
          <w:color w:val="000000"/>
          <w:sz w:val="28"/>
        </w:rPr>
        <w:t xml:space="preserve">. </w:t>
      </w:r>
    </w:p>
    <w:p w:rsidR="00607C95" w:rsidRPr="003A5535" w:rsidRDefault="00607C95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Наиболее полно вопрос признания основных средств и критериев, по которым следует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относить ценности к основным средствам, исследовала Л.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Куликова в своей монографии «Учет основных средств</w:t>
      </w:r>
      <w:r w:rsidR="000D20AE" w:rsidRPr="003A5535">
        <w:rPr>
          <w:noProof/>
          <w:color w:val="000000"/>
          <w:sz w:val="28"/>
        </w:rPr>
        <w:t>: современная концепция и тенденции развития». В частности, она рассматривает такие критерии отнесения активов к основным средствам: функциональная роль, назначение, сфера деятельности, недвижимость, продолжительность пользования, материальность, стоимостной предел [</w:t>
      </w:r>
      <w:r w:rsidR="000C7E50" w:rsidRPr="003A5535">
        <w:rPr>
          <w:noProof/>
          <w:color w:val="000000"/>
          <w:sz w:val="28"/>
        </w:rPr>
        <w:t>1</w:t>
      </w:r>
      <w:r w:rsidR="000D20AE" w:rsidRPr="003A5535">
        <w:rPr>
          <w:noProof/>
          <w:color w:val="000000"/>
          <w:sz w:val="28"/>
        </w:rPr>
        <w:t xml:space="preserve">3]. </w:t>
      </w:r>
    </w:p>
    <w:p w:rsidR="000D20AE" w:rsidRPr="003A5535" w:rsidRDefault="000D20AE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Рассматривая вопрос функциональной роли активов, Л.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Куликова считает, что не следует ограничивать использование основных средств лишь как средств труда. С таким утверждением, по моему мнению, нельзя не согласиться, ведь это позволит отнести к основным средствам объекты, которые не могут служить средством труда в буквальном понимании. К таким предметам можно отнести </w:t>
      </w:r>
      <w:r w:rsidR="00375371" w:rsidRPr="003A5535">
        <w:rPr>
          <w:noProof/>
          <w:color w:val="000000"/>
          <w:sz w:val="28"/>
        </w:rPr>
        <w:t xml:space="preserve">предметы хозяйственного инвентаря, многолетние насаждения, земельные участки, объекты природопользования. </w:t>
      </w:r>
    </w:p>
    <w:p w:rsidR="00375371" w:rsidRPr="003A5535" w:rsidRDefault="00375371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Сущность такого критерия, как назначения активов, состоит в том, что основные средства признаются частью имущества. Этот критерий, который ввел еще А.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Смит, используется в бухгалтерском учете многих стран.</w:t>
      </w:r>
    </w:p>
    <w:p w:rsidR="00375371" w:rsidRPr="003A5535" w:rsidRDefault="00375371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Третий критерий, который выделяет основные средства среди других объектов учета,-</w:t>
      </w:r>
      <w:r w:rsidR="007238F2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сфера их деятельности. Л.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Куликова отмечает, что К.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Маркс критикуя взгляды А.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Смита на основной капитал, указывал, что сооружение, функционируя как жилой дом, совсем не имеет формы капитала. </w:t>
      </w:r>
      <w:r w:rsidR="007238F2" w:rsidRPr="003A5535">
        <w:rPr>
          <w:noProof/>
          <w:color w:val="000000"/>
          <w:sz w:val="28"/>
        </w:rPr>
        <w:t>К.</w:t>
      </w:r>
      <w:r w:rsidR="0002160E" w:rsidRPr="003A5535">
        <w:rPr>
          <w:noProof/>
          <w:color w:val="000000"/>
          <w:sz w:val="28"/>
        </w:rPr>
        <w:t xml:space="preserve"> </w:t>
      </w:r>
      <w:r w:rsidR="007238F2" w:rsidRPr="003A5535">
        <w:rPr>
          <w:noProof/>
          <w:color w:val="000000"/>
          <w:sz w:val="28"/>
        </w:rPr>
        <w:t>Маркс к основному капиталу относил средства труда, которые функционируют в процессе производства, для создания прибавочной стоимости.</w:t>
      </w:r>
    </w:p>
    <w:p w:rsidR="007238F2" w:rsidRPr="003A5535" w:rsidRDefault="007238F2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Такой критерий, как продолжительность использования, был введен Немецким торговым кодексом. Более детально его обосновал К.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Маркс, который отмечал «…поскольку речь идет о годовом производстве, то здесь приходится принимать во внимание, прежде всего, лишь те части основного капитала, продолжительность жизни которых составляет больше одного года». Критерий продолжительности использования активов предприятия в производственной деятельности дает возможность разделить их на основные средства и средства в обороте. В экономической литературе этот критерий трактуется неоднозначно. </w:t>
      </w:r>
      <w:r w:rsidR="008252DD" w:rsidRPr="003A5535">
        <w:rPr>
          <w:noProof/>
          <w:color w:val="000000"/>
          <w:sz w:val="28"/>
        </w:rPr>
        <w:t>Так, А.</w:t>
      </w:r>
      <w:r w:rsidR="0002160E" w:rsidRPr="003A5535">
        <w:rPr>
          <w:noProof/>
          <w:color w:val="000000"/>
          <w:sz w:val="28"/>
        </w:rPr>
        <w:t xml:space="preserve"> </w:t>
      </w:r>
      <w:r w:rsidR="008252DD" w:rsidRPr="003A5535">
        <w:rPr>
          <w:noProof/>
          <w:color w:val="000000"/>
          <w:sz w:val="28"/>
        </w:rPr>
        <w:t>Кальмес считал, что к основным средствам следует относить лишь те активы, которые служат больше года. Но интересно отметить, что с такой позицией не соглашается профессор В.</w:t>
      </w:r>
      <w:r w:rsidR="0002160E" w:rsidRPr="003A5535">
        <w:rPr>
          <w:noProof/>
          <w:color w:val="000000"/>
          <w:sz w:val="28"/>
        </w:rPr>
        <w:t xml:space="preserve"> </w:t>
      </w:r>
      <w:r w:rsidR="008252DD" w:rsidRPr="003A5535">
        <w:rPr>
          <w:noProof/>
          <w:color w:val="000000"/>
          <w:sz w:val="28"/>
        </w:rPr>
        <w:t>Стоцкий. Он отмечал, что все средства, которые переносят стоимость на создаваемый продукт частями, должны относиться к основным, независимо от срока их использования.</w:t>
      </w:r>
    </w:p>
    <w:p w:rsidR="008252DD" w:rsidRPr="003A5535" w:rsidRDefault="008252D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По мнению, Л.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Куликовой, продолжительность использования должна быть одним из основных критериев признания основных средств. Поскольку экономические выгоды от использования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основных средств предприятие получает на протяжении продолжительного периода, то затраты, связанные с приобретением основных средств, следует списывать на протяжении цикла, который превышает один год. С таким мнением тяжело не согласиться, ведь здесь следует опираться на один из принципов бухгалтерского учета, согласно которому для определения финансового результата необходимо сравнить доходы с расходами, которые были понесены для получения этих доходов.</w:t>
      </w:r>
    </w:p>
    <w:p w:rsidR="008252DD" w:rsidRPr="003A5535" w:rsidRDefault="008252D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Следующим критерием отнесения объектов к основным средствам Л.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Куликова называет материальность. Наличие физической формы для отнесения актива к основному средству признают большинство научных работников.</w:t>
      </w:r>
    </w:p>
    <w:p w:rsidR="008252DD" w:rsidRPr="003A5535" w:rsidRDefault="008252DD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Так, авторы книги «Введение в бухгалтерское дело», разделяя активы на фиксированные и оборотные, подчеркивают, что материальные фиксированные активы</w:t>
      </w:r>
      <w:r w:rsidR="00D16991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-</w:t>
      </w:r>
      <w:r w:rsidR="00F23DBF" w:rsidRPr="003A5535">
        <w:rPr>
          <w:noProof/>
          <w:color w:val="000000"/>
          <w:sz w:val="28"/>
        </w:rPr>
        <w:t xml:space="preserve"> это активы, к которым можно прикоснуться. Нематериальными фиксированными активами называют активы, которые не существуют в физическом понимании, например патенты или торговые марки. Кроме того, они отмечают, что инвестиции также могут быть фиксированными.</w:t>
      </w:r>
    </w:p>
    <w:p w:rsidR="005E4F27" w:rsidRPr="003A5535" w:rsidRDefault="00F23DBF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Аналогичного мнения придерживаются Р.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Энтони и Дж.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Рис. Долгосрочные активы они разделяют на материальные активы (активы, которые имеют физическое состояние, и нематериальные активы</w:t>
      </w:r>
      <w:r w:rsidR="00D16991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-</w:t>
      </w:r>
      <w:r w:rsidR="00D16991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активы, которые не имеют физической сути) [</w:t>
      </w:r>
      <w:r w:rsidR="000C7E50" w:rsidRPr="003A5535">
        <w:rPr>
          <w:noProof/>
          <w:color w:val="000000"/>
          <w:sz w:val="28"/>
        </w:rPr>
        <w:t>11</w:t>
      </w:r>
      <w:r w:rsidR="00876637" w:rsidRPr="003A5535">
        <w:rPr>
          <w:noProof/>
          <w:color w:val="000000"/>
          <w:sz w:val="28"/>
        </w:rPr>
        <w:t>.</w:t>
      </w:r>
      <w:r w:rsidRPr="003A5535">
        <w:rPr>
          <w:noProof/>
          <w:color w:val="000000"/>
          <w:sz w:val="28"/>
        </w:rPr>
        <w:t xml:space="preserve"> C.47]. </w:t>
      </w:r>
    </w:p>
    <w:p w:rsidR="00876637" w:rsidRPr="003A5535" w:rsidRDefault="00876637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По мнению Л.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Куликовой, основные средства имеют ряд признаков, которые отличают их от нематериальных активов и финансовых вложений. В связи с этим долгосрочные активы могут быть разделены на материальные, в состав которых входят основные средства, нематериальные и финансовые. </w:t>
      </w:r>
    </w:p>
    <w:p w:rsidR="00876637" w:rsidRPr="003A5535" w:rsidRDefault="00876637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Однако с таким критерием отнесения актива к основному средству, как «физическая форма», соглашаются не все научные работники. Например, Я.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Соколов утверждает, что включение в состав основных средств только материальных ценностей является ошибочным. По его мнению, основные средства могут быть структурированы следующим образом:</w:t>
      </w:r>
    </w:p>
    <w:p w:rsidR="00876637" w:rsidRPr="003A5535" w:rsidRDefault="00876637" w:rsidP="0002160E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капитал, вложенный в свое предприятие, который включает материальные (телесные) и нематериальные (бестелесные) ценности; </w:t>
      </w:r>
    </w:p>
    <w:p w:rsidR="00876637" w:rsidRPr="003A5535" w:rsidRDefault="00876637" w:rsidP="0002160E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капитал, вложенный в другое предприятие (финансовое вложение).</w:t>
      </w:r>
    </w:p>
    <w:p w:rsidR="00876637" w:rsidRPr="003A5535" w:rsidRDefault="00876637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Следующим критерием основных средств Л.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Куликова называет стоимостной предел. В международных стандартах финансовой отчетности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такой критерий не используется. Однако некоторые страны, в частности Российская Федерация, применяют этот критерий. По мнению Л.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Куликовой, стоимостной критерий отнесения основных средств к основным имеет ряд существенных недостатков. Поэтому </w:t>
      </w:r>
      <w:r w:rsidR="00E55BDB" w:rsidRPr="003A5535">
        <w:rPr>
          <w:noProof/>
          <w:color w:val="000000"/>
          <w:sz w:val="28"/>
        </w:rPr>
        <w:t>стоимостной</w:t>
      </w:r>
      <w:r w:rsidRPr="003A5535">
        <w:rPr>
          <w:noProof/>
          <w:color w:val="000000"/>
          <w:sz w:val="28"/>
        </w:rPr>
        <w:t xml:space="preserve"> предел не должен быть определяющим критерием, поскольку он зависит от </w:t>
      </w:r>
      <w:r w:rsidR="00E55BDB" w:rsidRPr="003A5535">
        <w:rPr>
          <w:noProof/>
          <w:color w:val="000000"/>
          <w:sz w:val="28"/>
        </w:rPr>
        <w:t>инфляционных</w:t>
      </w:r>
      <w:r w:rsidRPr="003A5535">
        <w:rPr>
          <w:noProof/>
          <w:color w:val="000000"/>
          <w:sz w:val="28"/>
        </w:rPr>
        <w:t xml:space="preserve"> изменений в экономике.</w:t>
      </w:r>
    </w:p>
    <w:p w:rsidR="00E55BDB" w:rsidRPr="003A5535" w:rsidRDefault="00E55BDB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По моему мнению, полностью этот критерий игнорировать не стоит, поскольку все средства труда с незначительной стоимостью, однако со сроком действия больше одного года, нужно было бы отнести к категории основных средств. Поэтому стоимостной предел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отнесения объектов учета к основным или оборотным должен быть элементом учетной политики предприятия и самостоятельно определяться его руководством. </w:t>
      </w:r>
    </w:p>
    <w:p w:rsidR="00B11531" w:rsidRPr="003A5535" w:rsidRDefault="00B11531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11531" w:rsidRPr="003A5535" w:rsidRDefault="0002160E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br w:type="page"/>
      </w:r>
      <w:r w:rsidR="00B11531" w:rsidRPr="003A5535">
        <w:rPr>
          <w:noProof/>
          <w:color w:val="000000"/>
          <w:sz w:val="28"/>
        </w:rPr>
        <w:t>3.</w:t>
      </w:r>
      <w:r w:rsidRPr="003A5535">
        <w:rPr>
          <w:noProof/>
          <w:color w:val="000000"/>
          <w:sz w:val="28"/>
        </w:rPr>
        <w:t xml:space="preserve"> Проблемы признания основных средств в налоговом и бухгалтерском учете</w:t>
      </w:r>
    </w:p>
    <w:p w:rsidR="000C7E50" w:rsidRPr="003A5535" w:rsidRDefault="000C7E50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8274C" w:rsidRPr="003A5535" w:rsidRDefault="00B11531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Термин «признание» встречается в некоторых национальных положениях бухгалтерского учета, однако его определение не приведено ни в стандартах, ни в других документах по бухгалтерскому учету. Поэтому в такой ситуации целесообразно воспользоваться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параграфарами 82-84 Концептуальной основы составления и представления финансовых отчётов</w:t>
      </w:r>
      <w:r w:rsidR="000C7E5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- документом,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принятым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Комитетом по международным стандартам бухгалтерского</w:t>
      </w:r>
      <w:r w:rsidR="003173F9" w:rsidRPr="003A5535">
        <w:rPr>
          <w:noProof/>
          <w:color w:val="000000"/>
          <w:sz w:val="28"/>
        </w:rPr>
        <w:t xml:space="preserve"> учета, который положен в основу всех международных стандартов финансовой отчетности. В</w:t>
      </w:r>
      <w:r w:rsidR="0002160E" w:rsidRPr="003A5535">
        <w:rPr>
          <w:noProof/>
          <w:color w:val="000000"/>
          <w:sz w:val="28"/>
        </w:rPr>
        <w:t xml:space="preserve"> </w:t>
      </w:r>
      <w:r w:rsidR="003173F9" w:rsidRPr="003A5535">
        <w:rPr>
          <w:noProof/>
          <w:color w:val="000000"/>
          <w:sz w:val="28"/>
        </w:rPr>
        <w:t>соответствии с параграфом 82: «признание</w:t>
      </w:r>
      <w:r w:rsidR="000C7E50" w:rsidRPr="003A5535">
        <w:rPr>
          <w:noProof/>
          <w:color w:val="000000"/>
          <w:sz w:val="28"/>
        </w:rPr>
        <w:t xml:space="preserve"> </w:t>
      </w:r>
      <w:r w:rsidR="003173F9" w:rsidRPr="003A5535">
        <w:rPr>
          <w:noProof/>
          <w:color w:val="000000"/>
          <w:sz w:val="28"/>
        </w:rPr>
        <w:t>-</w:t>
      </w:r>
      <w:r w:rsidR="000C7E50" w:rsidRPr="003A5535">
        <w:rPr>
          <w:noProof/>
          <w:color w:val="000000"/>
          <w:sz w:val="28"/>
        </w:rPr>
        <w:t xml:space="preserve"> </w:t>
      </w:r>
      <w:r w:rsidR="003173F9" w:rsidRPr="003A5535">
        <w:rPr>
          <w:noProof/>
          <w:color w:val="000000"/>
          <w:sz w:val="28"/>
        </w:rPr>
        <w:t>это процесс включения в баланс или отчет о прибылях и убытках статьи, которая соответствует определению элемента и критериям признания, приведенным в «параграфе 83». В параграфе 83 приведены такие критерии: «существует вероятность поступления в предприятие или убытия из него любой будущей экономической выгоды, связанной со статьей; статья имеет себестоимость или стоимость, которая может быть достоверно определена»</w:t>
      </w:r>
      <w:r w:rsidR="0002160E" w:rsidRPr="003A5535">
        <w:rPr>
          <w:noProof/>
          <w:color w:val="000000"/>
          <w:sz w:val="28"/>
        </w:rPr>
        <w:t xml:space="preserve"> </w:t>
      </w:r>
      <w:r w:rsidR="003173F9" w:rsidRPr="003A5535">
        <w:rPr>
          <w:noProof/>
          <w:color w:val="000000"/>
          <w:sz w:val="28"/>
        </w:rPr>
        <w:t>[</w:t>
      </w:r>
      <w:r w:rsidR="0068274C" w:rsidRPr="003A5535">
        <w:rPr>
          <w:noProof/>
          <w:color w:val="000000"/>
          <w:sz w:val="28"/>
        </w:rPr>
        <w:t xml:space="preserve">6, с.90]. </w:t>
      </w:r>
    </w:p>
    <w:p w:rsidR="0068274C" w:rsidRPr="003A5535" w:rsidRDefault="0068274C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Следовательно, признание</w:t>
      </w:r>
      <w:r w:rsidR="000C7E5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-</w:t>
      </w:r>
      <w:r w:rsidR="000C7E50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это процедура стандартная или обязательная для всех без исключения объектов учета.</w:t>
      </w:r>
    </w:p>
    <w:p w:rsidR="0068274C" w:rsidRPr="003A5535" w:rsidRDefault="0068274C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 Украине критерии признания для каждого вида объектов учета установлены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национальными стандартами бухгалтерского учета. </w:t>
      </w:r>
    </w:p>
    <w:p w:rsidR="00D2676C" w:rsidRPr="003A5535" w:rsidRDefault="0068274C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Методологические принципы формирования в бухгалтерском учете информации об основных средствах, прочих необоротных материальных активах</w:t>
      </w:r>
      <w:r w:rsidR="0002160E" w:rsidRPr="003A5535">
        <w:rPr>
          <w:noProof/>
          <w:color w:val="000000"/>
          <w:sz w:val="28"/>
        </w:rPr>
        <w:t xml:space="preserve"> </w:t>
      </w:r>
      <w:r w:rsidR="00D2676C" w:rsidRPr="003A5535">
        <w:rPr>
          <w:noProof/>
          <w:color w:val="000000"/>
          <w:sz w:val="28"/>
        </w:rPr>
        <w:t>и незавершенных капитальных и</w:t>
      </w:r>
      <w:r w:rsidR="00D16991" w:rsidRPr="003A5535">
        <w:rPr>
          <w:noProof/>
          <w:color w:val="000000"/>
          <w:sz w:val="28"/>
        </w:rPr>
        <w:t>нвестициях</w:t>
      </w:r>
      <w:r w:rsidR="00D2676C" w:rsidRPr="003A5535">
        <w:rPr>
          <w:noProof/>
          <w:color w:val="000000"/>
          <w:sz w:val="28"/>
        </w:rPr>
        <w:t xml:space="preserve"> в необоротных материальные</w:t>
      </w:r>
      <w:r w:rsidR="0002160E" w:rsidRPr="003A5535">
        <w:rPr>
          <w:noProof/>
          <w:color w:val="000000"/>
          <w:sz w:val="28"/>
        </w:rPr>
        <w:t xml:space="preserve"> </w:t>
      </w:r>
      <w:r w:rsidR="00D2676C" w:rsidRPr="003A5535">
        <w:rPr>
          <w:noProof/>
          <w:color w:val="000000"/>
          <w:sz w:val="28"/>
        </w:rPr>
        <w:t xml:space="preserve">активы, а также раскрытие информация о них в финансовой отчетности определяет Положение бухгалтерского учета 7 «Основные средства», утвержденный приказом Министерства финансов Украины от 27.04.2000г. №92 с изменениями и дополнениями. </w:t>
      </w:r>
    </w:p>
    <w:p w:rsidR="00D2676C" w:rsidRPr="003A5535" w:rsidRDefault="00D2676C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П(С)БУ определяет основные средства как материальные активы, </w:t>
      </w:r>
      <w:r w:rsidR="000C7E50" w:rsidRPr="003A5535">
        <w:rPr>
          <w:noProof/>
          <w:color w:val="000000"/>
          <w:sz w:val="28"/>
        </w:rPr>
        <w:t>которые</w:t>
      </w:r>
      <w:r w:rsidRPr="003A5535">
        <w:rPr>
          <w:noProof/>
          <w:color w:val="000000"/>
          <w:sz w:val="28"/>
        </w:rPr>
        <w:t xml:space="preserve"> предприятие содержит с целью использования их в процессе производства или поставки товаров, предоставления услуг, сдачи в аренду другим лицам иди для осуществления административных и социально-культурных функций, ожидаемый срок полезного использования которых больше одного года.</w:t>
      </w:r>
    </w:p>
    <w:p w:rsidR="00D2676C" w:rsidRPr="003A5535" w:rsidRDefault="00D2676C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Таким образом, согласно П(С)БУ 7 выделяют несколько критериев отнесения объектов к основным средствам: объект бухгалтерского учета должен быть признан активом; использоваться для четко </w:t>
      </w:r>
      <w:r w:rsidR="00074840" w:rsidRPr="003A5535">
        <w:rPr>
          <w:noProof/>
          <w:color w:val="000000"/>
          <w:sz w:val="28"/>
        </w:rPr>
        <w:t>определенных целей; иметь ожидаемый срок полезного использования больше одного года или операционного цикла; иметь физическую форму</w:t>
      </w:r>
      <w:r w:rsidR="000C7E50" w:rsidRPr="003A5535">
        <w:rPr>
          <w:noProof/>
          <w:color w:val="000000"/>
          <w:sz w:val="28"/>
        </w:rPr>
        <w:t xml:space="preserve"> </w:t>
      </w:r>
      <w:r w:rsidR="00074840" w:rsidRPr="003A5535">
        <w:rPr>
          <w:noProof/>
          <w:color w:val="000000"/>
          <w:sz w:val="28"/>
        </w:rPr>
        <w:t>- быть материальным активом.</w:t>
      </w:r>
    </w:p>
    <w:p w:rsidR="00074840" w:rsidRPr="003A5535" w:rsidRDefault="00074840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Такие критерии соответствуют критериям, приведенным в Международном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стандарте финансовой отчетности 16 «Основные средства». Однако существуют также некоторые отличия. Так, в соответствии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с МСФО 16 основными средствами </w:t>
      </w:r>
      <w:r w:rsidR="000C7E50" w:rsidRPr="003A5535">
        <w:rPr>
          <w:noProof/>
          <w:color w:val="000000"/>
          <w:sz w:val="28"/>
        </w:rPr>
        <w:t>считаются</w:t>
      </w:r>
      <w:r w:rsidRPr="003A5535">
        <w:rPr>
          <w:noProof/>
          <w:color w:val="000000"/>
          <w:sz w:val="28"/>
        </w:rPr>
        <w:t xml:space="preserve"> активы, которые соответствуют таким критериям:</w:t>
      </w:r>
    </w:p>
    <w:p w:rsidR="00074840" w:rsidRPr="003A5535" w:rsidRDefault="0057038D" w:rsidP="0002160E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м</w:t>
      </w:r>
      <w:r w:rsidR="00074840" w:rsidRPr="003A5535">
        <w:rPr>
          <w:noProof/>
          <w:color w:val="000000"/>
          <w:sz w:val="28"/>
        </w:rPr>
        <w:t xml:space="preserve">атериальность (наличие физической формы); </w:t>
      </w:r>
    </w:p>
    <w:p w:rsidR="00074840" w:rsidRPr="003A5535" w:rsidRDefault="0057038D" w:rsidP="0002160E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с</w:t>
      </w:r>
      <w:r w:rsidR="00074840" w:rsidRPr="003A5535">
        <w:rPr>
          <w:noProof/>
          <w:color w:val="000000"/>
          <w:sz w:val="28"/>
        </w:rPr>
        <w:t>фера действия (содержатся предприятием для использования в процессе производства либо для поставки товаров или услуг, для сдачи в аренду другим лицам иди для административных целей);</w:t>
      </w:r>
    </w:p>
    <w:p w:rsidR="00074840" w:rsidRPr="003A5535" w:rsidRDefault="0057038D" w:rsidP="0002160E">
      <w:pPr>
        <w:numPr>
          <w:ilvl w:val="0"/>
          <w:numId w:val="7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п</w:t>
      </w:r>
      <w:r w:rsidR="00074840" w:rsidRPr="003A5535">
        <w:rPr>
          <w:noProof/>
          <w:color w:val="000000"/>
          <w:sz w:val="28"/>
        </w:rPr>
        <w:t xml:space="preserve">родолжительность ожидаемого срока использования (может использоваться </w:t>
      </w:r>
      <w:r w:rsidR="00120907" w:rsidRPr="003A5535">
        <w:rPr>
          <w:noProof/>
          <w:color w:val="000000"/>
          <w:sz w:val="28"/>
        </w:rPr>
        <w:t>больше одного учетного периода)</w:t>
      </w:r>
      <w:r w:rsidR="0002160E" w:rsidRPr="003A5535">
        <w:rPr>
          <w:noProof/>
          <w:color w:val="000000"/>
          <w:sz w:val="28"/>
        </w:rPr>
        <w:t>.</w:t>
      </w:r>
    </w:p>
    <w:p w:rsidR="00074840" w:rsidRPr="003A5535" w:rsidRDefault="00DC0506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 отличие от определения, приведенного в П(С)БУ 7 в этом определении нет никаких «социально-культурных функций».</w:t>
      </w:r>
    </w:p>
    <w:p w:rsidR="00DC0506" w:rsidRPr="003A5535" w:rsidRDefault="00DC0506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 связи с этим можно сделать вывод, что не все основные средства являются активами, а затраты на приобретение основных средств, использование которых не приведет к получению экономической выгоды должны отражаться в составе затрат периода приобретения. Это подтверждает еще один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пример. Стоимость основных средств, признанных активами, амортизируется, т.е частями включается в себестоимость продукции или относится к административным и другим затратам нескольких периодов. Такая амортизация экономически обоснована. Возникает вопрос, есть ли смысл тратить трудовые и материальные ресурсы на распределение затрат, которые никогда не приведут к получению дохода и которые для собственников первоначально являются именно затратами? До сих пор остается нерешенным. </w:t>
      </w:r>
    </w:p>
    <w:p w:rsidR="00DC0506" w:rsidRPr="003A5535" w:rsidRDefault="00DC0506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Учет основных средств для потребностей налогообложения регулируется Законом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Украины «О налогообложении прибыли предприятий» от 28.12.94г. №334\94-ВР (в редакции от 22.05.97г. №283\97-ВР) с изменениями и дополнениями (далее- Закон №283). В этом Законе указано, что под термином «основные фонды» следует понимать материальные ценности, которые предназначены налогоплательщиком для использования в хозяйственной деятельности налогоплательщика на протяжении периода, который превышает 365 календарных дней с даты введения в эксплуатацию </w:t>
      </w:r>
      <w:r w:rsidR="00D602E2" w:rsidRPr="003A5535">
        <w:rPr>
          <w:noProof/>
          <w:color w:val="000000"/>
          <w:sz w:val="28"/>
        </w:rPr>
        <w:t>таких материальных ценностей, и стоимость которых постепенно уменьшается в связи с физическим или моральным износом.</w:t>
      </w:r>
    </w:p>
    <w:p w:rsidR="00D602E2" w:rsidRPr="003A5535" w:rsidRDefault="00D602E2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Необходимо заметить, Законом №283 также устанавливает определенные критерии отнесения объектов бухгалтерского учета к основным фондам</w:t>
      </w:r>
      <w:r w:rsidR="0002160E" w:rsidRPr="003A5535">
        <w:rPr>
          <w:noProof/>
          <w:color w:val="000000"/>
          <w:sz w:val="28"/>
        </w:rPr>
        <w:t>(</w:t>
      </w:r>
      <w:r w:rsidRPr="003A5535">
        <w:rPr>
          <w:noProof/>
          <w:color w:val="000000"/>
          <w:sz w:val="28"/>
        </w:rPr>
        <w:t>средствам). К таким критериям относится материальность, т.е наличие физической формы, цель приобретения объектов бухгалтерского учета -</w:t>
      </w:r>
      <w:r w:rsidR="00120907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объекты должны быть предназначены для использования в хозяйственной деятельности налогоплательщика, срок использования -</w:t>
      </w:r>
      <w:r w:rsidR="00120907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365 календарных дней с даты введения в эксплуатацию, постепенное уменьшение стоимости таких объектов в связи с физическим или моральным износом.</w:t>
      </w:r>
    </w:p>
    <w:p w:rsidR="00D602E2" w:rsidRPr="003A5535" w:rsidRDefault="00D602E2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Таким образом, одним из основных критериев отнесения объектов к основным средствам в соответствии с национальным законодательством является их материальность, т.е наличие физической формы. С этим критерием необходимо согласиться. Поскольку с развитием общества возникают разные </w:t>
      </w:r>
      <w:r w:rsidR="00066073" w:rsidRPr="003A5535">
        <w:rPr>
          <w:noProof/>
          <w:color w:val="000000"/>
          <w:sz w:val="28"/>
        </w:rPr>
        <w:t>объекты учета, в частности такие объекты учета, как нематериальные активы, финансовые активы, их следует разграничивать и к основным средствам включать лишь материальные средства.</w:t>
      </w:r>
    </w:p>
    <w:p w:rsidR="00066073" w:rsidRPr="003A5535" w:rsidRDefault="00066073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Поскольку для отнесения материального объекта к основным средствам объект должен быть признан активом, то он может приносить экономические выгоды в будущем. В утвержденных на сегодня П(С)БУ не приведено понятие «экономическая выгода». Для раскрытия содержания этого понятия нужно руководствоваться Концептуальной основой МСБУ. В соответствии с п.53 Концептуальной основы будущая экономическая выгода</w:t>
      </w:r>
      <w:r w:rsidR="00D16991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- это потенциал, который может содействовать поступлению на предприятие, непосредственно или оприходовано, денеж</w:t>
      </w:r>
      <w:r w:rsidR="00120907" w:rsidRPr="003A5535">
        <w:rPr>
          <w:noProof/>
          <w:color w:val="000000"/>
          <w:sz w:val="28"/>
        </w:rPr>
        <w:t xml:space="preserve">ных средств или их эквивалентов. </w:t>
      </w:r>
      <w:r w:rsidRPr="003A5535">
        <w:rPr>
          <w:noProof/>
          <w:color w:val="000000"/>
          <w:sz w:val="28"/>
        </w:rPr>
        <w:t>Отсутствие законодательного определения понятия «экономическая выгода» приводит к недоразумениям и противоречиям, что,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в свою очередь, усложняет бухгалтерский учет основных средств.</w:t>
      </w:r>
    </w:p>
    <w:p w:rsidR="00066073" w:rsidRPr="003A5535" w:rsidRDefault="00066073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Кроме того, возникает вопрос, в какой последовательности необходимо признавать основные средства: сначала признавать активом, а затем основным средством, или наоборот? То есть может ли возникнуть ситуация, когда объект, признанный основным средством, не будет признан активом. Этот вопрос также остается неурегулированным.</w:t>
      </w:r>
    </w:p>
    <w:p w:rsidR="00066073" w:rsidRPr="003A5535" w:rsidRDefault="00066073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Как П(С)БУ 7 «Основные средства», так и Закон №283 устанавливают такой критерий отнесения объектов к основным средствам, как продолжительность использования. Однако если Закон устанавливает его предел на протяжении 365 календарных дней, то П(С)БУ 7 допускает случаи, когда объект с ожидаемым сроком использования больше одного года не является основным средством. Таки</w:t>
      </w:r>
      <w:r w:rsidR="00D16991" w:rsidRPr="003A5535">
        <w:rPr>
          <w:noProof/>
          <w:color w:val="000000"/>
          <w:sz w:val="28"/>
        </w:rPr>
        <w:t>е</w:t>
      </w:r>
      <w:r w:rsidRPr="003A5535">
        <w:rPr>
          <w:noProof/>
          <w:color w:val="000000"/>
          <w:sz w:val="28"/>
        </w:rPr>
        <w:t xml:space="preserve"> случаи имеют место, если продолжительность операционного цикла предприятия превышает один год. Проведенные расхождения указывают на несовершенство законодательной нормативной базы</w:t>
      </w:r>
      <w:r w:rsidR="009C5C07" w:rsidRPr="003A5535">
        <w:rPr>
          <w:noProof/>
          <w:color w:val="000000"/>
          <w:sz w:val="28"/>
        </w:rPr>
        <w:t xml:space="preserve"> по вопросам учета основных средств. Поэтому для более точного учета и сопоставимости показателей отчетности по основным средствам необходимо разработать единые критерии относительно продолжительности их использования. </w:t>
      </w:r>
    </w:p>
    <w:p w:rsidR="009C5C07" w:rsidRPr="003A5535" w:rsidRDefault="009C5C07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 Украине такой критерий на законодательном уровне не установлен. Однако в соответствии с П(С)БУ 7 предприятия могут самостоятельно устанавливать стоимостные признаки предметов, которые входят в состав малоценных необоротных активов. Это, по моему мнению, является положительным моментом, поскольку в современных условиях нестабильности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 xml:space="preserve">национальной экономики стоимостной критерий будет только мешать развитию бухгалтерского учета. Необходимо заметить, что стоимостной предел, по которому следует относить объекты бухгалтерского учета к основным средствам, должен определяться исключительно предприятием на уровне учетной политики. </w:t>
      </w:r>
    </w:p>
    <w:p w:rsidR="009C5C07" w:rsidRPr="003A5535" w:rsidRDefault="009C5C07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Кроме того, следует обратить внимание на такой критерий, как оборотность активов. Так, в Балансе предприятия основные средства в прочие необоротные материальные </w:t>
      </w:r>
      <w:r w:rsidR="00D16991" w:rsidRPr="003A5535">
        <w:rPr>
          <w:noProof/>
          <w:color w:val="000000"/>
          <w:sz w:val="28"/>
        </w:rPr>
        <w:t>а</w:t>
      </w:r>
      <w:r w:rsidRPr="003A5535">
        <w:rPr>
          <w:noProof/>
          <w:color w:val="000000"/>
          <w:sz w:val="28"/>
        </w:rPr>
        <w:t>ктивы отражаются в разделе 1 «Необоротные активы»</w:t>
      </w:r>
      <w:r w:rsidR="0002160E" w:rsidRPr="003A5535">
        <w:rPr>
          <w:noProof/>
          <w:color w:val="000000"/>
          <w:sz w:val="28"/>
        </w:rPr>
        <w:t>,</w:t>
      </w:r>
      <w:r w:rsidRPr="003A5535">
        <w:rPr>
          <w:noProof/>
          <w:color w:val="000000"/>
          <w:sz w:val="28"/>
        </w:rPr>
        <w:t xml:space="preserve"> т.е предусмотрен такой критерий отнесения объектов к основным средствам, как оборотность.</w:t>
      </w:r>
    </w:p>
    <w:p w:rsidR="009C5C07" w:rsidRPr="003A5535" w:rsidRDefault="00D16991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Следует отметить</w:t>
      </w:r>
      <w:r w:rsidR="009C5C07" w:rsidRPr="003A5535">
        <w:rPr>
          <w:noProof/>
          <w:color w:val="000000"/>
          <w:sz w:val="28"/>
        </w:rPr>
        <w:t>, что введение П(С)БУ термина «необоротные активы» и название в Балансе раздела 1 «Необоротные активы» являются некорректными, поскольку они не отражают реальной сути экономических явлений.</w:t>
      </w:r>
    </w:p>
    <w:p w:rsidR="009C5C07" w:rsidRPr="003A5535" w:rsidRDefault="009C5C07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Оборотные активы в процессе производства свою стоимость однократно передают на созданную продукцию в пределах одного операционного цикла.</w:t>
      </w:r>
    </w:p>
    <w:p w:rsidR="0002160E" w:rsidRPr="003A5535" w:rsidRDefault="009C5C07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Необоротные активы, наоборот, используются в процессе производства продолжительное время и свою стоимость постепенно переносят на созданный с помощью них продукт. Стоимость необоротных активов возмещается по мере реализации продукции, выручка от которой включает часть</w:t>
      </w:r>
      <w:r w:rsidR="0002160E" w:rsidRPr="003A5535">
        <w:rPr>
          <w:noProof/>
          <w:color w:val="000000"/>
          <w:sz w:val="28"/>
        </w:rPr>
        <w:t xml:space="preserve"> </w:t>
      </w:r>
      <w:r w:rsidR="0057470A" w:rsidRPr="003A5535">
        <w:rPr>
          <w:noProof/>
          <w:color w:val="000000"/>
          <w:sz w:val="28"/>
        </w:rPr>
        <w:t>стоимости необоротных активов. То есть необоротные активы в процессе производства также оборачиваются, однако промежуток времени, на протяжении которого они оборачиваются превышает один операционный цикл предприятия. Таким образом, необоротные и оборотные активы в процессе использования находятся в обороте, и только порядок их отражения неодинаковый.</w:t>
      </w:r>
    </w:p>
    <w:p w:rsidR="00120907" w:rsidRPr="003A5535" w:rsidRDefault="00120907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956F0" w:rsidRPr="003A5535" w:rsidRDefault="0002160E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br w:type="page"/>
        <w:t xml:space="preserve">Заключение </w:t>
      </w:r>
    </w:p>
    <w:p w:rsidR="0019578C" w:rsidRPr="003A5535" w:rsidRDefault="0019578C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19578C" w:rsidRPr="003A5535" w:rsidRDefault="0019578C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Выполнив данную научную работу, можно сделать вывод, что поставленная цель была достигнута. Для достижения этой цели были выполнены задачи, перечисленные во введении, т.е была рассмотрена классификация основных средств и изучена их экономическая сущность, также была обнаружена основная проблема признания основных средств в бухгалтерском и налоговом учете и возможные пути ее решения. </w:t>
      </w:r>
    </w:p>
    <w:p w:rsidR="000956F0" w:rsidRPr="003A5535" w:rsidRDefault="000956F0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Из приведенного исследования вытекает, что процедура признания объектов учета, в частности основных средств, довольно сложна и противоречива. Недостатки национального законодательства в сфере бухгалтерского учета и налогообложения создают препятствия для стандартизации и гармонизации бухгалтерского учета вообще и учета основных средств в частности. Поэтому вопрос признания объектов основных средств требует дальнейшего исследования, прежде всего в части объединения бухгалтерского учета и учета потребностей налогообложения. </w:t>
      </w:r>
    </w:p>
    <w:p w:rsidR="00270ED6" w:rsidRPr="003A5535" w:rsidRDefault="00270ED6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Следует отметить, что полное объединение методик бухгалтерского и налогового учета вообще невозможно, поскольку они имеют разные цели. Целью бухгалтерского учета является предоставление достоверной информации и финансовом состоянии предприятия для потенциального инвестора. Налоговый учет выполняет фискальные и регуляторные функции в интересах государства. Поэтому определенные расхождения между этими видами учета будут существовать всегда. </w:t>
      </w:r>
    </w:p>
    <w:p w:rsidR="009C59CA" w:rsidRPr="003A5535" w:rsidRDefault="009C59CA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В настоящее время на законодательном уровне существует ряд противоречий, это утверждение касается проблем признания основных средств в бухгалтерском и налоговом учете.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Суть проблемы состоит в том, что признание основных средств по разному трактуется в бухгалтерском и налоговом учете. Для решения выявленных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проблем необходимо законодательное урегулирование данных вопросов.</w:t>
      </w:r>
    </w:p>
    <w:p w:rsidR="00270ED6" w:rsidRPr="003A5535" w:rsidRDefault="00270ED6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Таким образом, реальное упрощение учета основных средств, по моему мнению, возможно лишь при условии принятия на законодательном уровне данных бухгалтерского учетаза основу при формировании показателей налогового учета. </w:t>
      </w:r>
    </w:p>
    <w:p w:rsidR="009C59CA" w:rsidRPr="003A5535" w:rsidRDefault="009C59CA" w:rsidP="0002160E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956F0" w:rsidRPr="003A5535" w:rsidRDefault="0002160E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br w:type="page"/>
        <w:t>Список использованных источников</w:t>
      </w:r>
    </w:p>
    <w:p w:rsidR="000956F0" w:rsidRPr="003A5535" w:rsidRDefault="000956F0" w:rsidP="0002160E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956F0" w:rsidRPr="003A5535" w:rsidRDefault="000956F0" w:rsidP="0002160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Закон Украины «О бухгалтерском учёте и финансовой отчётности в Украине» №996-XIV (с изменениями и дополнениями) //Ведомости Верховной Рады Украины. – 1999. - №40</w:t>
      </w:r>
      <w:r w:rsidR="005A04D1" w:rsidRPr="003A5535">
        <w:rPr>
          <w:noProof/>
          <w:color w:val="000000"/>
          <w:sz w:val="28"/>
        </w:rPr>
        <w:t>.</w:t>
      </w:r>
    </w:p>
    <w:p w:rsidR="005A04D1" w:rsidRPr="003A5535" w:rsidRDefault="005A04D1" w:rsidP="0002160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Положение (стандарт) бухгалтерского учета 7 «Основные средства», утв. приказом Министерства финансов Украины от 27.04.2000г. №92</w:t>
      </w:r>
    </w:p>
    <w:p w:rsidR="005A04D1" w:rsidRPr="003A5535" w:rsidRDefault="005A04D1" w:rsidP="0002160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 xml:space="preserve">Белоусов А. </w:t>
      </w:r>
      <w:r w:rsidRPr="003A5535">
        <w:rPr>
          <w:bCs/>
          <w:iCs/>
          <w:noProof/>
          <w:color w:val="000000"/>
          <w:sz w:val="28"/>
        </w:rPr>
        <w:t xml:space="preserve">Переоценка ОС: особенности проведения и отражения в бухгалтерском учете </w:t>
      </w:r>
      <w:r w:rsidRPr="003A5535">
        <w:rPr>
          <w:noProof/>
          <w:color w:val="000000"/>
          <w:sz w:val="28"/>
        </w:rPr>
        <w:t>// Бухгалтерский учет и аудит №11. – 2001г, с. 15-21.</w:t>
      </w:r>
    </w:p>
    <w:p w:rsidR="005A04D1" w:rsidRPr="003A5535" w:rsidRDefault="005A04D1" w:rsidP="0002160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Голов С, Костюченко В., Кравченко 1., Ямборко Г. Фінансовий облік: Підручник. - К., 2005.</w:t>
      </w:r>
      <w:r w:rsidR="0002160E" w:rsidRPr="003A5535">
        <w:rPr>
          <w:noProof/>
          <w:color w:val="000000"/>
          <w:sz w:val="28"/>
        </w:rPr>
        <w:t xml:space="preserve"> </w:t>
      </w:r>
    </w:p>
    <w:p w:rsidR="005A04D1" w:rsidRPr="003A5535" w:rsidRDefault="005A04D1" w:rsidP="0002160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Грей С.Дж., Нидлз Б.Э. Финансовый учет: глобальный подход / Пер. с англ. - М., 2006.</w:t>
      </w:r>
    </w:p>
    <w:p w:rsidR="005A04D1" w:rsidRPr="003A5535" w:rsidRDefault="005A04D1" w:rsidP="0002160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Кизо Д.И., Вейгант Дж.Ж., Уорфилд Т.Д. Фннансовый учет.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Промежуточный уровень: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адаптировано с оригинальных текстов 9- и 10-го изд. - Нью-Йорк: John</w:t>
      </w:r>
    </w:p>
    <w:p w:rsidR="005A04D1" w:rsidRPr="003A5535" w:rsidRDefault="005A04D1" w:rsidP="0002160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Ловінська Л.Г. Оцінка в бухгалтерскому обліку: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Монографія. - К., 2006.</w:t>
      </w:r>
    </w:p>
    <w:p w:rsidR="005A04D1" w:rsidRPr="003A5535" w:rsidRDefault="005A04D1" w:rsidP="0002160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Пушкар М.С. Фінансовий облік: Підручник. – Тернопіль: Карт-бланш, 2002.</w:t>
      </w:r>
    </w:p>
    <w:p w:rsidR="005A04D1" w:rsidRPr="003A5535" w:rsidRDefault="005A04D1" w:rsidP="0002160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Хендриксен Э.С., Ван Бреда М.Ф. Теория бухгалтерского учета / Пер. с англ.; Под. ред. Я.В. Соколова. -М, 1997.</w:t>
      </w:r>
      <w:r w:rsidR="0002160E" w:rsidRPr="003A5535">
        <w:rPr>
          <w:noProof/>
          <w:color w:val="000000"/>
          <w:sz w:val="28"/>
        </w:rPr>
        <w:t xml:space="preserve"> </w:t>
      </w:r>
    </w:p>
    <w:p w:rsidR="005A04D1" w:rsidRPr="003A5535" w:rsidRDefault="005A04D1" w:rsidP="0002160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Энтони Р., Рис Дж. Учет: ситуации и примеры / Пер. с англ.; Под ред. А.М.Петрачкова.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- М..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I995 -560 с</w:t>
      </w:r>
    </w:p>
    <w:p w:rsidR="005A04D1" w:rsidRPr="003A5535" w:rsidRDefault="005A04D1" w:rsidP="0002160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Метьюс М.Р., Перера М.Х.Б. Теория бухгалтерского учета</w:t>
      </w:r>
      <w:r w:rsidR="0002160E" w:rsidRPr="003A5535">
        <w:rPr>
          <w:noProof/>
          <w:color w:val="000000"/>
          <w:sz w:val="28"/>
        </w:rPr>
        <w:t>:</w:t>
      </w:r>
      <w:r w:rsidRPr="003A5535">
        <w:rPr>
          <w:noProof/>
          <w:color w:val="000000"/>
          <w:sz w:val="28"/>
        </w:rPr>
        <w:t xml:space="preserve"> Учебник/ Пер. с англ.; Под ред.Я.В.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Соколова, И.А.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Смирновой.-М., 2000</w:t>
      </w:r>
    </w:p>
    <w:p w:rsidR="005A04D1" w:rsidRPr="003A5535" w:rsidRDefault="005A04D1" w:rsidP="0002160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Куликова Л. Учет основных средств: современная концепция и тенденции развития.- Казань,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2001</w:t>
      </w:r>
    </w:p>
    <w:p w:rsidR="009C59CA" w:rsidRPr="003A5535" w:rsidRDefault="009C59CA" w:rsidP="0002160E">
      <w:pPr>
        <w:spacing w:line="360" w:lineRule="auto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14. Бутаков А.Я. Учет необортных активов/ И.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Буфатина// ВБУ-2002г-№9-С.5-12,</w:t>
      </w:r>
    </w:p>
    <w:p w:rsidR="005A04D1" w:rsidRPr="003A5535" w:rsidRDefault="009C59CA" w:rsidP="0002160E">
      <w:pPr>
        <w:spacing w:line="360" w:lineRule="auto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15. Бухгалтерский учет в Украине: учеб. Пособие для студентов вузов.-5-е изд., допю и перераб. По ред. ЗАвгороднего В.П-К.: А.С.К.., 2001</w:t>
      </w:r>
    </w:p>
    <w:p w:rsidR="009C59CA" w:rsidRPr="003A5535" w:rsidRDefault="009C59CA" w:rsidP="0002160E">
      <w:pPr>
        <w:spacing w:line="360" w:lineRule="auto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16. Бухгалтерский учет: Чебанова Н.В., Котенко Л.В.-К.: Студцентр, 2000.-163с.</w:t>
      </w:r>
    </w:p>
    <w:p w:rsidR="009C59CA" w:rsidRPr="003A5535" w:rsidRDefault="009C59CA" w:rsidP="0002160E">
      <w:pPr>
        <w:spacing w:line="360" w:lineRule="auto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17. О.І.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Коблянська «Фінансовий облік» Київ,, 2003р.</w:t>
      </w:r>
    </w:p>
    <w:p w:rsidR="009C59CA" w:rsidRPr="003A5535" w:rsidRDefault="009C59CA" w:rsidP="0002160E">
      <w:pPr>
        <w:spacing w:line="360" w:lineRule="auto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18.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Нидлз Б. Принципы бухгалтерского учета/Б.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Нидлз, Х.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Андерсон, Д.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Колдуэлл; Под. Ред. Б.Нидлз-М.: «Финансы и статистика»</w:t>
      </w:r>
      <w:r w:rsidR="0002160E" w:rsidRPr="003A5535">
        <w:rPr>
          <w:noProof/>
          <w:color w:val="000000"/>
          <w:sz w:val="28"/>
        </w:rPr>
        <w:t>,</w:t>
      </w:r>
      <w:r w:rsidRPr="003A5535">
        <w:rPr>
          <w:noProof/>
          <w:color w:val="000000"/>
          <w:sz w:val="28"/>
        </w:rPr>
        <w:t xml:space="preserve"> 1999.</w:t>
      </w:r>
    </w:p>
    <w:p w:rsidR="009C59CA" w:rsidRPr="003A5535" w:rsidRDefault="009C59CA" w:rsidP="0002160E">
      <w:pPr>
        <w:spacing w:line="360" w:lineRule="auto"/>
        <w:jc w:val="both"/>
        <w:rPr>
          <w:noProof/>
          <w:color w:val="000000"/>
          <w:sz w:val="28"/>
        </w:rPr>
      </w:pPr>
      <w:r w:rsidRPr="003A5535">
        <w:rPr>
          <w:noProof/>
          <w:color w:val="000000"/>
          <w:sz w:val="28"/>
        </w:rPr>
        <w:t>19. Н.А Каморджанова, И.В.</w:t>
      </w:r>
      <w:r w:rsidR="0002160E" w:rsidRPr="003A5535">
        <w:rPr>
          <w:noProof/>
          <w:color w:val="000000"/>
          <w:sz w:val="28"/>
        </w:rPr>
        <w:t xml:space="preserve"> </w:t>
      </w:r>
      <w:r w:rsidRPr="003A5535">
        <w:rPr>
          <w:noProof/>
          <w:color w:val="000000"/>
          <w:sz w:val="28"/>
        </w:rPr>
        <w:t>Карташова «Бухгалтерский учет и финансовая отчетность» Санкт-Петербург, 2003г</w:t>
      </w:r>
      <w:bookmarkStart w:id="0" w:name="_GoBack"/>
      <w:bookmarkEnd w:id="0"/>
    </w:p>
    <w:sectPr w:rsidR="009C59CA" w:rsidRPr="003A5535" w:rsidSect="0002160E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EF2" w:rsidRDefault="00063EF2">
      <w:r>
        <w:separator/>
      </w:r>
    </w:p>
  </w:endnote>
  <w:endnote w:type="continuationSeparator" w:id="0">
    <w:p w:rsidR="00063EF2" w:rsidRDefault="0006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EF2" w:rsidRDefault="00063EF2">
      <w:r>
        <w:separator/>
      </w:r>
    </w:p>
  </w:footnote>
  <w:footnote w:type="continuationSeparator" w:id="0">
    <w:p w:rsidR="00063EF2" w:rsidRDefault="00063E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CA" w:rsidRDefault="009C59CA" w:rsidP="004E181E">
    <w:pPr>
      <w:pStyle w:val="a6"/>
      <w:framePr w:wrap="around" w:vAnchor="text" w:hAnchor="margin" w:xAlign="right" w:y="1"/>
      <w:rPr>
        <w:rStyle w:val="a8"/>
      </w:rPr>
    </w:pPr>
  </w:p>
  <w:p w:rsidR="009C59CA" w:rsidRDefault="009C59CA" w:rsidP="009C59C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CA" w:rsidRDefault="00024493" w:rsidP="004E181E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9C59CA" w:rsidRDefault="009C59CA" w:rsidP="009C59C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377D5"/>
    <w:multiLevelType w:val="hybridMultilevel"/>
    <w:tmpl w:val="30688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EF6988"/>
    <w:multiLevelType w:val="hybridMultilevel"/>
    <w:tmpl w:val="A89A8F06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">
    <w:nsid w:val="229017E3"/>
    <w:multiLevelType w:val="hybridMultilevel"/>
    <w:tmpl w:val="2B3AC11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30AC68DB"/>
    <w:multiLevelType w:val="hybridMultilevel"/>
    <w:tmpl w:val="F2125FF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32CA26C4"/>
    <w:multiLevelType w:val="hybridMultilevel"/>
    <w:tmpl w:val="C6F423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B4485B"/>
    <w:multiLevelType w:val="hybridMultilevel"/>
    <w:tmpl w:val="1C5683F8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6">
    <w:nsid w:val="374812AA"/>
    <w:multiLevelType w:val="hybridMultilevel"/>
    <w:tmpl w:val="FEEE9550"/>
    <w:lvl w:ilvl="0" w:tplc="3B7C6CE4">
      <w:start w:val="1"/>
      <w:numFmt w:val="decimal"/>
      <w:lvlText w:val="%1)"/>
      <w:lvlJc w:val="left"/>
      <w:pPr>
        <w:tabs>
          <w:tab w:val="num" w:pos="135"/>
        </w:tabs>
        <w:ind w:left="135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7">
    <w:nsid w:val="432F1548"/>
    <w:multiLevelType w:val="hybridMultilevel"/>
    <w:tmpl w:val="57CCA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D912EC0"/>
    <w:multiLevelType w:val="hybridMultilevel"/>
    <w:tmpl w:val="92BEEA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54A"/>
    <w:rsid w:val="0002160E"/>
    <w:rsid w:val="00024493"/>
    <w:rsid w:val="000267FB"/>
    <w:rsid w:val="00063EF2"/>
    <w:rsid w:val="00066073"/>
    <w:rsid w:val="00074840"/>
    <w:rsid w:val="000956F0"/>
    <w:rsid w:val="000C7E50"/>
    <w:rsid w:val="000D20AE"/>
    <w:rsid w:val="00120907"/>
    <w:rsid w:val="00190F1C"/>
    <w:rsid w:val="0019578C"/>
    <w:rsid w:val="001B2E3A"/>
    <w:rsid w:val="001C654A"/>
    <w:rsid w:val="00203666"/>
    <w:rsid w:val="00270ED6"/>
    <w:rsid w:val="002A7EC1"/>
    <w:rsid w:val="003173F9"/>
    <w:rsid w:val="00330850"/>
    <w:rsid w:val="00353B89"/>
    <w:rsid w:val="00375371"/>
    <w:rsid w:val="003A5535"/>
    <w:rsid w:val="004055F4"/>
    <w:rsid w:val="0047702F"/>
    <w:rsid w:val="0048514A"/>
    <w:rsid w:val="004E181E"/>
    <w:rsid w:val="00526FED"/>
    <w:rsid w:val="005279C2"/>
    <w:rsid w:val="0057038D"/>
    <w:rsid w:val="0057470A"/>
    <w:rsid w:val="005A04D1"/>
    <w:rsid w:val="005E4F27"/>
    <w:rsid w:val="00607C95"/>
    <w:rsid w:val="0068274C"/>
    <w:rsid w:val="007238F2"/>
    <w:rsid w:val="008252DD"/>
    <w:rsid w:val="00876637"/>
    <w:rsid w:val="009C59CA"/>
    <w:rsid w:val="009C5C07"/>
    <w:rsid w:val="00A7524F"/>
    <w:rsid w:val="00B11531"/>
    <w:rsid w:val="00BE31B7"/>
    <w:rsid w:val="00C057D5"/>
    <w:rsid w:val="00C42A66"/>
    <w:rsid w:val="00C850FF"/>
    <w:rsid w:val="00D16991"/>
    <w:rsid w:val="00D2676C"/>
    <w:rsid w:val="00D602E2"/>
    <w:rsid w:val="00DC0506"/>
    <w:rsid w:val="00DF5D72"/>
    <w:rsid w:val="00E55BDB"/>
    <w:rsid w:val="00F23DBF"/>
    <w:rsid w:val="00F35EFA"/>
    <w:rsid w:val="00F5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45AE3D-5265-41E5-8025-30A431C27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54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C65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1C654A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character" w:customStyle="1" w:styleId="apple-style-span">
    <w:name w:val="apple-style-span"/>
    <w:rsid w:val="005A04D1"/>
    <w:rPr>
      <w:rFonts w:cs="Times New Roman"/>
    </w:rPr>
  </w:style>
  <w:style w:type="character" w:styleId="a5">
    <w:name w:val="Hyperlink"/>
    <w:uiPriority w:val="99"/>
    <w:rsid w:val="005A04D1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9C59C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9C59CA"/>
    <w:rPr>
      <w:rFonts w:cs="Times New Roman"/>
    </w:rPr>
  </w:style>
  <w:style w:type="paragraph" w:styleId="a9">
    <w:name w:val="footer"/>
    <w:basedOn w:val="a"/>
    <w:link w:val="aa"/>
    <w:uiPriority w:val="99"/>
    <w:rsid w:val="0002160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2160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5989</Words>
  <Characters>34139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WareZ Provider </Company>
  <LinksUpToDate>false</LinksUpToDate>
  <CharactersWithSpaces>40048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bulochko</dc:creator>
  <cp:keywords/>
  <dc:description/>
  <cp:lastModifiedBy>admin</cp:lastModifiedBy>
  <cp:revision>2</cp:revision>
  <cp:lastPrinted>2004-02-12T23:10:00Z</cp:lastPrinted>
  <dcterms:created xsi:type="dcterms:W3CDTF">2014-03-04T00:09:00Z</dcterms:created>
  <dcterms:modified xsi:type="dcterms:W3CDTF">2014-03-04T00:09:00Z</dcterms:modified>
</cp:coreProperties>
</file>