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F8A" w:rsidRDefault="008C5F8A" w:rsidP="00B2497E">
      <w:pPr>
        <w:pStyle w:val="Default"/>
        <w:spacing w:line="360" w:lineRule="auto"/>
        <w:ind w:firstLine="709"/>
        <w:jc w:val="both"/>
        <w:rPr>
          <w:b/>
          <w:color w:val="auto"/>
          <w:sz w:val="28"/>
          <w:szCs w:val="32"/>
        </w:rPr>
      </w:pPr>
      <w:r w:rsidRPr="00B2497E">
        <w:rPr>
          <w:b/>
          <w:color w:val="auto"/>
          <w:sz w:val="28"/>
          <w:szCs w:val="32"/>
        </w:rPr>
        <w:t>Введение</w:t>
      </w:r>
    </w:p>
    <w:p w:rsidR="00B2497E" w:rsidRPr="00B2497E" w:rsidRDefault="00B2497E" w:rsidP="00B2497E">
      <w:pPr>
        <w:pStyle w:val="Default"/>
        <w:spacing w:line="360" w:lineRule="auto"/>
        <w:ind w:firstLine="709"/>
        <w:jc w:val="both"/>
        <w:rPr>
          <w:b/>
          <w:color w:val="auto"/>
          <w:sz w:val="28"/>
          <w:szCs w:val="32"/>
        </w:rPr>
      </w:pPr>
    </w:p>
    <w:p w:rsidR="008C5F8A" w:rsidRPr="00B2497E" w:rsidRDefault="008C5F8A" w:rsidP="00B2497E">
      <w:pPr>
        <w:pStyle w:val="Default"/>
        <w:spacing w:line="360" w:lineRule="auto"/>
        <w:ind w:firstLine="709"/>
        <w:jc w:val="both"/>
        <w:rPr>
          <w:color w:val="auto"/>
          <w:sz w:val="28"/>
          <w:szCs w:val="32"/>
        </w:rPr>
      </w:pPr>
      <w:r w:rsidRPr="00B2497E">
        <w:rPr>
          <w:color w:val="auto"/>
          <w:sz w:val="28"/>
          <w:szCs w:val="32"/>
        </w:rPr>
        <w:t>В последнее время проблема неуспеваемости детей в начальной школе стоит особенно остро. Дети, испытывающие трудности в обучении уже в младших классах, требуют к себе особого внимания со стороны педагогов и психологов, так как хроническое отставание в начальной школе отрицательно сказывается на дальнейшем интеллектуальном и личностном развитии учащихся. Длительное пребывание ребенка в ситуации учебной неудачи, субъективное ощущение неподконтрольности результата, то есть независимости его от собственных усилий, формируют так называемую выученную беспомощность, ожидание неудач, способствуют проявлению повышенной тревожности, невротических социальны</w:t>
      </w:r>
      <w:r w:rsidR="00B2497E">
        <w:rPr>
          <w:color w:val="auto"/>
          <w:sz w:val="28"/>
          <w:szCs w:val="32"/>
        </w:rPr>
        <w:t>х страхов, снижению самооценки.</w:t>
      </w:r>
    </w:p>
    <w:p w:rsidR="00EE7F47" w:rsidRDefault="00B2497E" w:rsidP="00B2497E">
      <w:pPr>
        <w:pStyle w:val="Default"/>
        <w:spacing w:line="360" w:lineRule="auto"/>
        <w:ind w:firstLine="709"/>
        <w:jc w:val="both"/>
        <w:rPr>
          <w:b/>
          <w:bCs/>
          <w:color w:val="auto"/>
          <w:sz w:val="28"/>
          <w:szCs w:val="32"/>
        </w:rPr>
      </w:pPr>
      <w:r>
        <w:rPr>
          <w:b/>
          <w:bCs/>
          <w:color w:val="auto"/>
          <w:sz w:val="28"/>
          <w:szCs w:val="32"/>
        </w:rPr>
        <w:br w:type="page"/>
      </w:r>
      <w:r w:rsidR="00EE7F47" w:rsidRPr="00B2497E">
        <w:rPr>
          <w:b/>
          <w:bCs/>
          <w:color w:val="auto"/>
          <w:sz w:val="28"/>
          <w:szCs w:val="32"/>
        </w:rPr>
        <w:t>Проблемы адаптации к школе и успеваемости детей младшего школьного возраста</w:t>
      </w:r>
    </w:p>
    <w:p w:rsidR="00B2497E" w:rsidRPr="00B2497E" w:rsidRDefault="00B2497E" w:rsidP="00B2497E">
      <w:pPr>
        <w:pStyle w:val="Default"/>
        <w:spacing w:line="360" w:lineRule="auto"/>
        <w:ind w:firstLine="709"/>
        <w:jc w:val="both"/>
        <w:rPr>
          <w:color w:val="auto"/>
          <w:sz w:val="28"/>
          <w:szCs w:val="32"/>
        </w:rPr>
      </w:pP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В нашем исследовании мы рассматривали связь уровня успеваемости детей с одним из факторов готовности и адаптации ребенка к школе – взаимоотношением с учителем. При проверке гипотезы о том, что успеваемость детей младшего школьного возраста взаимосвязана с эквиваленцией отношений учитель – ученик использовались показатели классификации среднего балла успеваемости и выстраивание шкал предпочтений во взаимоотношениях учителя и ученика по двум методикам: </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1) модифицированной методике «Лестница отношений» (модификация проведена автором под руководством профессора, д.п.н. Макаровой В.А.); </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2) методике «Цветовой тест отношений» (методика разработана в Лаборатории социально-психологических исследований Ленинградского научно-исследовательского психоневрологического института им. В.М. Бехтерева профессором Е.Ф. Бажиным и младшим научным сотрудником А.М. Эткиндом). </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Исследования проводились на выборке, состоящей из 81 ученика общеобразовательных школ города Калуги. </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Проведенные исследования показали, что между успеваемостью учащихся и их взаимоотношением с учителем прослеживается сильная положительная корреляция. Формирование позитивного отношения детей к учителю во многом зависит непосредственно от самого учителя, его умения выбрать верный, необходимый стиль общения с учениками, находить индивидуальный подход к каждому ребенку, увлекать детей, поощрять их развитие и творчество. Одним из факторов, вызывающих возникновение неуспеваемости младших школьников, являются проблемы во взаимоотношениях детей с учителем. По результатам исследования мы рекомендуем создание в школах импликационного пути соответствия систем: </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 диагностики и коррекции психологического микроклимата в каждом конкретном классе, комфортности существования в нем и эффективности обучения отдельно взятого ученика; </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 психолого-педагогического инструментария преподавания и воспитания в данном классе для каждого педагога. </w:t>
      </w:r>
    </w:p>
    <w:p w:rsidR="00EE7F47" w:rsidRPr="00B2497E" w:rsidRDefault="00EE7F47" w:rsidP="00B2497E">
      <w:pPr>
        <w:pStyle w:val="Default"/>
        <w:spacing w:line="360" w:lineRule="auto"/>
        <w:ind w:firstLine="709"/>
        <w:jc w:val="both"/>
        <w:rPr>
          <w:color w:val="auto"/>
          <w:sz w:val="28"/>
          <w:szCs w:val="32"/>
        </w:rPr>
      </w:pPr>
    </w:p>
    <w:p w:rsidR="00EE7F47" w:rsidRPr="00B2497E" w:rsidRDefault="00EE7F47" w:rsidP="00B2497E">
      <w:pPr>
        <w:pStyle w:val="Default"/>
        <w:spacing w:line="360" w:lineRule="auto"/>
        <w:ind w:firstLine="709"/>
        <w:jc w:val="both"/>
        <w:rPr>
          <w:color w:val="auto"/>
          <w:sz w:val="28"/>
          <w:szCs w:val="32"/>
        </w:rPr>
      </w:pPr>
      <w:r w:rsidRPr="00B2497E">
        <w:rPr>
          <w:b/>
          <w:bCs/>
          <w:color w:val="auto"/>
          <w:sz w:val="28"/>
          <w:szCs w:val="32"/>
        </w:rPr>
        <w:t>Психологические особенности взаимоотношений близнецов</w:t>
      </w:r>
    </w:p>
    <w:p w:rsidR="00B2497E" w:rsidRDefault="00B2497E" w:rsidP="00B2497E">
      <w:pPr>
        <w:pStyle w:val="Default"/>
        <w:spacing w:line="360" w:lineRule="auto"/>
        <w:ind w:firstLine="709"/>
        <w:jc w:val="both"/>
        <w:rPr>
          <w:color w:val="auto"/>
          <w:sz w:val="28"/>
          <w:szCs w:val="32"/>
        </w:rPr>
      </w:pP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Близнецы – два или более ребёнка, родившиеся от одной многоплодной беременности. Окружающие люди и, особенно, семья нередко ожидают от близнецового сообщества единообразия, что может сформировать у детей зависимость друг от друга, ослабить развитие их самостоятельности и воли. Закрытое общение в близнецовой группе может стать причиной задержки психического развития детей. Существенным препятствием для становления личности близнецов является процесс идентификации себя с партнером. Так, они начинают использовать местоимение «я» позже, чем одиночные дети, и в разнообразных ситуациях говорят «мы». Для раскрытия особенных механизмов развития близнецов прежде всего необходимо анализировать не среду «вообще», в широкой совокупности её формальных характеристик, а те её конкретные элементы, с которыми близнецы-партнеры активно взаимодействуют, то есть актуальные условия становления их индивидуальности. Такими условиями являются прежде всего их специфические взаимоотношения с родителями, а также связь между партнерами в близнецовой паре. Очень важно, чтобы близнецы как можно раньше начинали общение со своими одногодками. Чем более широкий круг их общения с самого раннего детства, тем меньшая вероятность отставания в развитии языка, тем легче преодолевается опасность возникновения «близнецового языка» в паре. К тому же замкнутость детей друг на друге в дошкольный период осложняет их социальную адаптацию в младшем школьном возрасте (Гиндина Е. Д., 2006). Общение большинства детей начинается в семье и в течение многих лет семейная среда остается одним из главных факторов их личностного становления. К сожалению, родители не всегда понимают специфику «близнецовой ситуации» и нередко допускают ошибки в их воспитании. Воспитывая близнецов, родители должны выходить из того, что каждый из них в одинаковой мере нуждается во внимании, любви (Чернов Д. Н., 2003). Личность ребенка складывается под воздействием всего уклада жизни семьи. Именно поэтому важно, чтобы близнецы как можно раньше становились участниками общих семейных дел, однако желательно, чтобы у них не возникало «деление труда», где каждый выполняет лишь какие-то определенные функции. Очень часто большой проблемой в развитии близнецов становится их стремление к соперничеству друг с другом. За внимание к себе они соревнуются с рождения и при неправильном поведении взрослых это может привести к избыточному соперничеству. При умной регуляции подобное стремление «перегнать» партнера может содействовать более быстрому и успешному развитию обоих детей. Стремление отличаться один от другого, что может приобретать крайние формы, иногда выражается в некотором охлаждении и отчуждении в их отношениях. Близнецам намного тяжелее добиться признания собственного "Я", своей индивидуальности, ведь очень часто окружающие воспринимают их как часть целого – близнецовой пары. У близнецов процесс получения собственной неповторимости и собственного мнения происходит сложнее. Причины – в уникальной ситуации, когда двое (или больше) очень похожих малыша растут и развиваются неразлучно. Родительское поведение может задержать проявление самосознания у детей на много лет (Морозова Т. Б., 2003). Очень часто в семьях, где растут близнецы, родители не придают значение индивидуальным качествам каждого ребенка, воспринимая детей как единственное целое. В первые месяцы жизни ребёнка, особенно в грудном возрасте, возникает природный дуэт между родителями и ребенком. Дуэт, в котором родители постоянно улавливают его желание и соответственно реагируют. В семьях близнецов дуэт превращается в трио. Занимаясь близнецами, родители меньше прислушиваются к каждому из них, ведь приходится уделять внимание сразу двоим. Таким образом, у каждого из близнецов меньше шансов для самовыражения, они не такие требовательные и рано привыкают к компромиссам – не все делается соответственно их желаниям или инициативе. Обычно близнецы все время проводят вместе, что не дает ребенку побыть одному, наедине с собой, своими мыслями и ощущениями. Курт Винникот, британский детский врач и известный психоаналитик, часто вспоминал «необходимость побыть в одиночестве» как для взрослого, так и для ребенка. По его мнению, уже в первые месяцы жизни у новорожденного возникает потребность побыть в уединении: младенец много чему учится, общаясь с самим собой, познавая процессы, что происходят с его телом и душой. Так начинается самопознание, так рождается индивидуальность личности. Любой человек – ребенок или взрослый – остро нуждается в личном пространстве и времени, но у близнецов возможности уединиться ограниченные, они все время находятся друг с другом. Близнецы в паре функционируют часто как единственная система, что нередко каждый близнец воспринимает другого как часть самого себя, как свое продолжение и дополнение. Некоторым близнецовым парам свойственен дух соревнования и соперничества. Можно выделить такие типы отношений в близнецовых парах: </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1) Каждый близнец в паре воспринимает себя и другого как половину союза. В таких парах близнецы часто делают все одинаково, у них ярко выраженное ощущение «мы». </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2) Близнецы ищут друг в друге поддержки, в достаточной степени зависимые один от другого. </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3) Близнецы противопоставляют себя друг другу, их роли и функции в семье обычно четко разделены. </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4) Оба близнеца относятся к «близнецовости» с некоторым увлечением, считают это прекрасным и удивительным. </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5) Отношения в паре строятся на основе соревнования, близнецы постоянно стремятся превзойти друг друга. </w:t>
      </w:r>
    </w:p>
    <w:p w:rsidR="00EE7F47" w:rsidRPr="00B2497E" w:rsidRDefault="00B2497E" w:rsidP="00B2497E">
      <w:pPr>
        <w:pStyle w:val="Default"/>
        <w:spacing w:line="360" w:lineRule="auto"/>
        <w:ind w:firstLine="709"/>
        <w:jc w:val="both"/>
        <w:rPr>
          <w:color w:val="auto"/>
          <w:sz w:val="28"/>
          <w:szCs w:val="32"/>
        </w:rPr>
      </w:pPr>
      <w:r>
        <w:rPr>
          <w:color w:val="auto"/>
          <w:sz w:val="28"/>
          <w:szCs w:val="32"/>
        </w:rPr>
        <w:t>Н.</w:t>
      </w:r>
      <w:r w:rsidR="00EE7F47" w:rsidRPr="00B2497E">
        <w:rPr>
          <w:color w:val="auto"/>
          <w:sz w:val="28"/>
          <w:szCs w:val="32"/>
        </w:rPr>
        <w:t>В. Искольдский, предложил другую типологию взаимоотношений в парах близнецов: для первого типа были характерные близкие отношения между близнецами со стремлением быть похожими друг на друга; для второго – близкие отношения со стремлением быть не похожими друг на друга; для третьего – неблизкие отношения со стремлением быть похожими; для четвертого – неблизкие отношения со стремлением близнецов отличаться друг от друга. Отношения, которые складываются в близнецовых парах, по-разному влияют на особенности личности самих близнецов. Оказалось, что тип взаимодействия в паре больше влияет на личностные характеристики, чем на интеллект. Внутри семьи можно выделить разные подгруппы: родители, дети. Если же в семье имеются близнецы, то выделяется особенная близнецовая подгруппа, которая может сильно влиять на остальных членов семьи. От всех семейных неурядиц близнецы могут найти поддержку в своей подгруппе, что обеспечивает им ощущение безопасности и комфорта. Близнецы поддерживают друг друга, вставая в оппозицию к другим членам семьи. Они могут оказывать давление на остальных родственников. Если родительская подгруппа достаточно сильная, она обеспечивает равновесие в семейных отношениях, но бывает и так, что родители начинают терять уверенность, уступая</w:t>
      </w:r>
      <w:r>
        <w:rPr>
          <w:color w:val="auto"/>
          <w:sz w:val="28"/>
          <w:szCs w:val="32"/>
        </w:rPr>
        <w:t xml:space="preserve"> близнецам все больше и больше.</w:t>
      </w:r>
    </w:p>
    <w:p w:rsidR="00EE7F47" w:rsidRPr="00B2497E" w:rsidRDefault="00EE7F47" w:rsidP="00B2497E">
      <w:pPr>
        <w:pStyle w:val="Default"/>
        <w:spacing w:line="360" w:lineRule="auto"/>
        <w:ind w:firstLine="709"/>
        <w:jc w:val="both"/>
        <w:rPr>
          <w:color w:val="auto"/>
          <w:sz w:val="28"/>
          <w:szCs w:val="32"/>
        </w:rPr>
      </w:pPr>
    </w:p>
    <w:p w:rsidR="00EE7F47" w:rsidRDefault="00EE7F47" w:rsidP="00B2497E">
      <w:pPr>
        <w:pStyle w:val="Default"/>
        <w:spacing w:line="360" w:lineRule="auto"/>
        <w:ind w:firstLine="709"/>
        <w:jc w:val="both"/>
        <w:rPr>
          <w:b/>
          <w:bCs/>
          <w:color w:val="auto"/>
          <w:sz w:val="28"/>
          <w:szCs w:val="32"/>
        </w:rPr>
      </w:pPr>
      <w:r w:rsidRPr="00B2497E">
        <w:rPr>
          <w:b/>
          <w:bCs/>
          <w:color w:val="auto"/>
          <w:sz w:val="28"/>
          <w:szCs w:val="32"/>
        </w:rPr>
        <w:t>Психологическая безопасность как условие развития ресурсов адаптации у подростков</w:t>
      </w:r>
    </w:p>
    <w:p w:rsidR="00B2497E" w:rsidRPr="00B2497E" w:rsidRDefault="00B2497E" w:rsidP="00B2497E">
      <w:pPr>
        <w:pStyle w:val="Default"/>
        <w:spacing w:line="360" w:lineRule="auto"/>
        <w:ind w:firstLine="709"/>
        <w:jc w:val="both"/>
        <w:rPr>
          <w:color w:val="auto"/>
          <w:sz w:val="28"/>
          <w:szCs w:val="32"/>
        </w:rPr>
      </w:pP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В последние годы в психологии большое внимание уделяется феномену психологической безопасности, что отражается в большом количестве научных публикаций, посвященных различным аспектам данной проблемы. В части из них состояние безопасности характеризуется удовлетворенностью настоящим и уверенностью в будущем (С.К. Рощин), вероятностью достижения жизненных целей, ащищенностью интересов, позиций, идеалов и ценностей, с которыми субъект отождествляет свою жизнь (Т.М. Краснянская). Важным, с нашей точки зрения, представлением о безопасности является ее понимание как важного условия возможности развития человека (Т.С. Кабаченко, С.Ю. Решетина, Т.Я. Смолян, А.Н. Сухов, Е.А. Ходаковский и др.). По мнению американского психолога Р. Янов-Бульман, здоровое чувство безопасности является одним из базовых ощущений нормального человека. Базовые убеждения личности, как показано Р. Янов-Бульман, претерпевают серьезные изменения под влиянием перенесенных личностью травматических событий, в результате которых основательно разрушаются привычные жизненные представления и схемы поведения. С целью диагностики базовых убеждений Р.</w:t>
      </w:r>
      <w:r w:rsidR="00B2497E">
        <w:rPr>
          <w:color w:val="auto"/>
          <w:sz w:val="28"/>
          <w:szCs w:val="32"/>
        </w:rPr>
        <w:t xml:space="preserve"> </w:t>
      </w:r>
      <w:r w:rsidRPr="00B2497E">
        <w:rPr>
          <w:color w:val="auto"/>
          <w:sz w:val="28"/>
          <w:szCs w:val="32"/>
        </w:rPr>
        <w:t xml:space="preserve">Янов-Бульман разработала Шкалу базовых убеждений, на основе которой вычисляются убеждения, свидетельствующие об уровне личностной безопасности, психической стабильности человека и его успешности в повседневной жизни. </w:t>
      </w:r>
    </w:p>
    <w:p w:rsidR="00B2497E" w:rsidRDefault="00EE7F47" w:rsidP="00B2497E">
      <w:pPr>
        <w:pStyle w:val="Default"/>
        <w:spacing w:line="360" w:lineRule="auto"/>
        <w:ind w:firstLine="709"/>
        <w:jc w:val="both"/>
        <w:rPr>
          <w:color w:val="auto"/>
          <w:sz w:val="28"/>
          <w:szCs w:val="32"/>
        </w:rPr>
      </w:pPr>
      <w:r w:rsidRPr="00B2497E">
        <w:rPr>
          <w:color w:val="auto"/>
          <w:sz w:val="28"/>
          <w:szCs w:val="32"/>
        </w:rPr>
        <w:t>Разделяя точку зрения о том, что чувство психологической безопасности является важным условием развития молодых людей, мы при помощи Шкалы, разработанной Р. Янов-Бульман, изучили степень выраженности этого чувства у старшеклассников четырех школ г.Томска. Представлялось важным исследовать именно эту категорию учащихся, поскольку для многих из них ситуация развития отличается высокой степенью психо-эмоционального напряжения в виду социальной значимости этапа окончания обучения в школе. Как показали результаты статистической обработки, старшеклассники характеризовались средней степенью выраженности психологической безопасности. Следовательно, можно сделать заключение о том, что в исследуемых школах, очевидно, обеспечены адекватные условия для развития молодых людей. В качестве одного из критериев развития, как известно, рассматривается достижение человеком высокого уровня социа</w:t>
      </w:r>
      <w:r w:rsidR="00B2497E">
        <w:rPr>
          <w:color w:val="auto"/>
          <w:sz w:val="28"/>
          <w:szCs w:val="32"/>
        </w:rPr>
        <w:t>льно-психологической адаптации.</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В связи с этим, испытуемым был предложен опросник Социально-психологической адаптации (СПА), разработанный К. Роджерсом и Р. Даймондом. Проведенный корреляционный анализ позволил выявить ряд статистически значимых корреляционных связей между уровнем социально-психологической адаптации и показателями Шкалы базовых убеждений.. Следует отметить, что показатель адаптивности опросника СПА наиболее сильно коррелировал с показателями «благосклонность мира» (r=0,232; p=0,006), «справедливость мира» (r=0,237; p=0,005), «контролируемость мира» (r=0,264; p=0,002), «степень самоконтроля» (r=0,241; p=0,004), «степень везения» (r=0,350; p=0,000) и «убеждение относительно собственной ценности, способности управления событиями и везения» (r=0,332; p=0,000). Наряду с этим, итоговый показатель адаптации опросника СПА был значимо связан с показателями «ценность собственного «Я» (r=0,338; p=0,000), «степень везения» (r=0,283; p=0,001) и «убеждение относительно собственной ценности, способности управления событиями и везения» (r=0,322; p=0,000). Данные факты свидетельствуют о том, что достижению выпускниками школ высокого уровня СПА способствуют переживание ими чувства психологической безопасности, убежденность в благосклонности мира, высокая самооценка, убежденность в возможности контролировать жизненные события и свое поведение, а также оптимизм. Следовательно, именно эти качества должны стать мишенями психолого-педагогических воздействий, направленных на развитие психологических ресурсов адаптации старшеклассников. </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Таким образом, психологическое исследование, проводимое с использованием опросника СПА и Шкалы базовых убеждений, может предоставить важную информацию об образовательной ситуации в учебном учреждении с точки зрения создания условий, обеспечивающих адекватное развитие психологических ресурсов адаптации учащихся. </w:t>
      </w:r>
    </w:p>
    <w:p w:rsidR="00EE7F47" w:rsidRDefault="000C4BCA" w:rsidP="00B2497E">
      <w:pPr>
        <w:pStyle w:val="Default"/>
        <w:spacing w:line="360" w:lineRule="auto"/>
        <w:ind w:firstLine="709"/>
        <w:jc w:val="both"/>
        <w:rPr>
          <w:b/>
          <w:bCs/>
          <w:color w:val="auto"/>
          <w:sz w:val="28"/>
          <w:szCs w:val="32"/>
        </w:rPr>
      </w:pPr>
      <w:r>
        <w:rPr>
          <w:color w:val="auto"/>
          <w:sz w:val="28"/>
          <w:szCs w:val="32"/>
        </w:rPr>
        <w:br w:type="page"/>
      </w:r>
      <w:r w:rsidR="00EE7F47" w:rsidRPr="00B2497E">
        <w:rPr>
          <w:b/>
          <w:bCs/>
          <w:color w:val="auto"/>
          <w:sz w:val="28"/>
          <w:szCs w:val="32"/>
        </w:rPr>
        <w:t>Сиблинговая позиция как предиктор значимых аспектов психосоциального развития личности в юношеском возрасте</w:t>
      </w:r>
    </w:p>
    <w:p w:rsidR="00B2497E" w:rsidRPr="00B2497E" w:rsidRDefault="00B2497E" w:rsidP="00B2497E">
      <w:pPr>
        <w:pStyle w:val="Default"/>
        <w:spacing w:line="360" w:lineRule="auto"/>
        <w:ind w:firstLine="709"/>
        <w:jc w:val="both"/>
        <w:rPr>
          <w:color w:val="auto"/>
          <w:sz w:val="28"/>
          <w:szCs w:val="32"/>
        </w:rPr>
      </w:pP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В классической и современной отечественной и зарубежной психологии представлены многочисленные научные факты, отражающие влияние порядка рождения детей на их положение в семье (сиблинговая позиция) и на развитие личности ребёнка в течение всей жизни (Адлер А., Толман У., Салловей Ф., Хоментаускас Г.Т., Захаров А.И., Bossard J., Bower B., Zajonc R. и др.). </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Однако, несмотря на множество выдвинутых гипотез, объясняющих влияние порядка рождения на личность ребёнка, данные существующих на сегодняшний день исследований представляют собой совокупность противоречивых и неоднозначных фактов по данной проблематике. До сих пор недостаточно изученной оказывается степень связи порядка рождения со значимыми аспектами психосоциального развития личности в юношеском возрасте. Главной задачей юношеского возраста является установление близких отношений. Специфика решения данной задачи во многом будет зависеть от стиля романтической привязанности, присущего данному индивиду. В то же время отсутствие необходимого опыта романтических отношений у юношей и девушек порождает определённые сложности в их установлении и развитии. Становясь, таким образом, стрессогенной ситуация построения романтических отношений требует от юноши использования определённых стилей совладания с трудностями</w:t>
      </w:r>
      <w:r w:rsidR="00B2497E">
        <w:rPr>
          <w:color w:val="auto"/>
          <w:sz w:val="28"/>
          <w:szCs w:val="32"/>
        </w:rPr>
        <w:t xml:space="preserve"> в сфере отношений с партнёром.</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Нами было проведено </w:t>
      </w:r>
      <w:r w:rsidRPr="00B2497E">
        <w:rPr>
          <w:b/>
          <w:color w:val="auto"/>
          <w:sz w:val="28"/>
          <w:szCs w:val="32"/>
        </w:rPr>
        <w:t>эмпирическое исследование</w:t>
      </w:r>
      <w:r w:rsidRPr="00B2497E">
        <w:rPr>
          <w:color w:val="auto"/>
          <w:sz w:val="28"/>
          <w:szCs w:val="32"/>
        </w:rPr>
        <w:t>, в ходе которого мы изучали особенности романтической привязанности и совладающего поведения у юношей и девушек от 18 до 25 лет (n=50), занимающих в своей родительской семье позицию старших (n=20), средних (n=10) и младших сиблингов (n=20). Целью исследования было изучение взаимосвязей сиблинговой позиции со значимыми аспектами психосоциального развития</w:t>
      </w:r>
      <w:r w:rsidR="00B2497E">
        <w:rPr>
          <w:color w:val="auto"/>
          <w:sz w:val="28"/>
          <w:szCs w:val="32"/>
        </w:rPr>
        <w:t xml:space="preserve"> личности в юношеском возрасте.</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Для достижения поставленной цели был составлен методический комплекс, включающий две </w:t>
      </w:r>
      <w:r w:rsidRPr="00B2497E">
        <w:rPr>
          <w:b/>
          <w:color w:val="auto"/>
          <w:sz w:val="28"/>
          <w:szCs w:val="32"/>
        </w:rPr>
        <w:t>методики</w:t>
      </w:r>
      <w:r w:rsidRPr="00B2497E">
        <w:rPr>
          <w:color w:val="auto"/>
          <w:sz w:val="28"/>
          <w:szCs w:val="32"/>
        </w:rPr>
        <w:t xml:space="preserve">. Для определения стиля романтической привязанности использовалась методика «Мульти опросник измерения романтической привязанности у взрослых» К.А. Бреннана, П.Р. Швейера (адаптация Крюковой Т.Л., Екимчик О.А., 2006). Стили совладающего со стрессом поведения исследовались с помощью методики «Юношеская копинг-шкала» E. Frydenberg &amp; R. Lewis (адаптация Крюковой Т.Л., 2002). </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По результатам исследования оказалось, что у старших сиблингов в романтической привязанности наибольшей выраженностью характеризуются показатели доверия и сближения с партнёром. По сравнению с другими сиблингами, у старших детей наиболее высокими оказываются показатели самоподдержки (U=352, p≤0,06), а наименее выражены показатели ревности. При совладании с трудностями в романтических отношениях, как было выявлено, «первенцы» чаще всего предпочитают использовать стратегии отвлечения от проблемы. </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Подобные результаты мы связываем с наличием в ранней истории привязанности старшего сиблинга негативного опыта, порождённого ситуацией «свержения с трона» после рождения младшего ребёнка. Резкое уменьшение внимания и сензитивности к потребностям «первенца» со стороны матери ведёт к восприятию им отношений привязанности как несущих опасность разочарований. Это проявляется в страхе самораскрытия и установления подлинной близости в юношеском возрасте. По этому, вероятно, вместо конструктивного разрешения трудностей, с которыми сталкиваются юноши при построении близких отношений, «первенцы», воспринимая их как субъективно более сложные, не пытаются их разрешить, а избирают стратегии отвлечения, позволяющие отчасти избежать повторения негативных переживаний. </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В романтической привязанности средних сиблингов была выявлена высокая выраженность показателей по шкалам сближение с партнёром, доверие и амбивалентность. По сравнению с другими сиблингами, средние дети характеризуются наиболее высокими показателями фрустрации, ревности, амбивалентности, срастания с партнёром и наименьшими показателями по шкале самоподдержка. При совладании с трудностями в близких отношениях средние дети чаще предпочитают стратегии отвлечения. По сравнению с другими детьми в семье, совладающее поведение средних детей характеризуется более высоким ожиданием социальной поддержки и помощи друзей в трудных ситуациях. С нашей точки зрения, двоякое положение среднего сиблинга в семейной системе (и в качестве младшего, и в качестве старшего) приводит к непоследовательности паттернов привязанности матери по отношению к нему. В дальнейшем восприятие объекта привязанности как непоследовательного и непредсказуемого закрепляет в поведении индивида использование сильных аффективных реакций в качестве манипулятивных стратегий удержания партнёра, получения внимания и подтверждения его чувств. Тревога и сомнения в себе в отношениях привязанности, вероятно, обуславливают предпочтение средними сиблингами социально-ориентированного копинга как компенсации невозможности самостоятельно решить проблемы в романтических отношениях. Романтическая привязанность младших детей в семье характеризуется высокой выраженностью показателей по шкалам сближение с партнёром и ревность. По сравнению с другими сиблингами, младшим детям наиболее свойственно стремление к сближению с партнёром, наименее - ревность, фрустрация, амбивалентность и срастание с партнёром. При совладании с трудными ситуациями в романтических отношениях младшие сиблинги ориентированы на использование стратегий проблемно-ориентированного копинга (решение проблемы). Они чаще, чем старшие и средние, стремятся решить проблему (U=491,5, p≤0,02; U=358, p≤0,03). </w:t>
      </w:r>
    </w:p>
    <w:p w:rsidR="00EE7F47" w:rsidRPr="00B2497E" w:rsidRDefault="00EE7F47" w:rsidP="00B2497E">
      <w:pPr>
        <w:pStyle w:val="Default"/>
        <w:spacing w:line="360" w:lineRule="auto"/>
        <w:ind w:firstLine="709"/>
        <w:jc w:val="both"/>
        <w:rPr>
          <w:color w:val="auto"/>
          <w:sz w:val="28"/>
          <w:szCs w:val="32"/>
        </w:rPr>
      </w:pPr>
      <w:r w:rsidRPr="00B2497E">
        <w:rPr>
          <w:color w:val="auto"/>
          <w:sz w:val="28"/>
          <w:szCs w:val="32"/>
        </w:rPr>
        <w:t xml:space="preserve">С нашей точки зрения, положение младшего сиблинга в качестве «баловня» семьи определяет высокую степень сензитивности матери по отношению к его потребностям, отсутствие какого-либо серьёзного травмирующего опыта в отношениях привязанности, что формирует впоследствии у таких индивидов уверенность в романтических отношениях и в своих партнёрах. Поэтому, вероятно, отношения романтической привязанности субъективно воспринимаются младшими как менее трудные и безопасные, а сложности, возникающие в отношениях с романтическим партнёром, как разрешимые, что позволяет им использовать проблемно-ориентированные стратегии совладания. На основании полученных результатов, можно сделать вывод о том, что для старших сиблингов характерна тенденция к избегающему стилю романтической привязанности. При совладании с трудностями в отношениях с партнёром старшие сиблинги выбирают способы отвлечения от проблем. Для средних сиблингов характерна тенденция к проявлению тревожных паттернов романтической привязанности. В основе копинг-поведения средних сиблингов лежат стратегии социально-ориентированного копинга. Младшие дети в романтических отношениях проявляют надёжную привязанность и ориентированы на конструктивное разрешение проблем. Таким образом, сиблинговая позиция является значимой переменной, взаимосвязь с которой обуславливает специфику главных аспектов развития в юношеском возрасте. </w:t>
      </w:r>
    </w:p>
    <w:p w:rsidR="008C5F8A" w:rsidRDefault="00B2497E" w:rsidP="00B2497E">
      <w:pPr>
        <w:pStyle w:val="Default"/>
        <w:spacing w:line="360" w:lineRule="auto"/>
        <w:ind w:firstLine="709"/>
        <w:jc w:val="both"/>
        <w:rPr>
          <w:b/>
          <w:bCs/>
          <w:color w:val="auto"/>
          <w:sz w:val="28"/>
          <w:szCs w:val="32"/>
        </w:rPr>
      </w:pPr>
      <w:r>
        <w:rPr>
          <w:b/>
          <w:bCs/>
          <w:color w:val="auto"/>
          <w:sz w:val="28"/>
          <w:szCs w:val="32"/>
        </w:rPr>
        <w:br w:type="page"/>
      </w:r>
      <w:r w:rsidR="008C5F8A" w:rsidRPr="00B2497E">
        <w:rPr>
          <w:b/>
          <w:bCs/>
          <w:color w:val="auto"/>
          <w:sz w:val="28"/>
          <w:szCs w:val="32"/>
        </w:rPr>
        <w:t>Заключение</w:t>
      </w:r>
    </w:p>
    <w:p w:rsidR="00B2497E" w:rsidRPr="00B2497E" w:rsidRDefault="00B2497E" w:rsidP="00B2497E">
      <w:pPr>
        <w:pStyle w:val="Default"/>
        <w:spacing w:line="360" w:lineRule="auto"/>
        <w:ind w:firstLine="709"/>
        <w:jc w:val="both"/>
        <w:rPr>
          <w:b/>
          <w:bCs/>
          <w:color w:val="auto"/>
          <w:sz w:val="28"/>
          <w:szCs w:val="32"/>
        </w:rPr>
      </w:pPr>
    </w:p>
    <w:p w:rsidR="008C5F8A" w:rsidRPr="00B2497E" w:rsidRDefault="008C5F8A" w:rsidP="00B2497E">
      <w:pPr>
        <w:pStyle w:val="Default"/>
        <w:spacing w:line="360" w:lineRule="auto"/>
        <w:ind w:firstLine="709"/>
        <w:jc w:val="both"/>
        <w:rPr>
          <w:color w:val="auto"/>
          <w:sz w:val="28"/>
          <w:szCs w:val="32"/>
        </w:rPr>
      </w:pPr>
      <w:r w:rsidRPr="00B2497E">
        <w:rPr>
          <w:color w:val="auto"/>
          <w:sz w:val="28"/>
          <w:szCs w:val="32"/>
        </w:rPr>
        <w:t xml:space="preserve">Результаты проведённого исследования с помощью анализа комплексов тематических психорисунков близнецовой пары свидетельствуют о том, что большое значение для них имеет поддержка, взаимодействие, чувство сплочённости, стремление помогать друг другу, хотя существуют конфликты, соперничество. Таким образом, можно заметить, что между близнецами имеется очень тесная связь, для них характерными являются особенные взаимоотношения, особенные типы отношений, которые влияют на их последующую жизнь, на взаимоотношения со взрослыми и окружающими. </w:t>
      </w:r>
    </w:p>
    <w:p w:rsidR="008C5F8A" w:rsidRDefault="00B2497E" w:rsidP="00B2497E">
      <w:pPr>
        <w:pStyle w:val="Default"/>
        <w:spacing w:line="360" w:lineRule="auto"/>
        <w:ind w:firstLine="709"/>
        <w:jc w:val="both"/>
        <w:rPr>
          <w:b/>
          <w:bCs/>
          <w:color w:val="auto"/>
          <w:sz w:val="28"/>
          <w:szCs w:val="32"/>
        </w:rPr>
      </w:pPr>
      <w:r>
        <w:rPr>
          <w:b/>
          <w:bCs/>
          <w:color w:val="auto"/>
          <w:sz w:val="28"/>
          <w:szCs w:val="32"/>
        </w:rPr>
        <w:br w:type="page"/>
      </w:r>
      <w:r w:rsidR="008C5F8A" w:rsidRPr="00B2497E">
        <w:rPr>
          <w:b/>
          <w:bCs/>
          <w:color w:val="auto"/>
          <w:sz w:val="28"/>
          <w:szCs w:val="32"/>
        </w:rPr>
        <w:t>Список литературы</w:t>
      </w:r>
    </w:p>
    <w:p w:rsidR="00B2497E" w:rsidRPr="00B2497E" w:rsidRDefault="00B2497E" w:rsidP="00B2497E">
      <w:pPr>
        <w:pStyle w:val="Default"/>
        <w:spacing w:line="360" w:lineRule="auto"/>
        <w:ind w:firstLine="709"/>
        <w:jc w:val="both"/>
        <w:rPr>
          <w:b/>
          <w:bCs/>
          <w:color w:val="auto"/>
          <w:sz w:val="28"/>
          <w:szCs w:val="32"/>
        </w:rPr>
      </w:pPr>
    </w:p>
    <w:p w:rsidR="008C5F8A" w:rsidRPr="00B2497E" w:rsidRDefault="008C5F8A" w:rsidP="00B2497E">
      <w:pPr>
        <w:pStyle w:val="Default"/>
        <w:numPr>
          <w:ilvl w:val="0"/>
          <w:numId w:val="5"/>
        </w:numPr>
        <w:spacing w:line="360" w:lineRule="auto"/>
        <w:ind w:left="0" w:firstLine="0"/>
        <w:jc w:val="both"/>
        <w:rPr>
          <w:color w:val="auto"/>
          <w:sz w:val="28"/>
          <w:szCs w:val="32"/>
        </w:rPr>
      </w:pPr>
      <w:r w:rsidRPr="00B2497E">
        <w:rPr>
          <w:color w:val="auto"/>
          <w:sz w:val="28"/>
          <w:szCs w:val="32"/>
        </w:rPr>
        <w:t xml:space="preserve">Безруких М.М., Ефимова С.П. Ребенок идет в школу: Учеб. пособ. для студ. высш. и сред. пед. уч. заведений. – М: Академия, 2008. </w:t>
      </w:r>
    </w:p>
    <w:p w:rsidR="008C5F8A" w:rsidRPr="00B2497E" w:rsidRDefault="008C5F8A" w:rsidP="00B2497E">
      <w:pPr>
        <w:pStyle w:val="Default"/>
        <w:numPr>
          <w:ilvl w:val="0"/>
          <w:numId w:val="5"/>
        </w:numPr>
        <w:spacing w:line="360" w:lineRule="auto"/>
        <w:ind w:left="0" w:firstLine="0"/>
        <w:jc w:val="both"/>
        <w:rPr>
          <w:color w:val="auto"/>
          <w:sz w:val="28"/>
          <w:szCs w:val="32"/>
        </w:rPr>
      </w:pPr>
      <w:r w:rsidRPr="00B2497E">
        <w:rPr>
          <w:color w:val="auto"/>
          <w:sz w:val="28"/>
          <w:szCs w:val="32"/>
        </w:rPr>
        <w:t xml:space="preserve">Лосев П.Н., Дейс С.В. Психолого-педагогический анализ особенностей адаптации первоклассников к школе. / Начальная школа, 2008. №8. </w:t>
      </w:r>
    </w:p>
    <w:p w:rsidR="008C5F8A" w:rsidRPr="00B2497E" w:rsidRDefault="008C5F8A" w:rsidP="00B2497E">
      <w:pPr>
        <w:pStyle w:val="Default"/>
        <w:numPr>
          <w:ilvl w:val="0"/>
          <w:numId w:val="5"/>
        </w:numPr>
        <w:spacing w:line="360" w:lineRule="auto"/>
        <w:ind w:left="0" w:firstLine="0"/>
        <w:jc w:val="both"/>
        <w:rPr>
          <w:color w:val="auto"/>
          <w:sz w:val="28"/>
          <w:szCs w:val="32"/>
        </w:rPr>
      </w:pPr>
      <w:r w:rsidRPr="00B2497E">
        <w:rPr>
          <w:color w:val="auto"/>
          <w:sz w:val="28"/>
          <w:szCs w:val="32"/>
        </w:rPr>
        <w:t xml:space="preserve">Никольская Н.М., Грановская Р.М. Психологическая защита у детей. – СПб.: Речь, 2007. </w:t>
      </w:r>
    </w:p>
    <w:p w:rsidR="008C5F8A" w:rsidRPr="00B2497E" w:rsidRDefault="008C5F8A" w:rsidP="00B2497E">
      <w:pPr>
        <w:pStyle w:val="Default"/>
        <w:numPr>
          <w:ilvl w:val="0"/>
          <w:numId w:val="5"/>
        </w:numPr>
        <w:spacing w:line="360" w:lineRule="auto"/>
        <w:ind w:left="0" w:firstLine="0"/>
        <w:jc w:val="both"/>
        <w:rPr>
          <w:color w:val="auto"/>
          <w:sz w:val="28"/>
          <w:szCs w:val="32"/>
        </w:rPr>
      </w:pPr>
      <w:r w:rsidRPr="00B2497E">
        <w:rPr>
          <w:color w:val="auto"/>
          <w:sz w:val="28"/>
          <w:szCs w:val="32"/>
        </w:rPr>
        <w:t xml:space="preserve">Обухова Л.Ф. Детская психология: теория, факты, проблемы. – М.: Триволга, 2008. </w:t>
      </w:r>
    </w:p>
    <w:p w:rsidR="008C5F8A" w:rsidRPr="00B2497E" w:rsidRDefault="00B2497E" w:rsidP="00B2497E">
      <w:pPr>
        <w:pStyle w:val="Default"/>
        <w:numPr>
          <w:ilvl w:val="0"/>
          <w:numId w:val="5"/>
        </w:numPr>
        <w:spacing w:line="360" w:lineRule="auto"/>
        <w:ind w:left="0" w:firstLine="0"/>
        <w:jc w:val="both"/>
        <w:rPr>
          <w:color w:val="auto"/>
          <w:sz w:val="28"/>
          <w:szCs w:val="32"/>
        </w:rPr>
      </w:pPr>
      <w:r>
        <w:rPr>
          <w:color w:val="auto"/>
          <w:sz w:val="28"/>
          <w:szCs w:val="32"/>
        </w:rPr>
        <w:t>Гиндина Е.</w:t>
      </w:r>
      <w:r w:rsidR="008C5F8A" w:rsidRPr="00B2497E">
        <w:rPr>
          <w:color w:val="auto"/>
          <w:sz w:val="28"/>
          <w:szCs w:val="32"/>
        </w:rPr>
        <w:t xml:space="preserve">Д. Генетические и средовые факторы поведенческих и эмоциональных трудностей у близнецов подросткового возраста // Психологический журнал. – 2006. – Т. 27, №5. </w:t>
      </w:r>
    </w:p>
    <w:p w:rsidR="008C5F8A" w:rsidRPr="00B2497E" w:rsidRDefault="008C5F8A" w:rsidP="00B2497E">
      <w:pPr>
        <w:pStyle w:val="Default"/>
        <w:numPr>
          <w:ilvl w:val="0"/>
          <w:numId w:val="5"/>
        </w:numPr>
        <w:spacing w:line="360" w:lineRule="auto"/>
        <w:ind w:left="0" w:firstLine="0"/>
        <w:jc w:val="both"/>
        <w:rPr>
          <w:color w:val="auto"/>
          <w:sz w:val="28"/>
          <w:szCs w:val="32"/>
        </w:rPr>
      </w:pPr>
      <w:r w:rsidRPr="00B2497E">
        <w:rPr>
          <w:color w:val="auto"/>
          <w:sz w:val="28"/>
          <w:szCs w:val="32"/>
        </w:rPr>
        <w:t xml:space="preserve">Искольдский Н.В. Исследование привязанности ребенка к матери (в зарубежной психологии) / Вопросы психологии. 2005, № 6. </w:t>
      </w:r>
    </w:p>
    <w:p w:rsidR="008C5F8A" w:rsidRPr="00B2497E" w:rsidRDefault="00B2497E" w:rsidP="00B2497E">
      <w:pPr>
        <w:pStyle w:val="Default"/>
        <w:numPr>
          <w:ilvl w:val="0"/>
          <w:numId w:val="5"/>
        </w:numPr>
        <w:spacing w:line="360" w:lineRule="auto"/>
        <w:ind w:left="0" w:firstLine="0"/>
        <w:jc w:val="both"/>
        <w:rPr>
          <w:color w:val="auto"/>
          <w:sz w:val="28"/>
          <w:szCs w:val="32"/>
        </w:rPr>
      </w:pPr>
      <w:r>
        <w:rPr>
          <w:color w:val="auto"/>
          <w:sz w:val="28"/>
          <w:szCs w:val="32"/>
        </w:rPr>
        <w:t>Морозова Т.</w:t>
      </w:r>
      <w:r w:rsidR="008C5F8A" w:rsidRPr="00B2497E">
        <w:rPr>
          <w:color w:val="auto"/>
          <w:sz w:val="28"/>
          <w:szCs w:val="32"/>
        </w:rPr>
        <w:t xml:space="preserve">Б. Личностное развитие близнецов в процессе общения // Педагогика. – 2007. – №8. </w:t>
      </w:r>
    </w:p>
    <w:p w:rsidR="008C5F8A" w:rsidRPr="00B2497E" w:rsidRDefault="00B2497E" w:rsidP="00B2497E">
      <w:pPr>
        <w:pStyle w:val="Default"/>
        <w:numPr>
          <w:ilvl w:val="0"/>
          <w:numId w:val="5"/>
        </w:numPr>
        <w:spacing w:line="360" w:lineRule="auto"/>
        <w:ind w:left="0" w:firstLine="0"/>
        <w:jc w:val="both"/>
        <w:rPr>
          <w:color w:val="auto"/>
          <w:sz w:val="28"/>
          <w:szCs w:val="32"/>
        </w:rPr>
      </w:pPr>
      <w:r>
        <w:rPr>
          <w:color w:val="auto"/>
          <w:sz w:val="28"/>
          <w:szCs w:val="32"/>
        </w:rPr>
        <w:t>Чернов Д.</w:t>
      </w:r>
      <w:r w:rsidR="008C5F8A" w:rsidRPr="00B2497E">
        <w:rPr>
          <w:color w:val="auto"/>
          <w:sz w:val="28"/>
          <w:szCs w:val="32"/>
        </w:rPr>
        <w:t xml:space="preserve">Н. Влияние феномена близнецов на речевое развитие детей-близнецов // Журнал прикладной психологии. – 2008. – № 4-5. </w:t>
      </w:r>
    </w:p>
    <w:p w:rsidR="008C5F8A" w:rsidRPr="00B2497E" w:rsidRDefault="008C5F8A" w:rsidP="00B2497E">
      <w:pPr>
        <w:pStyle w:val="Default"/>
        <w:numPr>
          <w:ilvl w:val="0"/>
          <w:numId w:val="5"/>
        </w:numPr>
        <w:spacing w:line="360" w:lineRule="auto"/>
        <w:ind w:left="0" w:firstLine="0"/>
        <w:jc w:val="both"/>
        <w:rPr>
          <w:color w:val="auto"/>
          <w:sz w:val="28"/>
          <w:szCs w:val="32"/>
        </w:rPr>
      </w:pPr>
      <w:r w:rsidRPr="00B2497E">
        <w:rPr>
          <w:color w:val="auto"/>
          <w:sz w:val="28"/>
          <w:szCs w:val="32"/>
        </w:rPr>
        <w:t xml:space="preserve">Лызь Н.А. Модельные представления о безопасной личности // Известия ТРТУ, 2005. </w:t>
      </w:r>
    </w:p>
    <w:p w:rsidR="008C5F8A" w:rsidRPr="00B2497E" w:rsidRDefault="008C5F8A" w:rsidP="00B2497E">
      <w:pPr>
        <w:pStyle w:val="Default"/>
        <w:numPr>
          <w:ilvl w:val="0"/>
          <w:numId w:val="5"/>
        </w:numPr>
        <w:spacing w:line="360" w:lineRule="auto"/>
        <w:ind w:left="0" w:firstLine="0"/>
        <w:jc w:val="both"/>
        <w:rPr>
          <w:color w:val="auto"/>
          <w:sz w:val="28"/>
          <w:szCs w:val="32"/>
        </w:rPr>
      </w:pPr>
      <w:r w:rsidRPr="00B2497E">
        <w:rPr>
          <w:color w:val="auto"/>
          <w:sz w:val="28"/>
          <w:szCs w:val="32"/>
        </w:rPr>
        <w:t>Практикум по психодиагностике и исследованию толерантности личности. Под ред. Г.У.</w:t>
      </w:r>
      <w:r w:rsidR="00B2497E">
        <w:rPr>
          <w:color w:val="auto"/>
          <w:sz w:val="28"/>
          <w:szCs w:val="32"/>
        </w:rPr>
        <w:t xml:space="preserve"> </w:t>
      </w:r>
      <w:r w:rsidRPr="00B2497E">
        <w:rPr>
          <w:color w:val="auto"/>
          <w:sz w:val="28"/>
          <w:szCs w:val="32"/>
        </w:rPr>
        <w:t>Солдатовой, Л.А. Шайгеровой. М.: МГУ им. М.В.</w:t>
      </w:r>
      <w:r w:rsidR="00B2497E">
        <w:rPr>
          <w:color w:val="auto"/>
          <w:sz w:val="28"/>
          <w:szCs w:val="32"/>
        </w:rPr>
        <w:t xml:space="preserve"> </w:t>
      </w:r>
      <w:r w:rsidRPr="00B2497E">
        <w:rPr>
          <w:color w:val="auto"/>
          <w:sz w:val="28"/>
          <w:szCs w:val="32"/>
        </w:rPr>
        <w:t xml:space="preserve">Ломоносова, 2008. Фетискин Н.П., Козлов В.В., Мануйлов Г.М. Социально-психологическая диагностика личности и малых групп. - М.: Изд-во Института психотерапии, 2007. </w:t>
      </w:r>
    </w:p>
    <w:p w:rsidR="00EE7F47" w:rsidRPr="00B2497E" w:rsidRDefault="00EE7F47" w:rsidP="00B2497E">
      <w:pPr>
        <w:pStyle w:val="Default"/>
        <w:numPr>
          <w:ilvl w:val="0"/>
          <w:numId w:val="5"/>
        </w:numPr>
        <w:spacing w:line="360" w:lineRule="auto"/>
        <w:ind w:left="0" w:firstLine="0"/>
        <w:jc w:val="both"/>
        <w:rPr>
          <w:color w:val="auto"/>
          <w:sz w:val="28"/>
          <w:szCs w:val="32"/>
        </w:rPr>
      </w:pPr>
      <w:r w:rsidRPr="00B2497E">
        <w:rPr>
          <w:color w:val="auto"/>
          <w:sz w:val="28"/>
          <w:szCs w:val="32"/>
        </w:rPr>
        <w:t>Боулби Дж. Привяз</w:t>
      </w:r>
      <w:r w:rsidR="008C5F8A" w:rsidRPr="00B2497E">
        <w:rPr>
          <w:color w:val="auto"/>
          <w:sz w:val="28"/>
          <w:szCs w:val="32"/>
        </w:rPr>
        <w:t>анность. – Гардарики. – М., 2007</w:t>
      </w:r>
      <w:r w:rsidRPr="00B2497E">
        <w:rPr>
          <w:color w:val="auto"/>
          <w:sz w:val="28"/>
          <w:szCs w:val="32"/>
        </w:rPr>
        <w:t xml:space="preserve">. </w:t>
      </w:r>
    </w:p>
    <w:p w:rsidR="00EE7F47" w:rsidRPr="00B2497E" w:rsidRDefault="00EE7F47" w:rsidP="00B2497E">
      <w:pPr>
        <w:pStyle w:val="Default"/>
        <w:numPr>
          <w:ilvl w:val="0"/>
          <w:numId w:val="5"/>
        </w:numPr>
        <w:spacing w:line="360" w:lineRule="auto"/>
        <w:ind w:left="0" w:firstLine="0"/>
        <w:jc w:val="both"/>
        <w:rPr>
          <w:color w:val="auto"/>
          <w:sz w:val="28"/>
          <w:szCs w:val="32"/>
        </w:rPr>
      </w:pPr>
      <w:r w:rsidRPr="00B2497E">
        <w:rPr>
          <w:color w:val="auto"/>
          <w:sz w:val="28"/>
          <w:szCs w:val="32"/>
        </w:rPr>
        <w:t>Крюкова Т.Л. Психология совладающего поведения. Монография. – Кострома: Студия оперативной полиграфии «А</w:t>
      </w:r>
      <w:r w:rsidR="008C5F8A" w:rsidRPr="00B2497E">
        <w:rPr>
          <w:color w:val="auto"/>
          <w:sz w:val="28"/>
          <w:szCs w:val="32"/>
        </w:rPr>
        <w:t>вантитул», 2009</w:t>
      </w:r>
      <w:r w:rsidRPr="00B2497E">
        <w:rPr>
          <w:color w:val="auto"/>
          <w:sz w:val="28"/>
          <w:szCs w:val="32"/>
        </w:rPr>
        <w:t xml:space="preserve">. </w:t>
      </w:r>
      <w:bookmarkStart w:id="0" w:name="_GoBack"/>
      <w:bookmarkEnd w:id="0"/>
    </w:p>
    <w:sectPr w:rsidR="00EE7F47" w:rsidRPr="00B2497E" w:rsidSect="00B2497E">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03D" w:rsidRDefault="00FF703D">
      <w:r>
        <w:separator/>
      </w:r>
    </w:p>
  </w:endnote>
  <w:endnote w:type="continuationSeparator" w:id="0">
    <w:p w:rsidR="00FF703D" w:rsidRDefault="00FF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03D" w:rsidRDefault="00FF703D">
      <w:r>
        <w:separator/>
      </w:r>
    </w:p>
  </w:footnote>
  <w:footnote w:type="continuationSeparator" w:id="0">
    <w:p w:rsidR="00FF703D" w:rsidRDefault="00FF7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28" w:rsidRDefault="00236528" w:rsidP="001F07DA">
    <w:pPr>
      <w:pStyle w:val="a3"/>
      <w:framePr w:wrap="around" w:vAnchor="text" w:hAnchor="margin" w:xAlign="right" w:y="1"/>
      <w:rPr>
        <w:rStyle w:val="a5"/>
      </w:rPr>
    </w:pPr>
  </w:p>
  <w:p w:rsidR="00236528" w:rsidRDefault="00236528" w:rsidP="008C5F8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28" w:rsidRDefault="00A07365" w:rsidP="001F07DA">
    <w:pPr>
      <w:pStyle w:val="a3"/>
      <w:framePr w:wrap="around" w:vAnchor="text" w:hAnchor="margin" w:xAlign="right" w:y="1"/>
      <w:rPr>
        <w:rStyle w:val="a5"/>
      </w:rPr>
    </w:pPr>
    <w:r>
      <w:rPr>
        <w:rStyle w:val="a5"/>
        <w:noProof/>
      </w:rPr>
      <w:t>1</w:t>
    </w:r>
  </w:p>
  <w:p w:rsidR="00236528" w:rsidRDefault="00236528" w:rsidP="008C5F8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18421DF"/>
    <w:multiLevelType w:val="hybridMultilevel"/>
    <w:tmpl w:val="5187C7C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F12F65C"/>
    <w:multiLevelType w:val="hybridMultilevel"/>
    <w:tmpl w:val="979C7D4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521AC88"/>
    <w:multiLevelType w:val="hybridMultilevel"/>
    <w:tmpl w:val="0DBE238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6C81F6C1"/>
    <w:multiLevelType w:val="hybridMultilevel"/>
    <w:tmpl w:val="6E891BE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71E0AF0"/>
    <w:multiLevelType w:val="hybridMultilevel"/>
    <w:tmpl w:val="9D28A3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F47"/>
    <w:rsid w:val="000C4BCA"/>
    <w:rsid w:val="00183649"/>
    <w:rsid w:val="001F07DA"/>
    <w:rsid w:val="00224BC1"/>
    <w:rsid w:val="00236528"/>
    <w:rsid w:val="00637269"/>
    <w:rsid w:val="00657DA4"/>
    <w:rsid w:val="00880B8D"/>
    <w:rsid w:val="008C5F8A"/>
    <w:rsid w:val="00A07365"/>
    <w:rsid w:val="00AC0C66"/>
    <w:rsid w:val="00B2497E"/>
    <w:rsid w:val="00EE7F47"/>
    <w:rsid w:val="00FF7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691C28-D26A-4B5B-9EA9-E0A24C71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F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E7F47"/>
    <w:pPr>
      <w:autoSpaceDE w:val="0"/>
      <w:autoSpaceDN w:val="0"/>
      <w:adjustRightInd w:val="0"/>
    </w:pPr>
    <w:rPr>
      <w:color w:val="000000"/>
      <w:sz w:val="24"/>
      <w:szCs w:val="24"/>
    </w:rPr>
  </w:style>
  <w:style w:type="paragraph" w:styleId="a3">
    <w:name w:val="header"/>
    <w:basedOn w:val="a"/>
    <w:link w:val="a4"/>
    <w:uiPriority w:val="99"/>
    <w:rsid w:val="008C5F8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8C5F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3384</Words>
  <Characters>19293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Проблемы адаптации к школе и успеваемости детей младшего школьного возраста </vt:lpstr>
    </vt:vector>
  </TitlesOfParts>
  <Company>ussr</Company>
  <LinksUpToDate>false</LinksUpToDate>
  <CharactersWithSpaces>22632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адаптации к школе и успеваемости детей младшего школьного возраста </dc:title>
  <dc:subject/>
  <dc:creator>user</dc:creator>
  <cp:keywords/>
  <dc:description/>
  <cp:lastModifiedBy>admin</cp:lastModifiedBy>
  <cp:revision>2</cp:revision>
  <dcterms:created xsi:type="dcterms:W3CDTF">2014-03-05T03:12:00Z</dcterms:created>
  <dcterms:modified xsi:type="dcterms:W3CDTF">2014-03-05T03:12:00Z</dcterms:modified>
</cp:coreProperties>
</file>