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827" w:rsidRPr="00C853F7" w:rsidRDefault="00FB2827" w:rsidP="00FB2827">
      <w:pPr>
        <w:pStyle w:val="10"/>
        <w:spacing w:before="0" w:after="0" w:line="360" w:lineRule="auto"/>
        <w:jc w:val="center"/>
        <w:rPr>
          <w:rFonts w:ascii="Times New Roman" w:hAnsi="Times New Roman" w:cs="Times New Roman"/>
          <w:sz w:val="28"/>
          <w:szCs w:val="28"/>
        </w:rPr>
      </w:pPr>
      <w:bookmarkStart w:id="0" w:name="_Toc226723447"/>
    </w:p>
    <w:p w:rsidR="00FB2827" w:rsidRPr="00C853F7" w:rsidRDefault="00FB2827" w:rsidP="00FB2827">
      <w:pPr>
        <w:pStyle w:val="10"/>
        <w:spacing w:before="0" w:after="0" w:line="360" w:lineRule="auto"/>
        <w:jc w:val="center"/>
        <w:rPr>
          <w:rFonts w:ascii="Times New Roman" w:hAnsi="Times New Roman" w:cs="Times New Roman"/>
          <w:sz w:val="28"/>
          <w:szCs w:val="28"/>
        </w:rPr>
      </w:pPr>
    </w:p>
    <w:p w:rsidR="00FB2827" w:rsidRPr="00C853F7" w:rsidRDefault="00FB2827" w:rsidP="00FB2827">
      <w:pPr>
        <w:pStyle w:val="10"/>
        <w:spacing w:before="0" w:after="0" w:line="360" w:lineRule="auto"/>
        <w:jc w:val="center"/>
        <w:rPr>
          <w:rFonts w:ascii="Times New Roman" w:hAnsi="Times New Roman" w:cs="Times New Roman"/>
          <w:sz w:val="28"/>
          <w:szCs w:val="28"/>
        </w:rPr>
      </w:pPr>
    </w:p>
    <w:p w:rsidR="00FB2827" w:rsidRPr="00C853F7" w:rsidRDefault="00FB2827" w:rsidP="00FB2827">
      <w:pPr>
        <w:pStyle w:val="10"/>
        <w:spacing w:before="0" w:after="0" w:line="360" w:lineRule="auto"/>
        <w:jc w:val="center"/>
        <w:rPr>
          <w:rFonts w:ascii="Times New Roman" w:hAnsi="Times New Roman" w:cs="Times New Roman"/>
          <w:sz w:val="28"/>
          <w:szCs w:val="28"/>
        </w:rPr>
      </w:pPr>
    </w:p>
    <w:p w:rsidR="00FB2827" w:rsidRPr="00C853F7" w:rsidRDefault="00FB2827" w:rsidP="00FB2827">
      <w:pPr>
        <w:pStyle w:val="10"/>
        <w:spacing w:before="0" w:after="0" w:line="360" w:lineRule="auto"/>
        <w:jc w:val="center"/>
        <w:rPr>
          <w:rFonts w:ascii="Times New Roman" w:hAnsi="Times New Roman" w:cs="Times New Roman"/>
          <w:sz w:val="28"/>
          <w:szCs w:val="28"/>
        </w:rPr>
      </w:pPr>
    </w:p>
    <w:p w:rsidR="00FB2827" w:rsidRPr="00C853F7" w:rsidRDefault="00FB2827" w:rsidP="00FB2827">
      <w:pPr>
        <w:pStyle w:val="10"/>
        <w:spacing w:before="0" w:after="0" w:line="360" w:lineRule="auto"/>
        <w:jc w:val="center"/>
        <w:rPr>
          <w:rFonts w:ascii="Times New Roman" w:hAnsi="Times New Roman" w:cs="Times New Roman"/>
          <w:sz w:val="28"/>
          <w:szCs w:val="28"/>
        </w:rPr>
      </w:pPr>
    </w:p>
    <w:p w:rsidR="00FB2827" w:rsidRPr="00C853F7" w:rsidRDefault="00FB2827" w:rsidP="00FB2827">
      <w:pPr>
        <w:pStyle w:val="10"/>
        <w:spacing w:before="0" w:after="0" w:line="360" w:lineRule="auto"/>
        <w:jc w:val="center"/>
        <w:rPr>
          <w:rFonts w:ascii="Times New Roman" w:hAnsi="Times New Roman" w:cs="Times New Roman"/>
          <w:sz w:val="28"/>
          <w:szCs w:val="28"/>
        </w:rPr>
      </w:pPr>
    </w:p>
    <w:p w:rsidR="00FB2827" w:rsidRPr="00C853F7" w:rsidRDefault="00FB2827" w:rsidP="00FB2827">
      <w:pPr>
        <w:pStyle w:val="10"/>
        <w:spacing w:before="0" w:after="0" w:line="360" w:lineRule="auto"/>
        <w:jc w:val="center"/>
        <w:rPr>
          <w:rFonts w:ascii="Times New Roman" w:hAnsi="Times New Roman" w:cs="Times New Roman"/>
          <w:sz w:val="28"/>
          <w:szCs w:val="28"/>
        </w:rPr>
      </w:pPr>
    </w:p>
    <w:p w:rsidR="00FB2827" w:rsidRPr="00C853F7" w:rsidRDefault="00FB2827" w:rsidP="00FB2827">
      <w:pPr>
        <w:pStyle w:val="10"/>
        <w:spacing w:before="0" w:after="0" w:line="360" w:lineRule="auto"/>
        <w:jc w:val="center"/>
        <w:rPr>
          <w:rFonts w:ascii="Times New Roman" w:hAnsi="Times New Roman" w:cs="Times New Roman"/>
          <w:sz w:val="28"/>
          <w:szCs w:val="28"/>
        </w:rPr>
      </w:pPr>
    </w:p>
    <w:p w:rsidR="00FB2827" w:rsidRPr="00C853F7" w:rsidRDefault="00FB2827" w:rsidP="00FB2827">
      <w:pPr>
        <w:pStyle w:val="10"/>
        <w:spacing w:before="0" w:after="0" w:line="360" w:lineRule="auto"/>
        <w:jc w:val="center"/>
        <w:rPr>
          <w:rFonts w:ascii="Times New Roman" w:hAnsi="Times New Roman" w:cs="Times New Roman"/>
          <w:sz w:val="28"/>
          <w:szCs w:val="28"/>
        </w:rPr>
      </w:pPr>
    </w:p>
    <w:p w:rsidR="00FB2827" w:rsidRPr="00C853F7" w:rsidRDefault="00FB2827" w:rsidP="00FB2827">
      <w:pPr>
        <w:pStyle w:val="10"/>
        <w:spacing w:before="0" w:after="0" w:line="360" w:lineRule="auto"/>
        <w:jc w:val="center"/>
        <w:rPr>
          <w:rFonts w:ascii="Times New Roman" w:hAnsi="Times New Roman" w:cs="Times New Roman"/>
          <w:sz w:val="28"/>
          <w:szCs w:val="28"/>
        </w:rPr>
      </w:pPr>
    </w:p>
    <w:p w:rsidR="00FB2827" w:rsidRPr="00C853F7" w:rsidRDefault="00FB2827" w:rsidP="00FB2827">
      <w:pPr>
        <w:pStyle w:val="10"/>
        <w:spacing w:before="0" w:after="0" w:line="360" w:lineRule="auto"/>
        <w:jc w:val="center"/>
        <w:rPr>
          <w:rFonts w:ascii="Times New Roman" w:hAnsi="Times New Roman" w:cs="Times New Roman"/>
          <w:sz w:val="28"/>
          <w:szCs w:val="28"/>
        </w:rPr>
      </w:pPr>
    </w:p>
    <w:p w:rsidR="00FB2827" w:rsidRPr="00C853F7" w:rsidRDefault="00FB2827" w:rsidP="00FB2827">
      <w:pPr>
        <w:pStyle w:val="10"/>
        <w:spacing w:before="0" w:after="0" w:line="360" w:lineRule="auto"/>
        <w:jc w:val="center"/>
        <w:rPr>
          <w:rFonts w:ascii="Times New Roman" w:hAnsi="Times New Roman" w:cs="Times New Roman"/>
          <w:sz w:val="28"/>
          <w:szCs w:val="28"/>
        </w:rPr>
      </w:pPr>
    </w:p>
    <w:p w:rsidR="00FB2827" w:rsidRPr="00C853F7" w:rsidRDefault="00FB2827" w:rsidP="00FB2827">
      <w:pPr>
        <w:pStyle w:val="10"/>
        <w:spacing w:before="0" w:after="0" w:line="360" w:lineRule="auto"/>
        <w:jc w:val="center"/>
        <w:rPr>
          <w:rFonts w:ascii="Times New Roman" w:hAnsi="Times New Roman" w:cs="Times New Roman"/>
          <w:sz w:val="28"/>
          <w:szCs w:val="28"/>
        </w:rPr>
      </w:pPr>
      <w:r w:rsidRPr="00C853F7">
        <w:rPr>
          <w:rFonts w:ascii="Times New Roman" w:hAnsi="Times New Roman" w:cs="Times New Roman"/>
          <w:sz w:val="28"/>
          <w:szCs w:val="28"/>
        </w:rPr>
        <w:t>Реферат по теме:</w:t>
      </w:r>
    </w:p>
    <w:p w:rsidR="00FB2827" w:rsidRPr="00C853F7" w:rsidRDefault="00FB2827" w:rsidP="00FB2827">
      <w:pPr>
        <w:pStyle w:val="10"/>
        <w:spacing w:before="0" w:after="0" w:line="360" w:lineRule="auto"/>
        <w:jc w:val="center"/>
        <w:rPr>
          <w:rFonts w:ascii="Times New Roman" w:hAnsi="Times New Roman" w:cs="Times New Roman"/>
          <w:sz w:val="28"/>
          <w:szCs w:val="28"/>
        </w:rPr>
      </w:pPr>
      <w:r w:rsidRPr="00C853F7">
        <w:rPr>
          <w:rFonts w:ascii="Times New Roman" w:hAnsi="Times New Roman" w:cs="Times New Roman"/>
          <w:sz w:val="28"/>
          <w:szCs w:val="28"/>
        </w:rPr>
        <w:t>Проблемы управления финансовыми рисками</w:t>
      </w:r>
    </w:p>
    <w:p w:rsidR="00743BCA" w:rsidRPr="00C853F7" w:rsidRDefault="00FB2827" w:rsidP="009E4FF1">
      <w:pPr>
        <w:pStyle w:val="10"/>
        <w:spacing w:before="0" w:after="0" w:line="360" w:lineRule="auto"/>
        <w:ind w:firstLine="709"/>
        <w:jc w:val="both"/>
        <w:rPr>
          <w:rFonts w:ascii="Times New Roman" w:hAnsi="Times New Roman" w:cs="Times New Roman"/>
          <w:sz w:val="28"/>
          <w:szCs w:val="28"/>
        </w:rPr>
      </w:pPr>
      <w:r w:rsidRPr="00C853F7">
        <w:rPr>
          <w:rFonts w:ascii="Times New Roman" w:hAnsi="Times New Roman" w:cs="Times New Roman"/>
          <w:sz w:val="28"/>
          <w:szCs w:val="28"/>
        </w:rPr>
        <w:br w:type="page"/>
      </w:r>
      <w:r w:rsidR="00743BCA" w:rsidRPr="00C853F7">
        <w:rPr>
          <w:rFonts w:ascii="Times New Roman" w:hAnsi="Times New Roman" w:cs="Times New Roman"/>
          <w:sz w:val="28"/>
          <w:szCs w:val="28"/>
        </w:rPr>
        <w:t>Введение</w:t>
      </w:r>
      <w:bookmarkEnd w:id="0"/>
    </w:p>
    <w:p w:rsidR="00743BCA" w:rsidRPr="00C853F7" w:rsidRDefault="00743BCA" w:rsidP="009E4FF1">
      <w:pPr>
        <w:spacing w:line="360" w:lineRule="auto"/>
        <w:ind w:firstLine="709"/>
        <w:jc w:val="both"/>
        <w:rPr>
          <w:sz w:val="28"/>
          <w:szCs w:val="28"/>
        </w:rPr>
      </w:pPr>
    </w:p>
    <w:p w:rsidR="00743BCA" w:rsidRPr="00C853F7" w:rsidRDefault="00743BCA" w:rsidP="009E4FF1">
      <w:pPr>
        <w:spacing w:line="360" w:lineRule="auto"/>
        <w:ind w:firstLine="709"/>
        <w:jc w:val="both"/>
        <w:rPr>
          <w:sz w:val="28"/>
          <w:szCs w:val="28"/>
        </w:rPr>
      </w:pPr>
      <w:r w:rsidRPr="00C853F7">
        <w:rPr>
          <w:sz w:val="28"/>
          <w:szCs w:val="28"/>
        </w:rPr>
        <w:t xml:space="preserve">Актуальность темы исследования определяется тем, что риски возникают в деятельности любого предприятия, независимо от вида его деятельности, организационно правовой формы и сроков существования на рынке, и требуют постоянного анализа, контроля и поиска оптимальных решений в области управления ими. </w:t>
      </w:r>
    </w:p>
    <w:p w:rsidR="00743BCA" w:rsidRPr="00C853F7" w:rsidRDefault="00743BCA" w:rsidP="009E4FF1">
      <w:pPr>
        <w:spacing w:line="360" w:lineRule="auto"/>
        <w:ind w:firstLine="709"/>
        <w:jc w:val="both"/>
        <w:rPr>
          <w:sz w:val="28"/>
          <w:szCs w:val="28"/>
        </w:rPr>
      </w:pPr>
      <w:r w:rsidRPr="00C853F7">
        <w:rPr>
          <w:sz w:val="28"/>
          <w:szCs w:val="28"/>
        </w:rPr>
        <w:t>На Западе, даже в относительно стабильных экономических условиях, субъекты хозяйствования уделяют пристальное внимание вопросам управления рисками. В то же время, в российской экономике, где факторы экономической нестабильности и без того усложняют эффективное управление предприятиями, проблемам анализа и управления комплексом рисков, возникающих в процессе их экономической деятельности, уделяется явно недостаточное внимание.</w:t>
      </w:r>
    </w:p>
    <w:p w:rsidR="00743BCA" w:rsidRPr="00C853F7" w:rsidRDefault="00743BCA" w:rsidP="009E4FF1">
      <w:pPr>
        <w:spacing w:line="360" w:lineRule="auto"/>
        <w:ind w:firstLine="709"/>
        <w:jc w:val="both"/>
        <w:rPr>
          <w:sz w:val="28"/>
          <w:szCs w:val="28"/>
        </w:rPr>
      </w:pPr>
      <w:r w:rsidRPr="00C853F7">
        <w:rPr>
          <w:sz w:val="28"/>
          <w:szCs w:val="28"/>
        </w:rPr>
        <w:t>До недавнего времени подобный подход доминировал не только на предприятиях реального сектора экономики, но и в финансово-кредитных организациях. Пристальное внимание вопросу управления рисками стало уделяться только после наступившего финансового кризиса, который отчетливо обозначил всю остроту данной проблемы в России.</w:t>
      </w:r>
    </w:p>
    <w:p w:rsidR="00743BCA" w:rsidRPr="00C853F7" w:rsidRDefault="00743BCA" w:rsidP="009E4FF1">
      <w:pPr>
        <w:spacing w:line="360" w:lineRule="auto"/>
        <w:ind w:firstLine="709"/>
        <w:jc w:val="both"/>
        <w:rPr>
          <w:sz w:val="28"/>
          <w:szCs w:val="28"/>
        </w:rPr>
      </w:pPr>
      <w:r w:rsidRPr="00C853F7">
        <w:rPr>
          <w:sz w:val="28"/>
          <w:szCs w:val="28"/>
        </w:rPr>
        <w:t>Предметом исследования являются финансовые риски, возникающие в процессе предпринимательской деятельности предприятия.</w:t>
      </w:r>
    </w:p>
    <w:p w:rsidR="00743BCA" w:rsidRPr="00C853F7" w:rsidRDefault="00743BCA" w:rsidP="009E4FF1">
      <w:pPr>
        <w:spacing w:line="360" w:lineRule="auto"/>
        <w:ind w:firstLine="709"/>
        <w:jc w:val="both"/>
        <w:rPr>
          <w:sz w:val="28"/>
          <w:szCs w:val="28"/>
        </w:rPr>
      </w:pPr>
      <w:r w:rsidRPr="00C853F7">
        <w:rPr>
          <w:sz w:val="28"/>
          <w:szCs w:val="28"/>
        </w:rPr>
        <w:t>Объектом данной работы является ЗАО «ВТБ24».</w:t>
      </w:r>
    </w:p>
    <w:p w:rsidR="00743BCA" w:rsidRPr="00C853F7" w:rsidRDefault="00743BCA" w:rsidP="009E4FF1">
      <w:pPr>
        <w:spacing w:line="360" w:lineRule="auto"/>
        <w:ind w:firstLine="709"/>
        <w:jc w:val="both"/>
        <w:rPr>
          <w:sz w:val="28"/>
          <w:szCs w:val="28"/>
        </w:rPr>
      </w:pPr>
      <w:r w:rsidRPr="00C853F7">
        <w:rPr>
          <w:sz w:val="28"/>
          <w:szCs w:val="28"/>
        </w:rPr>
        <w:t>Целью исследования является анализ финансовых рисков и резервов их снижения.</w:t>
      </w:r>
    </w:p>
    <w:p w:rsidR="00743BCA" w:rsidRPr="00C853F7" w:rsidRDefault="00743BCA" w:rsidP="009E4FF1">
      <w:pPr>
        <w:spacing w:line="360" w:lineRule="auto"/>
        <w:ind w:firstLine="709"/>
        <w:jc w:val="both"/>
        <w:rPr>
          <w:sz w:val="28"/>
          <w:szCs w:val="28"/>
        </w:rPr>
      </w:pPr>
      <w:r w:rsidRPr="00C853F7">
        <w:rPr>
          <w:sz w:val="28"/>
          <w:szCs w:val="28"/>
        </w:rPr>
        <w:t>Для достижения поставленной цели требуется решение следующих задач:</w:t>
      </w:r>
    </w:p>
    <w:p w:rsidR="00743BCA" w:rsidRPr="00C853F7" w:rsidRDefault="00743BCA" w:rsidP="009E4FF1">
      <w:pPr>
        <w:numPr>
          <w:ilvl w:val="2"/>
          <w:numId w:val="2"/>
        </w:numPr>
        <w:spacing w:line="360" w:lineRule="auto"/>
        <w:ind w:left="0" w:firstLine="709"/>
        <w:jc w:val="both"/>
        <w:rPr>
          <w:sz w:val="28"/>
          <w:szCs w:val="28"/>
        </w:rPr>
      </w:pPr>
      <w:r w:rsidRPr="00C853F7">
        <w:rPr>
          <w:sz w:val="28"/>
          <w:szCs w:val="28"/>
        </w:rPr>
        <w:t>Изучение теоретических основ управления финансовыми рисками;</w:t>
      </w:r>
    </w:p>
    <w:p w:rsidR="00743BCA" w:rsidRPr="00C853F7" w:rsidRDefault="00743BCA" w:rsidP="009E4FF1">
      <w:pPr>
        <w:numPr>
          <w:ilvl w:val="2"/>
          <w:numId w:val="2"/>
        </w:numPr>
        <w:spacing w:line="360" w:lineRule="auto"/>
        <w:ind w:left="0" w:firstLine="709"/>
        <w:jc w:val="both"/>
        <w:rPr>
          <w:sz w:val="28"/>
          <w:szCs w:val="28"/>
        </w:rPr>
      </w:pPr>
      <w:r w:rsidRPr="00C853F7">
        <w:rPr>
          <w:sz w:val="28"/>
          <w:szCs w:val="28"/>
        </w:rPr>
        <w:t xml:space="preserve">Анализ системы управления финансовыми рисками </w:t>
      </w:r>
    </w:p>
    <w:p w:rsidR="00743BCA" w:rsidRPr="00C853F7" w:rsidRDefault="00743BCA" w:rsidP="009E4FF1">
      <w:pPr>
        <w:numPr>
          <w:ilvl w:val="2"/>
          <w:numId w:val="2"/>
        </w:numPr>
        <w:spacing w:line="360" w:lineRule="auto"/>
        <w:ind w:left="0" w:firstLine="709"/>
        <w:jc w:val="both"/>
        <w:rPr>
          <w:sz w:val="28"/>
          <w:szCs w:val="28"/>
        </w:rPr>
      </w:pPr>
      <w:r w:rsidRPr="00C853F7">
        <w:rPr>
          <w:sz w:val="28"/>
          <w:szCs w:val="28"/>
        </w:rPr>
        <w:t>Выявление резервов повышения эффективности управления финансовыми рисками;</w:t>
      </w:r>
    </w:p>
    <w:p w:rsidR="00743BCA" w:rsidRPr="00C853F7" w:rsidRDefault="00743BCA" w:rsidP="009E4FF1">
      <w:pPr>
        <w:spacing w:line="360" w:lineRule="auto"/>
        <w:ind w:firstLine="709"/>
        <w:jc w:val="both"/>
        <w:rPr>
          <w:sz w:val="28"/>
          <w:szCs w:val="28"/>
        </w:rPr>
      </w:pPr>
      <w:r w:rsidRPr="00C853F7">
        <w:rPr>
          <w:sz w:val="28"/>
          <w:szCs w:val="28"/>
        </w:rPr>
        <w:t>Практическая значимость работы заключается в том, что предложенные мероприятия по повышению эффективности управления финансовыми рисками, могут быть использованы в его работе для снижения влияния финансовых рисков и повышения эффективности деятельности предприятия.</w:t>
      </w:r>
    </w:p>
    <w:p w:rsidR="00743BCA" w:rsidRPr="00C853F7" w:rsidRDefault="00743BCA" w:rsidP="009E4FF1">
      <w:pPr>
        <w:keepNext/>
        <w:spacing w:line="360" w:lineRule="auto"/>
        <w:ind w:firstLine="709"/>
        <w:jc w:val="both"/>
        <w:rPr>
          <w:sz w:val="28"/>
          <w:szCs w:val="28"/>
        </w:rPr>
      </w:pPr>
      <w:r w:rsidRPr="00C853F7">
        <w:rPr>
          <w:sz w:val="28"/>
          <w:szCs w:val="28"/>
        </w:rPr>
        <w:t>Безусловно, риском можно управлять, т.е. принимать меры к прогнозированию наступления рискового события и далее разрабатывать комплекс мероприятий, позволяющих снизить степень риска либо уменьшить его отрицательные последствия. Особенностью финансового риска является вероятность наступления ущерба в результате проведения каких-либо операций в финансово-кредитной и биржевой сферах, совершения операций с фондовыми ценными бумагами, т.е. риска, который вытекает из природы этих операций.</w:t>
      </w:r>
    </w:p>
    <w:p w:rsidR="00743BCA" w:rsidRPr="00C853F7" w:rsidRDefault="001F0785" w:rsidP="009E4FF1">
      <w:pPr>
        <w:spacing w:line="360" w:lineRule="auto"/>
        <w:ind w:firstLine="709"/>
        <w:jc w:val="both"/>
        <w:rPr>
          <w:b/>
          <w:bCs/>
          <w:sz w:val="28"/>
          <w:szCs w:val="28"/>
        </w:rPr>
      </w:pPr>
      <w:r w:rsidRPr="00C853F7">
        <w:rPr>
          <w:sz w:val="28"/>
          <w:szCs w:val="28"/>
        </w:rPr>
        <w:br w:type="page"/>
      </w:r>
      <w:r w:rsidR="00743BCA" w:rsidRPr="00C853F7">
        <w:rPr>
          <w:b/>
          <w:bCs/>
          <w:sz w:val="28"/>
          <w:szCs w:val="28"/>
        </w:rPr>
        <w:t>1. Понятие риска, виды рисков</w:t>
      </w:r>
    </w:p>
    <w:p w:rsidR="001F0785" w:rsidRPr="00C853F7" w:rsidRDefault="001F0785" w:rsidP="009E4FF1">
      <w:pPr>
        <w:spacing w:line="360" w:lineRule="auto"/>
        <w:ind w:firstLine="709"/>
        <w:jc w:val="both"/>
        <w:rPr>
          <w:b/>
          <w:bCs/>
          <w:sz w:val="28"/>
          <w:szCs w:val="28"/>
        </w:rPr>
      </w:pPr>
    </w:p>
    <w:p w:rsidR="00743BCA" w:rsidRPr="00C853F7" w:rsidRDefault="00743BCA" w:rsidP="009E4FF1">
      <w:pPr>
        <w:spacing w:line="360" w:lineRule="auto"/>
        <w:ind w:firstLine="709"/>
        <w:jc w:val="both"/>
        <w:rPr>
          <w:b/>
          <w:bCs/>
          <w:sz w:val="28"/>
          <w:szCs w:val="28"/>
        </w:rPr>
      </w:pPr>
      <w:r w:rsidRPr="00C853F7">
        <w:rPr>
          <w:b/>
          <w:bCs/>
          <w:sz w:val="28"/>
          <w:szCs w:val="28"/>
        </w:rPr>
        <w:t>1.1 Система рисков</w:t>
      </w:r>
    </w:p>
    <w:p w:rsidR="001F0785" w:rsidRPr="00C853F7" w:rsidRDefault="001F0785" w:rsidP="009E4FF1">
      <w:pPr>
        <w:widowControl w:val="0"/>
        <w:spacing w:line="360" w:lineRule="auto"/>
        <w:ind w:firstLine="709"/>
        <w:jc w:val="both"/>
        <w:rPr>
          <w:snapToGrid w:val="0"/>
          <w:sz w:val="28"/>
          <w:szCs w:val="28"/>
        </w:rPr>
      </w:pPr>
    </w:p>
    <w:p w:rsidR="00743BCA" w:rsidRPr="00C853F7" w:rsidRDefault="00743BCA" w:rsidP="009E4FF1">
      <w:pPr>
        <w:widowControl w:val="0"/>
        <w:spacing w:line="360" w:lineRule="auto"/>
        <w:ind w:firstLine="709"/>
        <w:jc w:val="both"/>
        <w:rPr>
          <w:snapToGrid w:val="0"/>
          <w:sz w:val="28"/>
          <w:szCs w:val="28"/>
        </w:rPr>
      </w:pPr>
      <w:r w:rsidRPr="00C853F7">
        <w:rPr>
          <w:snapToGrid w:val="0"/>
          <w:sz w:val="28"/>
          <w:szCs w:val="28"/>
        </w:rPr>
        <w:t xml:space="preserve">Целью предпринимательства является получение максимальных доходов при минимальных затратах капитала в условиях конкурентной борьбы. Реализация указанной цели требует соизмерения размеров вложенного (авансированного) в производственно-торговую деятельность капитала с финансовыми результатами этой деятельности. </w:t>
      </w:r>
    </w:p>
    <w:p w:rsidR="00743BCA" w:rsidRPr="00C853F7" w:rsidRDefault="00743BCA" w:rsidP="009E4FF1">
      <w:pPr>
        <w:widowControl w:val="0"/>
        <w:spacing w:line="360" w:lineRule="auto"/>
        <w:ind w:firstLine="709"/>
        <w:jc w:val="both"/>
        <w:rPr>
          <w:snapToGrid w:val="0"/>
          <w:sz w:val="28"/>
          <w:szCs w:val="28"/>
        </w:rPr>
      </w:pPr>
      <w:r w:rsidRPr="00C853F7">
        <w:rPr>
          <w:snapToGrid w:val="0"/>
          <w:sz w:val="28"/>
          <w:szCs w:val="28"/>
        </w:rPr>
        <w:t xml:space="preserve">Вместе с тем, при осуществлении любого вида хозяйственной деятельности объективно существует опасность (риск) потерь, объем которых обусловлен спецификой конкретного бизнеса. Риск - это вероятность возникновения потерь, убытков, недопоступлений планируемых доходов, прибыли. Потери, имеющие место в предпринимательской деятельности, можно разделить на материальные, трудовые, финансовые. </w:t>
      </w:r>
    </w:p>
    <w:p w:rsidR="00743BCA" w:rsidRPr="00C853F7" w:rsidRDefault="00743BCA" w:rsidP="009E4FF1">
      <w:pPr>
        <w:widowControl w:val="0"/>
        <w:spacing w:line="360" w:lineRule="auto"/>
        <w:ind w:firstLine="709"/>
        <w:jc w:val="both"/>
        <w:rPr>
          <w:snapToGrid w:val="0"/>
          <w:sz w:val="28"/>
          <w:szCs w:val="28"/>
        </w:rPr>
      </w:pPr>
      <w:r w:rsidRPr="00C853F7">
        <w:rPr>
          <w:snapToGrid w:val="0"/>
          <w:sz w:val="28"/>
          <w:szCs w:val="28"/>
        </w:rPr>
        <w:t xml:space="preserve">Для финансового менеджера риск - это вероятность неблагоприятного исхода. Различные инвестиционные проекты имеют различную степень риска, самый высокодоходный вариант вложения капитала может оказаться настолько рискованным, что, как говорится, “игра не стоит свеч”. </w:t>
      </w:r>
    </w:p>
    <w:p w:rsidR="00743BCA" w:rsidRPr="00C853F7" w:rsidRDefault="00743BCA" w:rsidP="009E4FF1">
      <w:pPr>
        <w:widowControl w:val="0"/>
        <w:spacing w:line="360" w:lineRule="auto"/>
        <w:ind w:firstLine="709"/>
        <w:jc w:val="both"/>
        <w:rPr>
          <w:snapToGrid w:val="0"/>
          <w:sz w:val="28"/>
          <w:szCs w:val="28"/>
        </w:rPr>
      </w:pPr>
      <w:r w:rsidRPr="00C853F7">
        <w:rPr>
          <w:snapToGrid w:val="0"/>
          <w:sz w:val="28"/>
          <w:szCs w:val="28"/>
        </w:rPr>
        <w:t xml:space="preserve">Риск - это экономическая категория. Как экономическая категория он представляет собой событие, которое может произойти или не произойти. В случае совершения такого события возможны три экономических результата: отрицательный (проигрыш, ущерб, убыток); нулевой; положительный (выигрыш, выгода, прибыль). </w:t>
      </w:r>
    </w:p>
    <w:p w:rsidR="00743BCA" w:rsidRPr="00C853F7" w:rsidRDefault="00743BCA" w:rsidP="009E4FF1">
      <w:pPr>
        <w:widowControl w:val="0"/>
        <w:spacing w:line="360" w:lineRule="auto"/>
        <w:ind w:firstLine="709"/>
        <w:jc w:val="both"/>
        <w:rPr>
          <w:snapToGrid w:val="0"/>
          <w:sz w:val="28"/>
          <w:szCs w:val="28"/>
        </w:rPr>
      </w:pPr>
      <w:r w:rsidRPr="00C853F7">
        <w:rPr>
          <w:snapToGrid w:val="0"/>
          <w:sz w:val="28"/>
          <w:szCs w:val="28"/>
        </w:rPr>
        <w:t xml:space="preserve">Риск - это действие, совершаемое в надежде на счастливый исход по принципу “повезет - не повезет”. </w:t>
      </w:r>
    </w:p>
    <w:p w:rsidR="00743BCA" w:rsidRPr="00C853F7" w:rsidRDefault="00743BCA" w:rsidP="009E4FF1">
      <w:pPr>
        <w:widowControl w:val="0"/>
        <w:spacing w:line="360" w:lineRule="auto"/>
        <w:ind w:firstLine="709"/>
        <w:jc w:val="both"/>
        <w:rPr>
          <w:snapToGrid w:val="0"/>
          <w:sz w:val="28"/>
          <w:szCs w:val="28"/>
        </w:rPr>
      </w:pPr>
      <w:r w:rsidRPr="00C853F7">
        <w:rPr>
          <w:snapToGrid w:val="0"/>
          <w:sz w:val="28"/>
          <w:szCs w:val="28"/>
        </w:rPr>
        <w:t xml:space="preserve">Конечно, риска можно избежать, т.е. просто уклониться от мероприятия, связанного с риском. Однако для предпринимателя избежание риска зачастую означает отказ от возможной прибыли. Хорошая поговорка гласит: “Кто не рискует, тот ничего не имеет”. </w:t>
      </w:r>
    </w:p>
    <w:p w:rsidR="00743BCA" w:rsidRPr="00C853F7" w:rsidRDefault="00743BCA" w:rsidP="009E4FF1">
      <w:pPr>
        <w:widowControl w:val="0"/>
        <w:spacing w:line="360" w:lineRule="auto"/>
        <w:ind w:firstLine="709"/>
        <w:jc w:val="both"/>
        <w:rPr>
          <w:snapToGrid w:val="0"/>
          <w:sz w:val="28"/>
          <w:szCs w:val="28"/>
        </w:rPr>
      </w:pPr>
      <w:r w:rsidRPr="00C853F7">
        <w:rPr>
          <w:snapToGrid w:val="0"/>
          <w:sz w:val="28"/>
          <w:szCs w:val="28"/>
        </w:rPr>
        <w:t xml:space="preserve">Риском можно управлять, т.е. использовать различные меры, позволяющие в определенной степени прогнозировать наступление рискового события и принимать меры к снижению степени риска. Эффективность организации управления риском во многом определяется классификацией риска. </w:t>
      </w:r>
    </w:p>
    <w:p w:rsidR="00743BCA" w:rsidRPr="00C853F7" w:rsidRDefault="00743BCA" w:rsidP="009E4FF1">
      <w:pPr>
        <w:widowControl w:val="0"/>
        <w:spacing w:line="360" w:lineRule="auto"/>
        <w:ind w:firstLine="709"/>
        <w:jc w:val="both"/>
        <w:rPr>
          <w:snapToGrid w:val="0"/>
          <w:sz w:val="28"/>
          <w:szCs w:val="28"/>
        </w:rPr>
      </w:pPr>
      <w:r w:rsidRPr="00C853F7">
        <w:rPr>
          <w:snapToGrid w:val="0"/>
          <w:sz w:val="28"/>
          <w:szCs w:val="28"/>
        </w:rPr>
        <w:t xml:space="preserve">Под классификацией рисков следует понимать их распределение на отдельные группы по определенным признакам для достижения определенных целей. Научно обоснованная классификация рисков позволяет четко определить место каждого риска в их общей системе. Она создает возможности для эффективного применения соответствующих методов и приемов управления риском. Каждому риску соответствует свой прием управления риском. </w:t>
      </w:r>
    </w:p>
    <w:p w:rsidR="00743BCA" w:rsidRPr="00C853F7" w:rsidRDefault="00743BCA" w:rsidP="009E4FF1">
      <w:pPr>
        <w:widowControl w:val="0"/>
        <w:spacing w:line="360" w:lineRule="auto"/>
        <w:ind w:firstLine="709"/>
        <w:jc w:val="both"/>
        <w:rPr>
          <w:snapToGrid w:val="0"/>
          <w:sz w:val="28"/>
          <w:szCs w:val="28"/>
        </w:rPr>
      </w:pPr>
      <w:r w:rsidRPr="00C853F7">
        <w:rPr>
          <w:snapToGrid w:val="0"/>
          <w:sz w:val="28"/>
          <w:szCs w:val="28"/>
        </w:rPr>
        <w:t xml:space="preserve">Квалификационная система рисков включает в себя категории, группы, виды, подвиды и разновидности рисков. </w:t>
      </w:r>
    </w:p>
    <w:p w:rsidR="00743BCA" w:rsidRPr="00C853F7" w:rsidRDefault="00743BCA" w:rsidP="009E4FF1">
      <w:pPr>
        <w:widowControl w:val="0"/>
        <w:spacing w:line="360" w:lineRule="auto"/>
        <w:ind w:firstLine="709"/>
        <w:jc w:val="both"/>
        <w:rPr>
          <w:snapToGrid w:val="0"/>
          <w:sz w:val="28"/>
          <w:szCs w:val="28"/>
        </w:rPr>
      </w:pPr>
      <w:r w:rsidRPr="00C853F7">
        <w:rPr>
          <w:snapToGrid w:val="0"/>
          <w:sz w:val="28"/>
          <w:szCs w:val="28"/>
        </w:rPr>
        <w:t xml:space="preserve">В зависимости от возможного результата (рискового события) риски можно подразделить на две большие группы: чистые и спекулятивные. </w:t>
      </w:r>
    </w:p>
    <w:p w:rsidR="00743BCA" w:rsidRPr="00C853F7" w:rsidRDefault="00743BCA" w:rsidP="009E4FF1">
      <w:pPr>
        <w:widowControl w:val="0"/>
        <w:spacing w:line="360" w:lineRule="auto"/>
        <w:ind w:firstLine="709"/>
        <w:jc w:val="both"/>
        <w:rPr>
          <w:snapToGrid w:val="0"/>
          <w:sz w:val="28"/>
          <w:szCs w:val="28"/>
        </w:rPr>
      </w:pPr>
      <w:r w:rsidRPr="00C853F7">
        <w:rPr>
          <w:snapToGrid w:val="0"/>
          <w:sz w:val="28"/>
          <w:szCs w:val="28"/>
        </w:rPr>
        <w:t xml:space="preserve">Чистые риски означают возможность получения отрицательного или нулевого результата. К этим рискам относятся: природно-естественные, экологические, политические, транспортные и часть коммерческих рисков (имущественные, производственные, торговые). </w:t>
      </w:r>
    </w:p>
    <w:p w:rsidR="00743BCA" w:rsidRPr="00C853F7" w:rsidRDefault="00743BCA" w:rsidP="009E4FF1">
      <w:pPr>
        <w:widowControl w:val="0"/>
        <w:spacing w:line="360" w:lineRule="auto"/>
        <w:ind w:firstLine="709"/>
        <w:jc w:val="both"/>
        <w:rPr>
          <w:snapToGrid w:val="0"/>
          <w:sz w:val="28"/>
          <w:szCs w:val="28"/>
        </w:rPr>
      </w:pPr>
      <w:r w:rsidRPr="00C853F7">
        <w:rPr>
          <w:snapToGrid w:val="0"/>
          <w:sz w:val="28"/>
          <w:szCs w:val="28"/>
        </w:rPr>
        <w:t xml:space="preserve">Спекулятивные риски выражаются в возможности получения как положительного, так и отрицательного результата. К ним относятся финансовые риски, являющиеся частью коммерческих рисков. </w:t>
      </w:r>
    </w:p>
    <w:p w:rsidR="00743BCA" w:rsidRPr="00C853F7" w:rsidRDefault="00743BCA" w:rsidP="009E4FF1">
      <w:pPr>
        <w:widowControl w:val="0"/>
        <w:spacing w:line="360" w:lineRule="auto"/>
        <w:ind w:firstLine="709"/>
        <w:jc w:val="both"/>
        <w:rPr>
          <w:snapToGrid w:val="0"/>
          <w:sz w:val="28"/>
          <w:szCs w:val="28"/>
        </w:rPr>
      </w:pPr>
      <w:r w:rsidRPr="00C853F7">
        <w:rPr>
          <w:snapToGrid w:val="0"/>
          <w:sz w:val="28"/>
          <w:szCs w:val="28"/>
        </w:rPr>
        <w:t xml:space="preserve">В зависимости от основной причины возникновения (базисный или природный признак), риски делятся на следующие категории: природно-естественные, экологические, политические, транспортные и коммерческие. </w:t>
      </w:r>
    </w:p>
    <w:p w:rsidR="00743BCA" w:rsidRPr="00C853F7" w:rsidRDefault="00743BCA" w:rsidP="009E4FF1">
      <w:pPr>
        <w:widowControl w:val="0"/>
        <w:spacing w:line="360" w:lineRule="auto"/>
        <w:ind w:firstLine="709"/>
        <w:jc w:val="both"/>
        <w:rPr>
          <w:snapToGrid w:val="0"/>
          <w:sz w:val="28"/>
          <w:szCs w:val="28"/>
        </w:rPr>
      </w:pPr>
      <w:r w:rsidRPr="00C853F7">
        <w:rPr>
          <w:snapToGrid w:val="0"/>
          <w:sz w:val="28"/>
          <w:szCs w:val="28"/>
        </w:rPr>
        <w:t xml:space="preserve">Коммерческие риски представляют собой опасность потерь в процессе финансово-хозяйственной деятельности. Они означают неопределенность результата отданной коммерческой сделки. </w:t>
      </w:r>
    </w:p>
    <w:p w:rsidR="00743BCA" w:rsidRPr="00C853F7" w:rsidRDefault="00743BCA" w:rsidP="009E4FF1">
      <w:pPr>
        <w:pStyle w:val="2"/>
        <w:spacing w:line="360" w:lineRule="auto"/>
        <w:ind w:firstLine="709"/>
      </w:pPr>
      <w:r w:rsidRPr="00C853F7">
        <w:t>По структурному признаку коммерческие риски делятся на имущественные, производственные, торговые, финансовые.</w:t>
      </w:r>
    </w:p>
    <w:p w:rsidR="00743BCA" w:rsidRPr="00C853F7" w:rsidRDefault="00743BCA" w:rsidP="009E4FF1">
      <w:pPr>
        <w:widowControl w:val="0"/>
        <w:spacing w:line="360" w:lineRule="auto"/>
        <w:ind w:firstLine="709"/>
        <w:jc w:val="both"/>
        <w:rPr>
          <w:snapToGrid w:val="0"/>
          <w:sz w:val="28"/>
          <w:szCs w:val="28"/>
        </w:rPr>
      </w:pPr>
      <w:r w:rsidRPr="00C853F7">
        <w:rPr>
          <w:snapToGrid w:val="0"/>
          <w:sz w:val="28"/>
          <w:szCs w:val="28"/>
        </w:rPr>
        <w:t xml:space="preserve">Имущественные риски - это риски, связанные с вероятностью потерь имущества гражданина-предпринимателя по причине кражи, диверсии, халатности, перенапряжения технической и технологической систем и т.п. </w:t>
      </w:r>
    </w:p>
    <w:p w:rsidR="00743BCA" w:rsidRPr="00C853F7" w:rsidRDefault="00743BCA" w:rsidP="009E4FF1">
      <w:pPr>
        <w:widowControl w:val="0"/>
        <w:spacing w:line="360" w:lineRule="auto"/>
        <w:ind w:firstLine="709"/>
        <w:jc w:val="both"/>
        <w:rPr>
          <w:snapToGrid w:val="0"/>
          <w:sz w:val="28"/>
          <w:szCs w:val="28"/>
        </w:rPr>
      </w:pPr>
      <w:r w:rsidRPr="00C853F7">
        <w:rPr>
          <w:snapToGrid w:val="0"/>
          <w:sz w:val="28"/>
          <w:szCs w:val="28"/>
        </w:rPr>
        <w:t xml:space="preserve">Производственные риски - это риски, связанные с убытком от остановки производства вследствие воздействия различных факторов и, прежде всего, с гибелью или повреждением основных и оборотных фондов (оборудование, сырье, транспорт и т.п.), а также риски, связанные с внедрением в производство новой техники и технологии. </w:t>
      </w:r>
    </w:p>
    <w:p w:rsidR="00743BCA" w:rsidRPr="00C853F7" w:rsidRDefault="00743BCA" w:rsidP="009E4FF1">
      <w:pPr>
        <w:widowControl w:val="0"/>
        <w:spacing w:line="360" w:lineRule="auto"/>
        <w:ind w:firstLine="709"/>
        <w:jc w:val="both"/>
        <w:rPr>
          <w:snapToGrid w:val="0"/>
          <w:sz w:val="28"/>
          <w:szCs w:val="28"/>
        </w:rPr>
      </w:pPr>
      <w:r w:rsidRPr="00C853F7">
        <w:rPr>
          <w:snapToGrid w:val="0"/>
          <w:sz w:val="28"/>
          <w:szCs w:val="28"/>
        </w:rPr>
        <w:t xml:space="preserve">Торговые риски представляют собой риски, связанные с убытком по причине задержки платежей, отказа от платежа в период транспортировки товара, недоставки товара и т.п. </w:t>
      </w:r>
    </w:p>
    <w:p w:rsidR="001F0785" w:rsidRPr="00C853F7" w:rsidRDefault="001F0785" w:rsidP="009E4FF1">
      <w:pPr>
        <w:spacing w:line="360" w:lineRule="auto"/>
        <w:ind w:firstLine="709"/>
        <w:jc w:val="both"/>
        <w:rPr>
          <w:b/>
          <w:bCs/>
          <w:sz w:val="28"/>
          <w:szCs w:val="28"/>
        </w:rPr>
      </w:pPr>
    </w:p>
    <w:p w:rsidR="00743BCA" w:rsidRPr="00C853F7" w:rsidRDefault="00ED45FB" w:rsidP="009E4FF1">
      <w:pPr>
        <w:spacing w:line="360" w:lineRule="auto"/>
        <w:ind w:firstLine="709"/>
        <w:jc w:val="both"/>
        <w:rPr>
          <w:b/>
          <w:bCs/>
          <w:sz w:val="28"/>
          <w:szCs w:val="28"/>
        </w:rPr>
      </w:pPr>
      <w:r w:rsidRPr="00C853F7">
        <w:rPr>
          <w:b/>
          <w:bCs/>
          <w:sz w:val="28"/>
          <w:szCs w:val="28"/>
        </w:rPr>
        <w:t xml:space="preserve">1.2 </w:t>
      </w:r>
      <w:r w:rsidR="001F0785" w:rsidRPr="00C853F7">
        <w:rPr>
          <w:b/>
          <w:bCs/>
          <w:sz w:val="28"/>
          <w:szCs w:val="28"/>
        </w:rPr>
        <w:t>Классификация финансовых рисков</w:t>
      </w:r>
    </w:p>
    <w:p w:rsidR="001F0785" w:rsidRPr="00C853F7" w:rsidRDefault="001F0785" w:rsidP="009E4FF1">
      <w:pPr>
        <w:pStyle w:val="2"/>
        <w:spacing w:line="360" w:lineRule="auto"/>
        <w:ind w:firstLine="709"/>
      </w:pPr>
    </w:p>
    <w:p w:rsidR="00ED45FB" w:rsidRPr="00C853F7" w:rsidRDefault="00ED45FB" w:rsidP="009E4FF1">
      <w:pPr>
        <w:pStyle w:val="2"/>
        <w:spacing w:line="360" w:lineRule="auto"/>
        <w:ind w:firstLine="709"/>
      </w:pPr>
      <w:r w:rsidRPr="00C853F7">
        <w:t>Наиболее п</w:t>
      </w:r>
      <w:r w:rsidR="001F0785" w:rsidRPr="00C853F7">
        <w:t>олной является классификация И.</w:t>
      </w:r>
      <w:r w:rsidRPr="00C853F7">
        <w:t xml:space="preserve">А. Бланка в связи с тем, что она не ограничена перечислением финансовых рисков, а содержит еще признаки классификации. В группу финансовых рисков включены следующие риски: риск неплатежеспособности, риск снижения финансовой устойчивости, инвестиционный риск, инфляционный риск, дефляционный риск, процентный риск, депозитный риск, валютный риск, кредитный риск, налоговый риск, криминогенный риск. Он рассмотрен на приложении 1. </w:t>
      </w:r>
    </w:p>
    <w:p w:rsidR="00ED45FB" w:rsidRPr="00C853F7" w:rsidRDefault="00ED45FB" w:rsidP="009E4FF1">
      <w:pPr>
        <w:shd w:val="clear" w:color="auto" w:fill="FFFFFF"/>
        <w:autoSpaceDE w:val="0"/>
        <w:autoSpaceDN w:val="0"/>
        <w:adjustRightInd w:val="0"/>
        <w:spacing w:line="360" w:lineRule="auto"/>
        <w:ind w:firstLine="709"/>
        <w:jc w:val="both"/>
        <w:rPr>
          <w:sz w:val="28"/>
          <w:szCs w:val="28"/>
        </w:rPr>
      </w:pPr>
      <w:r w:rsidRPr="00C853F7">
        <w:rPr>
          <w:sz w:val="28"/>
          <w:szCs w:val="28"/>
        </w:rPr>
        <w:t>Рассматривая схему рисков на приложении 2, мы видим, что составной частью коммерческих рисков являются финансовые риски. Они связаны с вероятностью потерь каких-либо денежных сумм или их недополучением. Отметим, что финансовые риски — это спекулятивные риски, для которых возможен как положительный, так и отрицательный результат. Их особенностью является вероятность наступления ущерба в результате проведения таких операций, которые по своей природе являются рискованными.</w:t>
      </w:r>
    </w:p>
    <w:p w:rsidR="00ED45FB" w:rsidRPr="00C853F7" w:rsidRDefault="005E2FC1" w:rsidP="009E4FF1">
      <w:pPr>
        <w:shd w:val="clear" w:color="auto" w:fill="FFFFFF"/>
        <w:autoSpaceDE w:val="0"/>
        <w:autoSpaceDN w:val="0"/>
        <w:adjustRightInd w:val="0"/>
        <w:spacing w:line="360" w:lineRule="auto"/>
        <w:ind w:firstLine="709"/>
        <w:jc w:val="both"/>
        <w:rPr>
          <w:sz w:val="28"/>
          <w:szCs w:val="28"/>
        </w:rPr>
      </w:pPr>
      <w:r w:rsidRPr="00C853F7">
        <w:rPr>
          <w:sz w:val="28"/>
          <w:szCs w:val="28"/>
        </w:rPr>
        <w:t>Итак,</w:t>
      </w:r>
      <w:r w:rsidR="00ED45FB" w:rsidRPr="00C853F7">
        <w:rPr>
          <w:sz w:val="28"/>
          <w:szCs w:val="28"/>
        </w:rPr>
        <w:t xml:space="preserve"> если вспомнить крупными блоками классификацию финансовых рисков. Они подразделяются на риски, связанные с покупательной способностью денег, и на риски, связанные с вложением капитала (инвестиционные риски).</w:t>
      </w:r>
    </w:p>
    <w:p w:rsidR="00ED45FB" w:rsidRPr="00C853F7" w:rsidRDefault="00ED45FB" w:rsidP="009E4FF1">
      <w:pPr>
        <w:shd w:val="clear" w:color="auto" w:fill="FFFFFF"/>
        <w:autoSpaceDE w:val="0"/>
        <w:autoSpaceDN w:val="0"/>
        <w:adjustRightInd w:val="0"/>
        <w:spacing w:line="360" w:lineRule="auto"/>
        <w:ind w:firstLine="709"/>
        <w:jc w:val="both"/>
        <w:rPr>
          <w:sz w:val="28"/>
          <w:szCs w:val="28"/>
        </w:rPr>
      </w:pPr>
      <w:r w:rsidRPr="00C853F7">
        <w:rPr>
          <w:sz w:val="28"/>
          <w:szCs w:val="28"/>
        </w:rPr>
        <w:t>К рискам, связанным с покупательной способностью денег, относятся следующие разновидности рисков: инфляционные и дефляционные риски, валютные риски, риск ликвидности.</w:t>
      </w:r>
    </w:p>
    <w:p w:rsidR="00ED45FB" w:rsidRPr="00C853F7" w:rsidRDefault="00ED45FB" w:rsidP="009E4FF1">
      <w:pPr>
        <w:shd w:val="clear" w:color="auto" w:fill="FFFFFF"/>
        <w:autoSpaceDE w:val="0"/>
        <w:autoSpaceDN w:val="0"/>
        <w:adjustRightInd w:val="0"/>
        <w:spacing w:line="360" w:lineRule="auto"/>
        <w:ind w:firstLine="709"/>
        <w:jc w:val="both"/>
        <w:rPr>
          <w:sz w:val="28"/>
          <w:szCs w:val="28"/>
        </w:rPr>
      </w:pPr>
      <w:r w:rsidRPr="00C853F7">
        <w:rPr>
          <w:sz w:val="28"/>
          <w:szCs w:val="28"/>
        </w:rPr>
        <w:t>Инвестиционные риски включают в себя следующие подвиды рисков: риск упущенной выгоды, риск снижения доходности, риск прямых финансовых потерь. Риск снижения доходности подразделяется на процентные риски и кредитные риски. А кредитные риски включают в себя биржевые риски, риск банкротства и селективные риски.</w:t>
      </w:r>
    </w:p>
    <w:p w:rsidR="00ED45FB" w:rsidRPr="00C853F7" w:rsidRDefault="00ED45FB" w:rsidP="009E4FF1">
      <w:pPr>
        <w:shd w:val="clear" w:color="auto" w:fill="FFFFFF"/>
        <w:autoSpaceDE w:val="0"/>
        <w:autoSpaceDN w:val="0"/>
        <w:adjustRightInd w:val="0"/>
        <w:spacing w:line="360" w:lineRule="auto"/>
        <w:ind w:firstLine="709"/>
        <w:jc w:val="both"/>
        <w:rPr>
          <w:sz w:val="28"/>
          <w:szCs w:val="28"/>
        </w:rPr>
      </w:pPr>
      <w:r w:rsidRPr="00C853F7">
        <w:rPr>
          <w:sz w:val="28"/>
          <w:szCs w:val="28"/>
        </w:rPr>
        <w:t>Взаимосвязь между основными участниками финансовой системы, включающей в себя рынки, посредников, фирмы, представляющие финансовые услуги, и т.п., наглядно отображена на рис. 2., который представляет собой диаграмму движения финансовых потоков.</w:t>
      </w:r>
    </w:p>
    <w:p w:rsidR="00ED45FB" w:rsidRPr="00C853F7" w:rsidRDefault="00ED45FB" w:rsidP="009E4FF1">
      <w:pPr>
        <w:spacing w:line="360" w:lineRule="auto"/>
        <w:ind w:firstLine="709"/>
        <w:jc w:val="both"/>
        <w:rPr>
          <w:sz w:val="28"/>
          <w:szCs w:val="28"/>
        </w:rPr>
      </w:pPr>
      <w:r w:rsidRPr="00C853F7">
        <w:rPr>
          <w:sz w:val="28"/>
          <w:szCs w:val="28"/>
        </w:rPr>
        <w:t>Средства через разные элементы структуры финансовой системы перетекают от компаний, имеющих излишки финансовых средств, к тем, у кого наблюдается дефицит этих средств. Некоторые финансовые потоки направлены от одних экономических субъектов (с избыточными средствами) к другим (с дефицитом) через финансовых посредников, например через банки. В то же самое время другие перемещаются, минуя этих посредников, т. е. через финансовые рынки.</w:t>
      </w:r>
    </w:p>
    <w:p w:rsidR="001F0785" w:rsidRPr="00C853F7" w:rsidRDefault="00ED45FB" w:rsidP="009E4FF1">
      <w:pPr>
        <w:shd w:val="clear" w:color="auto" w:fill="FFFFFF"/>
        <w:autoSpaceDE w:val="0"/>
        <w:autoSpaceDN w:val="0"/>
        <w:adjustRightInd w:val="0"/>
        <w:spacing w:line="360" w:lineRule="auto"/>
        <w:ind w:firstLine="709"/>
        <w:jc w:val="both"/>
        <w:rPr>
          <w:sz w:val="28"/>
          <w:szCs w:val="28"/>
        </w:rPr>
      </w:pPr>
      <w:r w:rsidRPr="00C853F7">
        <w:rPr>
          <w:sz w:val="28"/>
          <w:szCs w:val="28"/>
        </w:rPr>
        <w:t>Подобно перемещению денежных ресурсов с помощью финансовой системы, перемещаются и риски. В финансовой системе существуют посредники, например страховые компании, которые специализируются на деятельности, связанной с перемещением риска. Они взимают с клиентов, которые хотят понизить степень своих рисков, специальные страховые премии и передают их инвесторам, которые за определенное вознаграждение согласны оплачивать страховые требования и нести риск.</w:t>
      </w:r>
    </w:p>
    <w:p w:rsidR="00EF0315" w:rsidRPr="00C853F7" w:rsidRDefault="001F0785" w:rsidP="001F0785">
      <w:pPr>
        <w:shd w:val="clear" w:color="auto" w:fill="FFFFFF"/>
        <w:autoSpaceDE w:val="0"/>
        <w:autoSpaceDN w:val="0"/>
        <w:adjustRightInd w:val="0"/>
        <w:spacing w:line="360" w:lineRule="auto"/>
        <w:ind w:firstLine="709"/>
        <w:jc w:val="both"/>
        <w:rPr>
          <w:b/>
          <w:bCs/>
          <w:sz w:val="28"/>
          <w:szCs w:val="28"/>
        </w:rPr>
      </w:pPr>
      <w:r w:rsidRPr="00C853F7">
        <w:rPr>
          <w:sz w:val="28"/>
          <w:szCs w:val="28"/>
        </w:rPr>
        <w:br w:type="page"/>
      </w:r>
      <w:r w:rsidR="00EF0315" w:rsidRPr="00C853F7">
        <w:rPr>
          <w:b/>
          <w:bCs/>
          <w:sz w:val="28"/>
          <w:szCs w:val="28"/>
        </w:rPr>
        <w:t>1.3</w:t>
      </w:r>
      <w:r w:rsidRPr="00C853F7">
        <w:rPr>
          <w:b/>
          <w:bCs/>
          <w:sz w:val="28"/>
          <w:szCs w:val="28"/>
        </w:rPr>
        <w:t xml:space="preserve"> Способы оценки степени риска</w:t>
      </w:r>
    </w:p>
    <w:p w:rsidR="001F0785" w:rsidRPr="00C853F7" w:rsidRDefault="001F0785" w:rsidP="009E4FF1">
      <w:pPr>
        <w:widowControl w:val="0"/>
        <w:spacing w:line="360" w:lineRule="auto"/>
        <w:ind w:firstLine="709"/>
        <w:jc w:val="both"/>
        <w:rPr>
          <w:snapToGrid w:val="0"/>
          <w:sz w:val="28"/>
          <w:szCs w:val="28"/>
        </w:rPr>
      </w:pPr>
    </w:p>
    <w:p w:rsidR="00EF0315" w:rsidRPr="00C853F7" w:rsidRDefault="00EF0315" w:rsidP="009E4FF1">
      <w:pPr>
        <w:widowControl w:val="0"/>
        <w:spacing w:line="360" w:lineRule="auto"/>
        <w:ind w:firstLine="709"/>
        <w:jc w:val="both"/>
        <w:rPr>
          <w:snapToGrid w:val="0"/>
          <w:sz w:val="28"/>
          <w:szCs w:val="28"/>
        </w:rPr>
      </w:pPr>
      <w:r w:rsidRPr="00C853F7">
        <w:rPr>
          <w:snapToGrid w:val="0"/>
          <w:sz w:val="28"/>
          <w:szCs w:val="28"/>
        </w:rPr>
        <w:t xml:space="preserve">Многие финансовые операции (венчурное инвестирование, покупка акций, селинговые операции, кредитные операции и др.) связаны с довольно существенным риском. Они требуют оценить степень риска и определить его величину. </w:t>
      </w:r>
    </w:p>
    <w:p w:rsidR="00EF0315" w:rsidRPr="00C853F7" w:rsidRDefault="00EF0315" w:rsidP="009E4FF1">
      <w:pPr>
        <w:widowControl w:val="0"/>
        <w:spacing w:line="360" w:lineRule="auto"/>
        <w:ind w:firstLine="709"/>
        <w:jc w:val="both"/>
        <w:rPr>
          <w:snapToGrid w:val="0"/>
          <w:sz w:val="28"/>
          <w:szCs w:val="28"/>
        </w:rPr>
      </w:pPr>
      <w:r w:rsidRPr="00C853F7">
        <w:rPr>
          <w:snapToGrid w:val="0"/>
          <w:sz w:val="28"/>
          <w:szCs w:val="28"/>
        </w:rPr>
        <w:t xml:space="preserve">Степень риска - это вероятность наступления случая потерь, а также размер возможного ущерба от него. </w:t>
      </w:r>
    </w:p>
    <w:p w:rsidR="00EF0315" w:rsidRPr="00C853F7" w:rsidRDefault="00EF0315" w:rsidP="009E4FF1">
      <w:pPr>
        <w:widowControl w:val="0"/>
        <w:spacing w:line="360" w:lineRule="auto"/>
        <w:ind w:firstLine="709"/>
        <w:jc w:val="both"/>
        <w:rPr>
          <w:snapToGrid w:val="0"/>
          <w:sz w:val="28"/>
          <w:szCs w:val="28"/>
        </w:rPr>
      </w:pPr>
      <w:r w:rsidRPr="00C853F7">
        <w:rPr>
          <w:snapToGrid w:val="0"/>
          <w:sz w:val="28"/>
          <w:szCs w:val="28"/>
        </w:rPr>
        <w:t xml:space="preserve">Риск может быть: </w:t>
      </w:r>
    </w:p>
    <w:p w:rsidR="00EF0315" w:rsidRPr="00C853F7" w:rsidRDefault="00EF0315" w:rsidP="009E4FF1">
      <w:pPr>
        <w:widowControl w:val="0"/>
        <w:numPr>
          <w:ilvl w:val="0"/>
          <w:numId w:val="3"/>
        </w:numPr>
        <w:spacing w:line="360" w:lineRule="auto"/>
        <w:ind w:left="0" w:firstLine="709"/>
        <w:jc w:val="both"/>
        <w:rPr>
          <w:snapToGrid w:val="0"/>
          <w:sz w:val="28"/>
          <w:szCs w:val="28"/>
        </w:rPr>
      </w:pPr>
      <w:r w:rsidRPr="00C853F7">
        <w:rPr>
          <w:snapToGrid w:val="0"/>
          <w:sz w:val="28"/>
          <w:szCs w:val="28"/>
        </w:rPr>
        <w:t xml:space="preserve">допустимым - имеется угроза полной потери прибыли от реализации планируемого проекта; </w:t>
      </w:r>
    </w:p>
    <w:p w:rsidR="00EF0315" w:rsidRPr="00C853F7" w:rsidRDefault="00EF0315" w:rsidP="009E4FF1">
      <w:pPr>
        <w:widowControl w:val="0"/>
        <w:numPr>
          <w:ilvl w:val="0"/>
          <w:numId w:val="3"/>
        </w:numPr>
        <w:spacing w:line="360" w:lineRule="auto"/>
        <w:ind w:left="0" w:firstLine="709"/>
        <w:jc w:val="both"/>
        <w:rPr>
          <w:snapToGrid w:val="0"/>
          <w:sz w:val="28"/>
          <w:szCs w:val="28"/>
        </w:rPr>
      </w:pPr>
      <w:r w:rsidRPr="00C853F7">
        <w:rPr>
          <w:snapToGrid w:val="0"/>
          <w:sz w:val="28"/>
          <w:szCs w:val="28"/>
        </w:rPr>
        <w:t xml:space="preserve">критическим - возможны непоступление не только прибыли, но и выручки и покрытие убытков за счет средств предпринимателя; </w:t>
      </w:r>
    </w:p>
    <w:p w:rsidR="00EF0315" w:rsidRPr="00C853F7" w:rsidRDefault="00EF0315" w:rsidP="009E4FF1">
      <w:pPr>
        <w:widowControl w:val="0"/>
        <w:numPr>
          <w:ilvl w:val="0"/>
          <w:numId w:val="3"/>
        </w:numPr>
        <w:spacing w:line="360" w:lineRule="auto"/>
        <w:ind w:left="0" w:firstLine="709"/>
        <w:jc w:val="both"/>
        <w:rPr>
          <w:snapToGrid w:val="0"/>
          <w:sz w:val="28"/>
          <w:szCs w:val="28"/>
        </w:rPr>
      </w:pPr>
      <w:r w:rsidRPr="00C853F7">
        <w:rPr>
          <w:snapToGrid w:val="0"/>
          <w:sz w:val="28"/>
          <w:szCs w:val="28"/>
        </w:rPr>
        <w:t xml:space="preserve"> катастрофическим - возможны потеря капитала, имущества и банкротство предпринимателя. </w:t>
      </w:r>
    </w:p>
    <w:p w:rsidR="00EF0315" w:rsidRPr="00C853F7" w:rsidRDefault="00EF0315" w:rsidP="009E4FF1">
      <w:pPr>
        <w:widowControl w:val="0"/>
        <w:spacing w:line="360" w:lineRule="auto"/>
        <w:ind w:firstLine="709"/>
        <w:jc w:val="both"/>
        <w:rPr>
          <w:snapToGrid w:val="0"/>
          <w:sz w:val="28"/>
          <w:szCs w:val="28"/>
        </w:rPr>
      </w:pPr>
      <w:r w:rsidRPr="00C853F7">
        <w:rPr>
          <w:snapToGrid w:val="0"/>
          <w:sz w:val="28"/>
          <w:szCs w:val="28"/>
        </w:rPr>
        <w:t xml:space="preserve">Количественный анализ - это определение конкретного размера денежного ущерба отдельных подвидов финансового риска и финансового риска в совокупности. </w:t>
      </w:r>
    </w:p>
    <w:p w:rsidR="00EF0315" w:rsidRPr="00C853F7" w:rsidRDefault="00EF0315" w:rsidP="009E4FF1">
      <w:pPr>
        <w:widowControl w:val="0"/>
        <w:spacing w:line="360" w:lineRule="auto"/>
        <w:ind w:firstLine="709"/>
        <w:jc w:val="both"/>
        <w:rPr>
          <w:snapToGrid w:val="0"/>
          <w:sz w:val="28"/>
          <w:szCs w:val="28"/>
        </w:rPr>
      </w:pPr>
      <w:r w:rsidRPr="00C853F7">
        <w:rPr>
          <w:snapToGrid w:val="0"/>
          <w:sz w:val="28"/>
          <w:szCs w:val="28"/>
        </w:rPr>
        <w:t xml:space="preserve">Иногда качественный и количественный анализ производится на основе оценки влияния внутренних и внешних факторов: осуществляются поэлементная оценка удельного веса их влияния на работу данного предприятия и ее денежное выражение. Такой метод анализа является достаточно трудоемким с точки зрения количественного анализа, но приносит свои несомненные плоды при качественном анализе. В связи .с этим следует уделить большее внимание описанию методов количественного анализа финансового риска, поскольку их немало и для их грамотного применения необходим некоторый навык. </w:t>
      </w:r>
    </w:p>
    <w:p w:rsidR="00EF0315" w:rsidRPr="00C853F7" w:rsidRDefault="00EF0315" w:rsidP="009E4FF1">
      <w:pPr>
        <w:widowControl w:val="0"/>
        <w:spacing w:line="360" w:lineRule="auto"/>
        <w:ind w:firstLine="709"/>
        <w:jc w:val="both"/>
        <w:rPr>
          <w:snapToGrid w:val="0"/>
          <w:sz w:val="28"/>
          <w:szCs w:val="28"/>
        </w:rPr>
      </w:pPr>
      <w:r w:rsidRPr="00C853F7">
        <w:rPr>
          <w:snapToGrid w:val="0"/>
          <w:sz w:val="28"/>
          <w:szCs w:val="28"/>
        </w:rPr>
        <w:t xml:space="preserve">В абсолютном выражении риск может определяться величиной возможных потерь в материально-вещественном (физическом) или стоимостном (денежном) выражении. </w:t>
      </w:r>
    </w:p>
    <w:p w:rsidR="00EF0315" w:rsidRPr="00C853F7" w:rsidRDefault="00EF0315" w:rsidP="009E4FF1">
      <w:pPr>
        <w:widowControl w:val="0"/>
        <w:spacing w:line="360" w:lineRule="auto"/>
        <w:ind w:firstLine="709"/>
        <w:jc w:val="both"/>
        <w:rPr>
          <w:snapToGrid w:val="0"/>
          <w:sz w:val="28"/>
          <w:szCs w:val="28"/>
        </w:rPr>
      </w:pPr>
      <w:r w:rsidRPr="00C853F7">
        <w:rPr>
          <w:snapToGrid w:val="0"/>
          <w:sz w:val="28"/>
          <w:szCs w:val="28"/>
        </w:rPr>
        <w:t xml:space="preserve">В относительном выражении риск определяется как величина возможных потерь, отнесенная к некоторой базе, в виде которой наиболее удобно принимать либо имущественное состояние предприятия, либо общие затраты ресурсов на данный вид предпринимательской деятельности, либо ожидаемый доход (прибыль). Тогда потерями будем считать случайное отклонение прибыли, дохода, выручки в сторону снижения в сравнении с ожидаемыми величинами. Предпринимательские потери - это в первую очередь случайное снижение предпринимательского дохода. Именно величина таких потерь и характеризует степень риска. Отсюда анализ </w:t>
      </w:r>
      <w:r w:rsidR="005E2FC1" w:rsidRPr="00C853F7">
        <w:rPr>
          <w:snapToGrid w:val="0"/>
          <w:sz w:val="28"/>
          <w:szCs w:val="28"/>
        </w:rPr>
        <w:t>риска,</w:t>
      </w:r>
      <w:r w:rsidRPr="00C853F7">
        <w:rPr>
          <w:snapToGrid w:val="0"/>
          <w:sz w:val="28"/>
          <w:szCs w:val="28"/>
        </w:rPr>
        <w:t xml:space="preserve"> прежде всего связан с изучением потерь. </w:t>
      </w:r>
    </w:p>
    <w:p w:rsidR="00EF0315" w:rsidRPr="00C853F7" w:rsidRDefault="00EF0315" w:rsidP="009E4FF1">
      <w:pPr>
        <w:widowControl w:val="0"/>
        <w:spacing w:line="360" w:lineRule="auto"/>
        <w:ind w:firstLine="709"/>
        <w:jc w:val="both"/>
        <w:rPr>
          <w:snapToGrid w:val="0"/>
          <w:sz w:val="28"/>
          <w:szCs w:val="28"/>
        </w:rPr>
      </w:pPr>
      <w:r w:rsidRPr="00C853F7">
        <w:rPr>
          <w:snapToGrid w:val="0"/>
          <w:sz w:val="28"/>
          <w:szCs w:val="28"/>
        </w:rPr>
        <w:t xml:space="preserve">В зависимости от величины вероятных потерь целесообразно разделить их на три группы: </w:t>
      </w:r>
    </w:p>
    <w:p w:rsidR="00EF0315" w:rsidRPr="00C853F7" w:rsidRDefault="00EF0315" w:rsidP="009E4FF1">
      <w:pPr>
        <w:widowControl w:val="0"/>
        <w:numPr>
          <w:ilvl w:val="0"/>
          <w:numId w:val="4"/>
        </w:numPr>
        <w:spacing w:line="360" w:lineRule="auto"/>
        <w:ind w:left="0" w:firstLine="709"/>
        <w:jc w:val="both"/>
        <w:rPr>
          <w:snapToGrid w:val="0"/>
          <w:sz w:val="28"/>
          <w:szCs w:val="28"/>
        </w:rPr>
      </w:pPr>
      <w:r w:rsidRPr="00C853F7">
        <w:rPr>
          <w:snapToGrid w:val="0"/>
          <w:sz w:val="28"/>
          <w:szCs w:val="28"/>
        </w:rPr>
        <w:t xml:space="preserve">потери, величина которых не превышает расчетной прибыли, можно назвать допустимыми; </w:t>
      </w:r>
    </w:p>
    <w:p w:rsidR="00EF0315" w:rsidRPr="00C853F7" w:rsidRDefault="00EF0315" w:rsidP="009E4FF1">
      <w:pPr>
        <w:widowControl w:val="0"/>
        <w:numPr>
          <w:ilvl w:val="0"/>
          <w:numId w:val="4"/>
        </w:numPr>
        <w:spacing w:line="360" w:lineRule="auto"/>
        <w:ind w:left="0" w:firstLine="709"/>
        <w:jc w:val="both"/>
        <w:rPr>
          <w:snapToGrid w:val="0"/>
          <w:sz w:val="28"/>
          <w:szCs w:val="28"/>
        </w:rPr>
      </w:pPr>
      <w:r w:rsidRPr="00C853F7">
        <w:rPr>
          <w:snapToGrid w:val="0"/>
          <w:sz w:val="28"/>
          <w:szCs w:val="28"/>
        </w:rPr>
        <w:t xml:space="preserve">потери, величина которых больше расчетной прибыли относятся к разряду критических - такие потери придется возмещать из кармана предпринимателя; </w:t>
      </w:r>
    </w:p>
    <w:p w:rsidR="00EF0315" w:rsidRPr="00C853F7" w:rsidRDefault="00EF0315" w:rsidP="009E4FF1">
      <w:pPr>
        <w:widowControl w:val="0"/>
        <w:numPr>
          <w:ilvl w:val="0"/>
          <w:numId w:val="4"/>
        </w:numPr>
        <w:spacing w:line="360" w:lineRule="auto"/>
        <w:ind w:left="0" w:firstLine="709"/>
        <w:jc w:val="both"/>
        <w:rPr>
          <w:snapToGrid w:val="0"/>
          <w:sz w:val="28"/>
          <w:szCs w:val="28"/>
        </w:rPr>
      </w:pPr>
      <w:r w:rsidRPr="00C853F7">
        <w:rPr>
          <w:snapToGrid w:val="0"/>
          <w:sz w:val="28"/>
          <w:szCs w:val="28"/>
        </w:rPr>
        <w:t xml:space="preserve">еще более опасен катастрофический риск, при котором предприниматель рискует понести потери, превышающие все его имущество. </w:t>
      </w:r>
    </w:p>
    <w:p w:rsidR="00EF0315" w:rsidRPr="00C853F7" w:rsidRDefault="00EF0315" w:rsidP="009E4FF1">
      <w:pPr>
        <w:widowControl w:val="0"/>
        <w:spacing w:line="360" w:lineRule="auto"/>
        <w:ind w:firstLine="709"/>
        <w:jc w:val="both"/>
        <w:rPr>
          <w:snapToGrid w:val="0"/>
          <w:sz w:val="28"/>
          <w:szCs w:val="28"/>
        </w:rPr>
      </w:pPr>
      <w:r w:rsidRPr="00C853F7">
        <w:rPr>
          <w:snapToGrid w:val="0"/>
          <w:sz w:val="28"/>
          <w:szCs w:val="28"/>
        </w:rPr>
        <w:t xml:space="preserve">Если удается тем или иным способом спрогнозировать, оценить возможные потери по данной операции, то </w:t>
      </w:r>
      <w:r w:rsidR="005E2FC1" w:rsidRPr="00C853F7">
        <w:rPr>
          <w:snapToGrid w:val="0"/>
          <w:sz w:val="28"/>
          <w:szCs w:val="28"/>
        </w:rPr>
        <w:t>значит,</w:t>
      </w:r>
      <w:r w:rsidRPr="00C853F7">
        <w:rPr>
          <w:snapToGrid w:val="0"/>
          <w:sz w:val="28"/>
          <w:szCs w:val="28"/>
        </w:rPr>
        <w:t xml:space="preserve"> получена количественная оценка риска, на который идет предприниматель. Разделив абсолютную величину возможных потерь на расчетный показатель затрат или прибыли, получим количественную оценку риска в относительном выражении, в процентах. </w:t>
      </w:r>
    </w:p>
    <w:p w:rsidR="00EF0315" w:rsidRPr="00C853F7" w:rsidRDefault="00EF0315" w:rsidP="009E4FF1">
      <w:pPr>
        <w:widowControl w:val="0"/>
        <w:spacing w:line="360" w:lineRule="auto"/>
        <w:ind w:firstLine="709"/>
        <w:jc w:val="both"/>
        <w:rPr>
          <w:snapToGrid w:val="0"/>
          <w:sz w:val="28"/>
          <w:szCs w:val="28"/>
        </w:rPr>
      </w:pPr>
      <w:r w:rsidRPr="00C853F7">
        <w:rPr>
          <w:snapToGrid w:val="0"/>
          <w:sz w:val="28"/>
          <w:szCs w:val="28"/>
        </w:rPr>
        <w:t>Говоря о том, что риск</w:t>
      </w:r>
      <w:r w:rsidR="005E2FC1" w:rsidRPr="00C853F7">
        <w:rPr>
          <w:snapToGrid w:val="0"/>
          <w:sz w:val="28"/>
          <w:szCs w:val="28"/>
        </w:rPr>
        <w:t xml:space="preserve"> измеряется величиной возможных</w:t>
      </w:r>
      <w:r w:rsidRPr="00C853F7">
        <w:rPr>
          <w:snapToGrid w:val="0"/>
          <w:sz w:val="28"/>
          <w:szCs w:val="28"/>
        </w:rPr>
        <w:t xml:space="preserve"> вероятных потерь, следует учитывать случайный характер таких потерь. Вероятность наступления события может быть определена объективным методом и субъективным. </w:t>
      </w:r>
    </w:p>
    <w:p w:rsidR="00EF0315" w:rsidRPr="00C853F7" w:rsidRDefault="00EF0315" w:rsidP="009E4FF1">
      <w:pPr>
        <w:widowControl w:val="0"/>
        <w:spacing w:line="360" w:lineRule="auto"/>
        <w:ind w:firstLine="709"/>
        <w:jc w:val="both"/>
        <w:rPr>
          <w:snapToGrid w:val="0"/>
          <w:sz w:val="28"/>
          <w:szCs w:val="28"/>
        </w:rPr>
      </w:pPr>
      <w:r w:rsidRPr="00C853F7">
        <w:rPr>
          <w:snapToGrid w:val="0"/>
          <w:sz w:val="28"/>
          <w:szCs w:val="28"/>
        </w:rPr>
        <w:t xml:space="preserve">Объективным методом пользуются для определения вероятности наступления события на основе исчисления частоты, с которой происходит данное событие. </w:t>
      </w:r>
    </w:p>
    <w:p w:rsidR="00EF0315" w:rsidRPr="00C853F7" w:rsidRDefault="00EF0315" w:rsidP="009E4FF1">
      <w:pPr>
        <w:widowControl w:val="0"/>
        <w:spacing w:line="360" w:lineRule="auto"/>
        <w:ind w:firstLine="709"/>
        <w:jc w:val="both"/>
        <w:rPr>
          <w:snapToGrid w:val="0"/>
          <w:sz w:val="28"/>
          <w:szCs w:val="28"/>
        </w:rPr>
      </w:pPr>
      <w:r w:rsidRPr="00C853F7">
        <w:rPr>
          <w:snapToGrid w:val="0"/>
          <w:sz w:val="28"/>
          <w:szCs w:val="28"/>
        </w:rPr>
        <w:t xml:space="preserve">Субъективный метод базируется на использовании субъективных критериев, которые основываются на различных предположениях. К таким предположениям могут относиться суждение оценивающего, его личный опыт, оценка эксперта по рейтингу, мнение аудитора-консультанта и т.п. </w:t>
      </w:r>
    </w:p>
    <w:p w:rsidR="00EF0315" w:rsidRPr="00C853F7" w:rsidRDefault="00EF0315" w:rsidP="009E4FF1">
      <w:pPr>
        <w:widowControl w:val="0"/>
        <w:spacing w:line="360" w:lineRule="auto"/>
        <w:ind w:firstLine="709"/>
        <w:jc w:val="both"/>
        <w:rPr>
          <w:snapToGrid w:val="0"/>
          <w:sz w:val="28"/>
          <w:szCs w:val="28"/>
        </w:rPr>
      </w:pPr>
      <w:r w:rsidRPr="00C853F7">
        <w:rPr>
          <w:snapToGrid w:val="0"/>
          <w:sz w:val="28"/>
          <w:szCs w:val="28"/>
        </w:rPr>
        <w:t xml:space="preserve">Таким образом, в основе оценки финансовых рисков лежит нахождение зависимости между определенными размерами потерь предприятия и вероятностью их возникновения. Эта зависимость находит выражение в строящейся кривой вероятностей возникновения определенного уровня потерь. </w:t>
      </w:r>
    </w:p>
    <w:p w:rsidR="00EF0315" w:rsidRPr="00C853F7" w:rsidRDefault="00EF0315" w:rsidP="009E4FF1">
      <w:pPr>
        <w:widowControl w:val="0"/>
        <w:spacing w:line="360" w:lineRule="auto"/>
        <w:ind w:firstLine="709"/>
        <w:jc w:val="both"/>
        <w:rPr>
          <w:snapToGrid w:val="0"/>
          <w:sz w:val="28"/>
          <w:szCs w:val="28"/>
        </w:rPr>
      </w:pPr>
      <w:r w:rsidRPr="00C853F7">
        <w:rPr>
          <w:snapToGrid w:val="0"/>
          <w:sz w:val="28"/>
          <w:szCs w:val="28"/>
        </w:rPr>
        <w:t xml:space="preserve">Построение кривой - чрезвычайно сложная задача, требующая от служащих, занимающихся вопросами финансового риска, достаточного опытами знаний. Для построения кривой вероятностей возникновения определенного уровня потерь (кривой риска) применяются различные способы: статистический; анализ целесообразности затрат; метод экспертных оценок; аналитический способ; метод аналогий. Среди них следует особо выделить три: статистический способ, метод экспертных оценок, аналитический способ. </w:t>
      </w:r>
    </w:p>
    <w:p w:rsidR="00EF0315" w:rsidRPr="00C853F7" w:rsidRDefault="00EF0315" w:rsidP="009E4FF1">
      <w:pPr>
        <w:widowControl w:val="0"/>
        <w:spacing w:line="360" w:lineRule="auto"/>
        <w:ind w:firstLine="709"/>
        <w:jc w:val="both"/>
        <w:rPr>
          <w:snapToGrid w:val="0"/>
          <w:sz w:val="28"/>
          <w:szCs w:val="28"/>
        </w:rPr>
      </w:pPr>
      <w:r w:rsidRPr="00C853F7">
        <w:rPr>
          <w:snapToGrid w:val="0"/>
          <w:sz w:val="28"/>
          <w:szCs w:val="28"/>
        </w:rPr>
        <w:t xml:space="preserve">Суть статистического способа заключается в том, что изучается статистика потерь и прибылей, имевших место на данном или аналогичном производстве, устанавливаются величина и частотность получения той или иной экономической отдачи, составляется наиболее вероятный прогноз на будущее. </w:t>
      </w:r>
    </w:p>
    <w:p w:rsidR="00EF0315" w:rsidRPr="00C853F7" w:rsidRDefault="00EF0315" w:rsidP="009E4FF1">
      <w:pPr>
        <w:widowControl w:val="0"/>
        <w:spacing w:line="360" w:lineRule="auto"/>
        <w:ind w:firstLine="709"/>
        <w:jc w:val="both"/>
        <w:rPr>
          <w:snapToGrid w:val="0"/>
          <w:sz w:val="28"/>
          <w:szCs w:val="28"/>
        </w:rPr>
      </w:pPr>
      <w:r w:rsidRPr="00C853F7">
        <w:rPr>
          <w:snapToGrid w:val="0"/>
          <w:sz w:val="28"/>
          <w:szCs w:val="28"/>
        </w:rPr>
        <w:t xml:space="preserve">Несомненно, риск - это вероятностная категория, ив этом смысле наиболее обоснованно с научных позиций характеризовать и измерять его как вероятность возникновения определенного уровня потерь. Вероятность означает возможность получения определенного результата. </w:t>
      </w:r>
    </w:p>
    <w:p w:rsidR="00EF0315" w:rsidRPr="00C853F7" w:rsidRDefault="00EF0315" w:rsidP="009E4FF1">
      <w:pPr>
        <w:widowControl w:val="0"/>
        <w:spacing w:line="360" w:lineRule="auto"/>
        <w:ind w:firstLine="709"/>
        <w:jc w:val="both"/>
        <w:rPr>
          <w:snapToGrid w:val="0"/>
          <w:sz w:val="28"/>
          <w:szCs w:val="28"/>
        </w:rPr>
      </w:pPr>
      <w:r w:rsidRPr="00C853F7">
        <w:rPr>
          <w:snapToGrid w:val="0"/>
          <w:sz w:val="28"/>
          <w:szCs w:val="28"/>
        </w:rPr>
        <w:t xml:space="preserve">Финансовый риск, как и любой другой, имеет математически выраженную вероятность наступления потери, которая опирается на статистические данные и может быть рассчитана с достаточно высокой точностью. </w:t>
      </w:r>
    </w:p>
    <w:p w:rsidR="00EF0315" w:rsidRPr="00C853F7" w:rsidRDefault="00EF0315" w:rsidP="009E4FF1">
      <w:pPr>
        <w:widowControl w:val="0"/>
        <w:spacing w:line="360" w:lineRule="auto"/>
        <w:ind w:firstLine="709"/>
        <w:jc w:val="both"/>
        <w:rPr>
          <w:snapToGrid w:val="0"/>
          <w:sz w:val="28"/>
          <w:szCs w:val="28"/>
        </w:rPr>
      </w:pPr>
      <w:r w:rsidRPr="00C853F7">
        <w:rPr>
          <w:snapToGrid w:val="0"/>
          <w:sz w:val="28"/>
          <w:szCs w:val="28"/>
        </w:rPr>
        <w:t xml:space="preserve">Чтобы количественно определить величину финансового риска, необходимо знать все возможные последствия какого-либо отдельного действия и вероятность самих последствий. </w:t>
      </w:r>
    </w:p>
    <w:p w:rsidR="00EF0315" w:rsidRPr="00C853F7" w:rsidRDefault="00EF0315" w:rsidP="009E4FF1">
      <w:pPr>
        <w:widowControl w:val="0"/>
        <w:spacing w:line="360" w:lineRule="auto"/>
        <w:ind w:firstLine="709"/>
        <w:jc w:val="both"/>
        <w:rPr>
          <w:snapToGrid w:val="0"/>
          <w:sz w:val="28"/>
          <w:szCs w:val="28"/>
        </w:rPr>
      </w:pPr>
      <w:r w:rsidRPr="00C853F7">
        <w:rPr>
          <w:snapToGrid w:val="0"/>
          <w:sz w:val="28"/>
          <w:szCs w:val="28"/>
        </w:rPr>
        <w:t xml:space="preserve">Применительно к экономическим задачам методы теории вероятности сводятся к определению значений вероятности наступления событий и к выбору из возможных событий самого предпочтительного исходя из наибольшей величины математического ожидания, которое равно абсолютной величине этого события, умноженной на вероятность его наступления. </w:t>
      </w:r>
    </w:p>
    <w:p w:rsidR="00EF0315" w:rsidRPr="00C853F7" w:rsidRDefault="00EF0315" w:rsidP="009E4FF1">
      <w:pPr>
        <w:widowControl w:val="0"/>
        <w:spacing w:line="360" w:lineRule="auto"/>
        <w:ind w:firstLine="709"/>
        <w:jc w:val="both"/>
        <w:rPr>
          <w:snapToGrid w:val="0"/>
          <w:sz w:val="28"/>
          <w:szCs w:val="28"/>
        </w:rPr>
      </w:pPr>
      <w:r w:rsidRPr="00C853F7">
        <w:rPr>
          <w:snapToGrid w:val="0"/>
          <w:sz w:val="28"/>
          <w:szCs w:val="28"/>
        </w:rPr>
        <w:t xml:space="preserve">Главные инструменты статистического метода расчета финансового риска: вариация, дисперсия и стандартное (среднеквадратическое) отклонение. </w:t>
      </w:r>
    </w:p>
    <w:p w:rsidR="00EF0315" w:rsidRPr="00C853F7" w:rsidRDefault="00EF0315" w:rsidP="009E4FF1">
      <w:pPr>
        <w:widowControl w:val="0"/>
        <w:spacing w:line="360" w:lineRule="auto"/>
        <w:ind w:firstLine="709"/>
        <w:jc w:val="both"/>
        <w:rPr>
          <w:snapToGrid w:val="0"/>
          <w:sz w:val="28"/>
          <w:szCs w:val="28"/>
        </w:rPr>
      </w:pPr>
      <w:r w:rsidRPr="00C853F7">
        <w:rPr>
          <w:snapToGrid w:val="0"/>
          <w:sz w:val="28"/>
          <w:szCs w:val="28"/>
        </w:rPr>
        <w:t xml:space="preserve">Вариация - изменение количественных показателей при переходе от одного варианта результата к другому. </w:t>
      </w:r>
    </w:p>
    <w:p w:rsidR="00EF0315" w:rsidRPr="00C853F7" w:rsidRDefault="00EF0315" w:rsidP="009E4FF1">
      <w:pPr>
        <w:widowControl w:val="0"/>
        <w:spacing w:line="360" w:lineRule="auto"/>
        <w:ind w:firstLine="709"/>
        <w:jc w:val="both"/>
        <w:rPr>
          <w:snapToGrid w:val="0"/>
          <w:sz w:val="28"/>
          <w:szCs w:val="28"/>
        </w:rPr>
      </w:pPr>
      <w:r w:rsidRPr="00C853F7">
        <w:rPr>
          <w:snapToGrid w:val="0"/>
          <w:sz w:val="28"/>
          <w:szCs w:val="28"/>
        </w:rPr>
        <w:t xml:space="preserve">Дисперсия - мера отклонения фактического знания от его среднего значения. </w:t>
      </w:r>
    </w:p>
    <w:p w:rsidR="00EF0315" w:rsidRPr="00C853F7" w:rsidRDefault="00EF0315" w:rsidP="009E4FF1">
      <w:pPr>
        <w:widowControl w:val="0"/>
        <w:spacing w:line="360" w:lineRule="auto"/>
        <w:ind w:firstLine="709"/>
        <w:jc w:val="both"/>
        <w:rPr>
          <w:snapToGrid w:val="0"/>
          <w:sz w:val="28"/>
          <w:szCs w:val="28"/>
        </w:rPr>
      </w:pPr>
      <w:r w:rsidRPr="00C853F7">
        <w:rPr>
          <w:snapToGrid w:val="0"/>
          <w:sz w:val="28"/>
          <w:szCs w:val="28"/>
        </w:rPr>
        <w:t xml:space="preserve">Таким образом, величина риска, или степень риска, может быть измерена двумя критериями: среднее ожидаемое значение, колеблемость (изменчивость) возможного результата. </w:t>
      </w:r>
    </w:p>
    <w:p w:rsidR="00EF0315" w:rsidRPr="00C853F7" w:rsidRDefault="00EF0315" w:rsidP="009E4FF1">
      <w:pPr>
        <w:widowControl w:val="0"/>
        <w:spacing w:line="360" w:lineRule="auto"/>
        <w:ind w:firstLine="709"/>
        <w:jc w:val="both"/>
        <w:rPr>
          <w:snapToGrid w:val="0"/>
          <w:sz w:val="28"/>
          <w:szCs w:val="28"/>
        </w:rPr>
      </w:pPr>
      <w:r w:rsidRPr="00C853F7">
        <w:rPr>
          <w:snapToGrid w:val="0"/>
          <w:sz w:val="28"/>
          <w:szCs w:val="28"/>
        </w:rPr>
        <w:t xml:space="preserve">Среднее ожидаемое значение - это то значение величины события, которое связано с неопределенной ситуацией. Оно является средневзвешенной всех возможных результатов, где вероятность каждого результата используется в качестве частоты, или веса, соответствующего значения. Таким </w:t>
      </w:r>
      <w:r w:rsidR="007000D0" w:rsidRPr="00C853F7">
        <w:rPr>
          <w:snapToGrid w:val="0"/>
          <w:sz w:val="28"/>
          <w:szCs w:val="28"/>
        </w:rPr>
        <w:t>образом,</w:t>
      </w:r>
      <w:r w:rsidRPr="00C853F7">
        <w:rPr>
          <w:snapToGrid w:val="0"/>
          <w:sz w:val="28"/>
          <w:szCs w:val="28"/>
        </w:rPr>
        <w:t xml:space="preserve"> вычисляется тот результат, который предположительно ожидается. </w:t>
      </w:r>
    </w:p>
    <w:p w:rsidR="00EF0315" w:rsidRPr="00C853F7" w:rsidRDefault="00EF0315" w:rsidP="009E4FF1">
      <w:pPr>
        <w:widowControl w:val="0"/>
        <w:spacing w:line="360" w:lineRule="auto"/>
        <w:ind w:firstLine="709"/>
        <w:jc w:val="both"/>
        <w:rPr>
          <w:snapToGrid w:val="0"/>
          <w:sz w:val="28"/>
          <w:szCs w:val="28"/>
        </w:rPr>
      </w:pPr>
      <w:r w:rsidRPr="00C853F7">
        <w:rPr>
          <w:snapToGrid w:val="0"/>
          <w:sz w:val="28"/>
          <w:szCs w:val="28"/>
        </w:rPr>
        <w:t xml:space="preserve">Анализ целесообразности затрат ориентирован на идентификацию потенциальных зон риска с учетом показателей финансовой устойчивости фирмы. В данном случае можно просто обойтись стандартными приемами финансового анализа результатов деятельности основного предприятия и деятельности его контрагентов (банка, инвестиционного фонда, предприятия-клиента, предприятия-эмитента, инвестора, покупателя, продавца и т.п.) </w:t>
      </w:r>
    </w:p>
    <w:p w:rsidR="00EF0315" w:rsidRPr="00C853F7" w:rsidRDefault="00EF0315" w:rsidP="009E4FF1">
      <w:pPr>
        <w:widowControl w:val="0"/>
        <w:spacing w:line="360" w:lineRule="auto"/>
        <w:ind w:firstLine="709"/>
        <w:jc w:val="both"/>
        <w:rPr>
          <w:snapToGrid w:val="0"/>
          <w:sz w:val="28"/>
          <w:szCs w:val="28"/>
        </w:rPr>
      </w:pPr>
      <w:r w:rsidRPr="00C853F7">
        <w:rPr>
          <w:snapToGrid w:val="0"/>
          <w:sz w:val="28"/>
          <w:szCs w:val="28"/>
        </w:rPr>
        <w:t xml:space="preserve">Метод экспертных оценок обычно реализуется путем обработки мнений опытных предпринимателей и специалистов. Он отличается от статистического лишь методом сбора информации для построения кривой риска. </w:t>
      </w:r>
    </w:p>
    <w:p w:rsidR="00EF0315" w:rsidRPr="00C853F7" w:rsidRDefault="00EF0315" w:rsidP="009E4FF1">
      <w:pPr>
        <w:widowControl w:val="0"/>
        <w:spacing w:line="360" w:lineRule="auto"/>
        <w:ind w:firstLine="709"/>
        <w:jc w:val="both"/>
        <w:rPr>
          <w:snapToGrid w:val="0"/>
          <w:sz w:val="28"/>
          <w:szCs w:val="28"/>
        </w:rPr>
      </w:pPr>
      <w:r w:rsidRPr="00C853F7">
        <w:rPr>
          <w:snapToGrid w:val="0"/>
          <w:sz w:val="28"/>
          <w:szCs w:val="28"/>
        </w:rPr>
        <w:t xml:space="preserve">Данный способ предполагает сбор и изучение оценок, сделанных различными специалистами (данного предприятия или внешними экспертами) вероятностей возникновения различных уровней потерь. Эти оценки базируются на учете всех факторов финансового риска, а также статистических данных. Реализация способа экспертных оценок значительно осложняется, если количество показателей оценки невелико. </w:t>
      </w:r>
    </w:p>
    <w:p w:rsidR="00EF0315" w:rsidRPr="00C853F7" w:rsidRDefault="00EF0315" w:rsidP="009E4FF1">
      <w:pPr>
        <w:widowControl w:val="0"/>
        <w:spacing w:line="360" w:lineRule="auto"/>
        <w:ind w:firstLine="709"/>
        <w:jc w:val="both"/>
        <w:rPr>
          <w:snapToGrid w:val="0"/>
          <w:sz w:val="28"/>
          <w:szCs w:val="28"/>
        </w:rPr>
      </w:pPr>
      <w:r w:rsidRPr="00C853F7">
        <w:rPr>
          <w:snapToGrid w:val="0"/>
          <w:sz w:val="28"/>
          <w:szCs w:val="28"/>
        </w:rPr>
        <w:t xml:space="preserve">Аналитический способ построения кривой риска наиболее сложен, поскольку лежащие в основе его элементы теории игр доступны только очень узким специалистам. Чаще используется подвид аналитического метода - анализ чувствительности модели. </w:t>
      </w:r>
    </w:p>
    <w:p w:rsidR="00EF0315" w:rsidRPr="00C853F7" w:rsidRDefault="00EF0315" w:rsidP="009E4FF1">
      <w:pPr>
        <w:widowControl w:val="0"/>
        <w:spacing w:line="360" w:lineRule="auto"/>
        <w:ind w:firstLine="709"/>
        <w:jc w:val="both"/>
        <w:rPr>
          <w:snapToGrid w:val="0"/>
          <w:sz w:val="28"/>
          <w:szCs w:val="28"/>
        </w:rPr>
      </w:pPr>
      <w:r w:rsidRPr="00C853F7">
        <w:rPr>
          <w:snapToGrid w:val="0"/>
          <w:sz w:val="28"/>
          <w:szCs w:val="28"/>
        </w:rPr>
        <w:t xml:space="preserve">Анализ чувствительности модели состоит из следующих шагов: выбор ключевого показателя, относительно которого и производится оценка чувствительности (внутренняя норма доходности, чистый приведенный доход и т.п.); выбор факторов (уровень инфляции, степень состояния экономики и др.); расчет значений ключевого показателя на различных этапах осуществления проекта (закупка сырья, производство, реализация, транспортировка, капстроительство и т.п.). Сформированные таким путем последовательности затрат и поступлений финансовых ресурсов дают возможность определить потоки фондов денежных средств для каждого момента (или отрезка времени), т.е. определить показатели эффективности. Строятся диаграммы, отражающие зависимость выбранных результирующих показателей от величины исходных параметров. Сопоставляя между собой полученные диаграммы, можно определить так называемые ключевые показатели, в наибольшей степени влияющие на оценку доходности проекта. </w:t>
      </w:r>
    </w:p>
    <w:p w:rsidR="00EF0315" w:rsidRPr="00C853F7" w:rsidRDefault="00EF0315" w:rsidP="009E4FF1">
      <w:pPr>
        <w:widowControl w:val="0"/>
        <w:spacing w:line="360" w:lineRule="auto"/>
        <w:ind w:firstLine="709"/>
        <w:jc w:val="both"/>
        <w:rPr>
          <w:snapToGrid w:val="0"/>
          <w:sz w:val="28"/>
          <w:szCs w:val="28"/>
        </w:rPr>
      </w:pPr>
      <w:r w:rsidRPr="00C853F7">
        <w:rPr>
          <w:snapToGrid w:val="0"/>
          <w:sz w:val="28"/>
          <w:szCs w:val="28"/>
        </w:rPr>
        <w:t xml:space="preserve">Анализ чувствительности имеет и серьезные недостатки: он не является всеобъемлющим и не уточняет вероятность осуществления альтернативных проектов. </w:t>
      </w:r>
    </w:p>
    <w:p w:rsidR="00EF0315" w:rsidRPr="00C853F7" w:rsidRDefault="00EF0315" w:rsidP="009E4FF1">
      <w:pPr>
        <w:widowControl w:val="0"/>
        <w:spacing w:line="360" w:lineRule="auto"/>
        <w:ind w:firstLine="709"/>
        <w:jc w:val="both"/>
        <w:rPr>
          <w:snapToGrid w:val="0"/>
          <w:sz w:val="28"/>
          <w:szCs w:val="28"/>
        </w:rPr>
      </w:pPr>
      <w:r w:rsidRPr="00C853F7">
        <w:rPr>
          <w:snapToGrid w:val="0"/>
          <w:sz w:val="28"/>
          <w:szCs w:val="28"/>
        </w:rPr>
        <w:t xml:space="preserve">Метод аналогий при анализе риска нового проекта весьма полезен, так как в данном случае исследуются данные о последствиях воздействия неблагоприятных факторов финансового риска на другие аналогичные проекты других конкурирующих предприятий. </w:t>
      </w:r>
    </w:p>
    <w:p w:rsidR="00EF0315" w:rsidRPr="00C853F7" w:rsidRDefault="00EF0315" w:rsidP="009E4FF1">
      <w:pPr>
        <w:widowControl w:val="0"/>
        <w:spacing w:line="360" w:lineRule="auto"/>
        <w:ind w:firstLine="709"/>
        <w:jc w:val="both"/>
        <w:rPr>
          <w:snapToGrid w:val="0"/>
          <w:sz w:val="28"/>
          <w:szCs w:val="28"/>
        </w:rPr>
      </w:pPr>
      <w:r w:rsidRPr="00C853F7">
        <w:rPr>
          <w:snapToGrid w:val="0"/>
          <w:sz w:val="28"/>
          <w:szCs w:val="28"/>
        </w:rPr>
        <w:t xml:space="preserve">Индексация представляет собой способ сохранения реальной величины денежных ресурсов (капитала) и доходности в условиях инфляции. В основе ее лежит использование различных индексов. </w:t>
      </w:r>
    </w:p>
    <w:p w:rsidR="00EF0315" w:rsidRPr="00C853F7" w:rsidRDefault="00EF0315" w:rsidP="009E4FF1">
      <w:pPr>
        <w:widowControl w:val="0"/>
        <w:spacing w:line="360" w:lineRule="auto"/>
        <w:ind w:firstLine="709"/>
        <w:jc w:val="both"/>
        <w:rPr>
          <w:snapToGrid w:val="0"/>
          <w:sz w:val="28"/>
          <w:szCs w:val="28"/>
        </w:rPr>
      </w:pPr>
      <w:r w:rsidRPr="00C853F7">
        <w:rPr>
          <w:snapToGrid w:val="0"/>
          <w:sz w:val="28"/>
          <w:szCs w:val="28"/>
        </w:rPr>
        <w:t xml:space="preserve">Например, при анализе и прогнозе финансовых ресурсов необходимо учитывать изменение цен, для чего используются индексы цен. Индекс цен - показатель, характеризующий изменение цен за определенный период времени. </w:t>
      </w:r>
    </w:p>
    <w:p w:rsidR="00EF0315" w:rsidRPr="00C853F7" w:rsidRDefault="00EF0315" w:rsidP="009E4FF1">
      <w:pPr>
        <w:widowControl w:val="0"/>
        <w:spacing w:line="360" w:lineRule="auto"/>
        <w:ind w:firstLine="709"/>
        <w:jc w:val="both"/>
        <w:rPr>
          <w:snapToGrid w:val="0"/>
          <w:sz w:val="28"/>
          <w:szCs w:val="28"/>
        </w:rPr>
      </w:pPr>
      <w:r w:rsidRPr="00C853F7">
        <w:rPr>
          <w:snapToGrid w:val="0"/>
          <w:sz w:val="28"/>
          <w:szCs w:val="28"/>
        </w:rPr>
        <w:t xml:space="preserve">Таким образом, существующие способы построения кривой вероятностей возникновения определенного уровня потерь не </w:t>
      </w:r>
      <w:r w:rsidR="001F0785" w:rsidRPr="00C853F7">
        <w:rPr>
          <w:snapToGrid w:val="0"/>
          <w:sz w:val="28"/>
          <w:szCs w:val="28"/>
        </w:rPr>
        <w:t>совсем</w:t>
      </w:r>
      <w:r w:rsidRPr="00C853F7">
        <w:rPr>
          <w:snapToGrid w:val="0"/>
          <w:sz w:val="28"/>
          <w:szCs w:val="28"/>
        </w:rPr>
        <w:t xml:space="preserve"> равноценны, но так или иначе позволяют произвести приблизительную оценку общего объема финансового риска. </w:t>
      </w:r>
    </w:p>
    <w:p w:rsidR="001F0785" w:rsidRPr="00C853F7" w:rsidRDefault="001F0785" w:rsidP="009E4FF1">
      <w:pPr>
        <w:spacing w:line="360" w:lineRule="auto"/>
        <w:ind w:firstLine="709"/>
        <w:jc w:val="both"/>
        <w:rPr>
          <w:b/>
          <w:bCs/>
          <w:sz w:val="28"/>
          <w:szCs w:val="28"/>
        </w:rPr>
      </w:pPr>
    </w:p>
    <w:p w:rsidR="00EF0315" w:rsidRPr="00C853F7" w:rsidRDefault="00EF0315" w:rsidP="009E4FF1">
      <w:pPr>
        <w:spacing w:line="360" w:lineRule="auto"/>
        <w:ind w:firstLine="709"/>
        <w:jc w:val="both"/>
        <w:rPr>
          <w:b/>
          <w:bCs/>
          <w:sz w:val="28"/>
          <w:szCs w:val="28"/>
        </w:rPr>
      </w:pPr>
      <w:r w:rsidRPr="00C853F7">
        <w:rPr>
          <w:b/>
          <w:bCs/>
          <w:sz w:val="28"/>
          <w:szCs w:val="28"/>
        </w:rPr>
        <w:t>1.4 Сущност</w:t>
      </w:r>
      <w:r w:rsidR="001F0785" w:rsidRPr="00C853F7">
        <w:rPr>
          <w:b/>
          <w:bCs/>
          <w:sz w:val="28"/>
          <w:szCs w:val="28"/>
        </w:rPr>
        <w:t>ь и содержание риск менеджмента</w:t>
      </w:r>
    </w:p>
    <w:p w:rsidR="001F0785" w:rsidRPr="00C853F7" w:rsidRDefault="001F0785" w:rsidP="009E4FF1">
      <w:pPr>
        <w:pStyle w:val="21"/>
        <w:keepNext/>
        <w:spacing w:after="0" w:line="360" w:lineRule="auto"/>
        <w:ind w:firstLine="709"/>
        <w:jc w:val="both"/>
        <w:rPr>
          <w:sz w:val="28"/>
          <w:szCs w:val="28"/>
        </w:rPr>
      </w:pPr>
    </w:p>
    <w:p w:rsidR="00EF0315" w:rsidRPr="00C853F7" w:rsidRDefault="00EF0315" w:rsidP="009E4FF1">
      <w:pPr>
        <w:pStyle w:val="21"/>
        <w:keepNext/>
        <w:spacing w:after="0" w:line="360" w:lineRule="auto"/>
        <w:ind w:firstLine="709"/>
        <w:jc w:val="both"/>
        <w:rPr>
          <w:sz w:val="28"/>
          <w:szCs w:val="28"/>
        </w:rPr>
      </w:pPr>
      <w:r w:rsidRPr="00C853F7">
        <w:rPr>
          <w:sz w:val="28"/>
          <w:szCs w:val="28"/>
        </w:rPr>
        <w:t xml:space="preserve">Сегодня управление рисками является тщательно планируемым процессом. Задача управления риском органически вплетается в общую проблему повышения эффективности работы предприятия. Пассивное отношение к риску и осознание его существования, заменяется активными методами управления. </w:t>
      </w:r>
    </w:p>
    <w:p w:rsidR="00EF0315" w:rsidRPr="00C853F7" w:rsidRDefault="00EF0315" w:rsidP="009E4FF1">
      <w:pPr>
        <w:keepNext/>
        <w:spacing w:line="360" w:lineRule="auto"/>
        <w:ind w:firstLine="709"/>
        <w:jc w:val="both"/>
        <w:rPr>
          <w:snapToGrid w:val="0"/>
          <w:sz w:val="28"/>
          <w:szCs w:val="28"/>
        </w:rPr>
      </w:pPr>
      <w:r w:rsidRPr="00C853F7">
        <w:rPr>
          <w:snapToGrid w:val="0"/>
          <w:sz w:val="28"/>
          <w:szCs w:val="28"/>
        </w:rPr>
        <w:t xml:space="preserve">Риск - это финансовая категория. Поэтому на степень и величину риска можно воздействовать через финансовый механизм. Такое воздействие осуществляется с помощью приемов финансового менеджмента и особой стратегии. В совокупности стратегия и приемы образуют своеобразный механизм управления риском, т.е. риск-менеджмент. Таким образом, риск-менеджмент представляет собой часть финансового менеджмента. </w:t>
      </w:r>
    </w:p>
    <w:p w:rsidR="00EF0315" w:rsidRPr="00C853F7" w:rsidRDefault="00EF0315" w:rsidP="009E4FF1">
      <w:pPr>
        <w:keepNext/>
        <w:spacing w:line="360" w:lineRule="auto"/>
        <w:ind w:firstLine="709"/>
        <w:jc w:val="both"/>
        <w:rPr>
          <w:snapToGrid w:val="0"/>
          <w:sz w:val="28"/>
          <w:szCs w:val="28"/>
        </w:rPr>
      </w:pPr>
      <w:r w:rsidRPr="00C853F7">
        <w:rPr>
          <w:snapToGrid w:val="0"/>
          <w:sz w:val="28"/>
          <w:szCs w:val="28"/>
        </w:rPr>
        <w:t xml:space="preserve">Риск-менеджмент представляет собой систему управления риском и экономическими, точнее, финансовыми отношениями, возникающими в процессе этого управления. </w:t>
      </w:r>
      <w:r w:rsidRPr="00C853F7">
        <w:rPr>
          <w:sz w:val="28"/>
          <w:szCs w:val="28"/>
        </w:rPr>
        <w:t>Систему управления риском можно охарактеризовать как совокупность методов, приемов и мероприятий, позволяющих в определенной степени прогнозировать наступление рисковых событий и принимать меры к исключению или снижению отрицательных последствий наступления таких событий.</w:t>
      </w:r>
    </w:p>
    <w:p w:rsidR="00EF0315" w:rsidRPr="00C853F7" w:rsidRDefault="00EF0315" w:rsidP="009E4FF1">
      <w:pPr>
        <w:keepNext/>
        <w:spacing w:line="360" w:lineRule="auto"/>
        <w:ind w:firstLine="709"/>
        <w:jc w:val="both"/>
        <w:rPr>
          <w:snapToGrid w:val="0"/>
          <w:sz w:val="28"/>
          <w:szCs w:val="28"/>
        </w:rPr>
      </w:pPr>
      <w:r w:rsidRPr="00C853F7">
        <w:rPr>
          <w:snapToGrid w:val="0"/>
          <w:sz w:val="28"/>
          <w:szCs w:val="28"/>
        </w:rPr>
        <w:t xml:space="preserve">В основе риск-менеджмента лежат целенаправленный поиск и организация работы по снижению степени риска, искусство получения и увеличения дохода (выигрыша, прибыли) в неопределенной хозяйственной ситуации. Конечная цель риск-менеджмента соответствует целевой функции предпринимательства. Она заключается в получении наибольшей прибыли при оптимальном, приемлемом для предпринимателя соотношении прибыли и риска. </w:t>
      </w:r>
      <w:r w:rsidRPr="00C853F7">
        <w:rPr>
          <w:sz w:val="28"/>
          <w:szCs w:val="28"/>
        </w:rPr>
        <w:t xml:space="preserve">Исходя из этих целей, основные задачи системы управления рисками состоят в том, чтобы обеспечить: </w:t>
      </w:r>
    </w:p>
    <w:p w:rsidR="00EF0315" w:rsidRPr="00C853F7" w:rsidRDefault="00EF0315" w:rsidP="009E4FF1">
      <w:pPr>
        <w:keepNext/>
        <w:numPr>
          <w:ilvl w:val="0"/>
          <w:numId w:val="6"/>
        </w:numPr>
        <w:spacing w:line="360" w:lineRule="auto"/>
        <w:ind w:left="0" w:firstLine="709"/>
        <w:jc w:val="both"/>
        <w:rPr>
          <w:sz w:val="28"/>
          <w:szCs w:val="28"/>
        </w:rPr>
      </w:pPr>
      <w:r w:rsidRPr="00C853F7">
        <w:rPr>
          <w:sz w:val="28"/>
          <w:szCs w:val="28"/>
        </w:rPr>
        <w:t xml:space="preserve">выполнение требований по эффективному управлению финансовыми рисками, в том числе обеспечение сохранности бизнеса участников корпорации; </w:t>
      </w:r>
    </w:p>
    <w:p w:rsidR="00EF0315" w:rsidRPr="00C853F7" w:rsidRDefault="00EF0315" w:rsidP="009E4FF1">
      <w:pPr>
        <w:keepNext/>
        <w:numPr>
          <w:ilvl w:val="0"/>
          <w:numId w:val="6"/>
        </w:numPr>
        <w:spacing w:line="360" w:lineRule="auto"/>
        <w:ind w:left="0" w:firstLine="709"/>
        <w:jc w:val="both"/>
        <w:rPr>
          <w:sz w:val="28"/>
          <w:szCs w:val="28"/>
        </w:rPr>
      </w:pPr>
      <w:r w:rsidRPr="00C853F7">
        <w:rPr>
          <w:sz w:val="28"/>
          <w:szCs w:val="28"/>
        </w:rPr>
        <w:t xml:space="preserve">надлежащее состояние отчетности, позволяющее получать адекватную информацию о деятельности подразделений корпорации и связанных с ней рисках; </w:t>
      </w:r>
    </w:p>
    <w:p w:rsidR="00EF0315" w:rsidRPr="00C853F7" w:rsidRDefault="00EF0315" w:rsidP="009E4FF1">
      <w:pPr>
        <w:keepNext/>
        <w:numPr>
          <w:ilvl w:val="0"/>
          <w:numId w:val="6"/>
        </w:numPr>
        <w:spacing w:line="360" w:lineRule="auto"/>
        <w:ind w:left="0" w:firstLine="709"/>
        <w:jc w:val="both"/>
        <w:rPr>
          <w:sz w:val="28"/>
          <w:szCs w:val="28"/>
        </w:rPr>
      </w:pPr>
      <w:r w:rsidRPr="00C853F7">
        <w:rPr>
          <w:sz w:val="28"/>
          <w:szCs w:val="28"/>
        </w:rPr>
        <w:t xml:space="preserve">определение в служебных документах и соблюдение установленных процедур и полномочий при принятии решений. </w:t>
      </w:r>
    </w:p>
    <w:p w:rsidR="00EF0315" w:rsidRPr="00C853F7" w:rsidRDefault="00EF0315" w:rsidP="009E4FF1">
      <w:pPr>
        <w:keepNext/>
        <w:spacing w:line="360" w:lineRule="auto"/>
        <w:ind w:firstLine="709"/>
        <w:jc w:val="both"/>
        <w:rPr>
          <w:snapToGrid w:val="0"/>
          <w:sz w:val="28"/>
          <w:szCs w:val="28"/>
        </w:rPr>
      </w:pPr>
      <w:r w:rsidRPr="00C853F7">
        <w:rPr>
          <w:snapToGrid w:val="0"/>
          <w:sz w:val="28"/>
          <w:szCs w:val="28"/>
        </w:rPr>
        <w:t xml:space="preserve">Риск-менеджмент включает в себя стратегию и тактику управления. </w:t>
      </w:r>
    </w:p>
    <w:p w:rsidR="00EF0315" w:rsidRPr="00C853F7" w:rsidRDefault="00EF0315" w:rsidP="009E4FF1">
      <w:pPr>
        <w:keepNext/>
        <w:spacing w:line="360" w:lineRule="auto"/>
        <w:ind w:firstLine="709"/>
        <w:jc w:val="both"/>
        <w:rPr>
          <w:snapToGrid w:val="0"/>
          <w:sz w:val="28"/>
          <w:szCs w:val="28"/>
        </w:rPr>
      </w:pPr>
      <w:r w:rsidRPr="00C853F7">
        <w:rPr>
          <w:snapToGrid w:val="0"/>
          <w:sz w:val="28"/>
          <w:szCs w:val="28"/>
        </w:rPr>
        <w:t xml:space="preserve">Под стратегией управления понимаются направление и способ использования средств для достижения поставленной цели. Этому способу соответствует определенный набор правил и ограничений для принятия решения. Стратегия позволяет сконцентрировать усилия на вариантах решения, не противоречащих принятой стратегии, отбросив все другие варианты. После достижения поставленной цели стратегия как направление и средство ее достижения прекращает свое существование. Новые цели ставят задачу разработки новой стратегии. </w:t>
      </w:r>
    </w:p>
    <w:p w:rsidR="00EF0315" w:rsidRPr="00C853F7" w:rsidRDefault="00EF0315" w:rsidP="009E4FF1">
      <w:pPr>
        <w:keepNext/>
        <w:spacing w:line="360" w:lineRule="auto"/>
        <w:ind w:firstLine="709"/>
        <w:jc w:val="both"/>
        <w:rPr>
          <w:snapToGrid w:val="0"/>
          <w:sz w:val="28"/>
          <w:szCs w:val="28"/>
        </w:rPr>
      </w:pPr>
      <w:r w:rsidRPr="00C853F7">
        <w:rPr>
          <w:snapToGrid w:val="0"/>
          <w:sz w:val="28"/>
          <w:szCs w:val="28"/>
        </w:rPr>
        <w:t xml:space="preserve">Тактика - это конкретные методы и приемы для достижения поставленной цели в конкретных условиях. Задачей тактики управления является выбор оптимального решения и наиболее приемлемых в данной хозяйственной ситуации методов и приемов управления. </w:t>
      </w:r>
    </w:p>
    <w:p w:rsidR="00EF0315" w:rsidRPr="00C853F7" w:rsidRDefault="00EF0315" w:rsidP="009E4FF1">
      <w:pPr>
        <w:keepNext/>
        <w:spacing w:line="360" w:lineRule="auto"/>
        <w:ind w:firstLine="709"/>
        <w:jc w:val="both"/>
        <w:rPr>
          <w:snapToGrid w:val="0"/>
          <w:sz w:val="28"/>
          <w:szCs w:val="28"/>
        </w:rPr>
      </w:pPr>
      <w:r w:rsidRPr="00C853F7">
        <w:rPr>
          <w:snapToGrid w:val="0"/>
          <w:sz w:val="28"/>
          <w:szCs w:val="28"/>
        </w:rPr>
        <w:t xml:space="preserve">Риск-менеджмент как система управления состоит из двух подсистем: управляемой подсистемы (объекта управления) и управляющей подсистемы (субъекта управления). Объектом управления в риск - менеджменте являются риск, рисковые вложения капитала и экономические отношения между хозяйствующими субъектами в процессе реализации риска. К этим экономическим отношениям относятся отношения между страхователем и страховщиком, заемщиком и кредитором, между предпринимателями (партнерами, конкурентами) и т.п. </w:t>
      </w:r>
    </w:p>
    <w:p w:rsidR="00EF0315" w:rsidRPr="00C853F7" w:rsidRDefault="00EF0315" w:rsidP="009E4FF1">
      <w:pPr>
        <w:keepNext/>
        <w:spacing w:line="360" w:lineRule="auto"/>
        <w:ind w:firstLine="709"/>
        <w:jc w:val="both"/>
        <w:rPr>
          <w:snapToGrid w:val="0"/>
          <w:sz w:val="28"/>
          <w:szCs w:val="28"/>
        </w:rPr>
      </w:pPr>
      <w:r w:rsidRPr="00C853F7">
        <w:rPr>
          <w:snapToGrid w:val="0"/>
          <w:sz w:val="28"/>
          <w:szCs w:val="28"/>
        </w:rPr>
        <w:t xml:space="preserve">Субъект управления в риск - менеджменте - это специальная группа людей (финансовый менеджер, специалист по страхованию, аквизитор, актуарий, андеррайтер и др.), которая посредством различных приемов и способов управленческого воздействия осуществляет целенаправленное </w:t>
      </w:r>
      <w:r w:rsidRPr="00C853F7">
        <w:rPr>
          <w:sz w:val="28"/>
          <w:szCs w:val="28"/>
        </w:rPr>
        <w:t>воздействие на объект управления</w:t>
      </w:r>
      <w:r w:rsidRPr="00C853F7">
        <w:rPr>
          <w:snapToGrid w:val="0"/>
          <w:sz w:val="28"/>
          <w:szCs w:val="28"/>
        </w:rPr>
        <w:t xml:space="preserve">. Риск-менеджмент выполняет определенные функции: прогнозирование; организация; регулирование; координация; стимулирование; контроль. </w:t>
      </w:r>
    </w:p>
    <w:p w:rsidR="00EF0315" w:rsidRPr="00C853F7" w:rsidRDefault="00EF0315" w:rsidP="009E4FF1">
      <w:pPr>
        <w:keepNext/>
        <w:spacing w:line="360" w:lineRule="auto"/>
        <w:ind w:firstLine="709"/>
        <w:jc w:val="both"/>
        <w:rPr>
          <w:snapToGrid w:val="0"/>
          <w:sz w:val="28"/>
          <w:szCs w:val="28"/>
        </w:rPr>
      </w:pPr>
      <w:r w:rsidRPr="00C853F7">
        <w:rPr>
          <w:snapToGrid w:val="0"/>
          <w:sz w:val="28"/>
          <w:szCs w:val="28"/>
        </w:rPr>
        <w:t>Прогнозирование в риск - менеджменте представляет собой разработку на перспективу изменений финансового состояния объекта в целом и его различных частей. В динамике риска прогнозирование может осуществляться как на основе экстраполяции прошлого в будущее с учетом экспертной оценки тенденции изменения, так и на основе прямого предвидения изменений. Организация в риск - менеджменте представляет собой объединение людей, совместно реализующих программу рискового вложения капитала на основе определенных правил и процедур. К этим правилам и процедурам относятся: создание органов управления, построение структуры аппарата управления, установление взаимосвязи между управленческими подразделениями, разработка норм, нормативов, методик и т.п. Регулирование в риск - менеджменте представляет собой воздействие на объект управления, посредством которого достигается состояние устойчивости этого объекта в случае возникновения отклонения от заданных параметров. Регулирование охватывает главным образом текущие мероприятия по устранению возникших отклонений.</w:t>
      </w:r>
    </w:p>
    <w:p w:rsidR="00EF0315" w:rsidRPr="00C853F7" w:rsidRDefault="00EF0315" w:rsidP="009E4FF1">
      <w:pPr>
        <w:keepNext/>
        <w:spacing w:line="360" w:lineRule="auto"/>
        <w:ind w:firstLine="709"/>
        <w:jc w:val="both"/>
        <w:rPr>
          <w:snapToGrid w:val="0"/>
          <w:sz w:val="28"/>
          <w:szCs w:val="28"/>
        </w:rPr>
      </w:pPr>
      <w:r w:rsidRPr="00C853F7">
        <w:rPr>
          <w:snapToGrid w:val="0"/>
          <w:sz w:val="28"/>
          <w:szCs w:val="28"/>
        </w:rPr>
        <w:t xml:space="preserve">Координация в риск - менеджменте представляет собой согласованность работы всех звеньев системы управления риском, аппарата управления и специалистов. Координация обеспечивает единство отношений объекта управления, субъекта управления, аппарата управления и отдельного работника. </w:t>
      </w:r>
    </w:p>
    <w:p w:rsidR="00EF0315" w:rsidRPr="00C853F7" w:rsidRDefault="00EF0315" w:rsidP="009E4FF1">
      <w:pPr>
        <w:keepNext/>
        <w:spacing w:line="360" w:lineRule="auto"/>
        <w:ind w:firstLine="709"/>
        <w:jc w:val="both"/>
        <w:rPr>
          <w:snapToGrid w:val="0"/>
          <w:sz w:val="28"/>
          <w:szCs w:val="28"/>
        </w:rPr>
      </w:pPr>
      <w:r w:rsidRPr="00C853F7">
        <w:rPr>
          <w:snapToGrid w:val="0"/>
          <w:sz w:val="28"/>
          <w:szCs w:val="28"/>
        </w:rPr>
        <w:t xml:space="preserve">Стимулирование в риск - менеджменте представляет собой побуждение финансовых менеджеров и других специалистов к заинтересованности в результате своего труда. </w:t>
      </w:r>
    </w:p>
    <w:p w:rsidR="00EF0315" w:rsidRPr="00C853F7" w:rsidRDefault="00EF0315" w:rsidP="009E4FF1">
      <w:pPr>
        <w:keepNext/>
        <w:spacing w:line="360" w:lineRule="auto"/>
        <w:ind w:firstLine="709"/>
        <w:jc w:val="both"/>
        <w:rPr>
          <w:snapToGrid w:val="0"/>
          <w:sz w:val="28"/>
          <w:szCs w:val="28"/>
        </w:rPr>
      </w:pPr>
      <w:r w:rsidRPr="00C853F7">
        <w:rPr>
          <w:snapToGrid w:val="0"/>
          <w:sz w:val="28"/>
          <w:szCs w:val="28"/>
        </w:rPr>
        <w:t xml:space="preserve">Контроль в риск - менеджменте представляет собой проверку организации работы по снижению степени риска. Посредством контроля собирается информация о степени выполнения намеченной программы действия, доходности рисковых вложений капитала, соотношении прибыли и риска, на основании которой вносятся изменения в финансовые программы, организацию финансовой работы, организацию риск-менеджмента. Контроль предполагает анализ результатов мероприятий по снижению степени риска. </w:t>
      </w:r>
    </w:p>
    <w:p w:rsidR="00EF0315" w:rsidRPr="00C853F7" w:rsidRDefault="001F0785" w:rsidP="009E4FF1">
      <w:pPr>
        <w:spacing w:line="360" w:lineRule="auto"/>
        <w:ind w:firstLine="709"/>
        <w:jc w:val="both"/>
        <w:rPr>
          <w:b/>
          <w:bCs/>
          <w:sz w:val="28"/>
          <w:szCs w:val="28"/>
        </w:rPr>
      </w:pPr>
      <w:r w:rsidRPr="00C853F7">
        <w:rPr>
          <w:b/>
          <w:bCs/>
          <w:sz w:val="28"/>
          <w:szCs w:val="28"/>
        </w:rPr>
        <w:br w:type="page"/>
      </w:r>
      <w:r w:rsidR="00EF0315" w:rsidRPr="00C853F7">
        <w:rPr>
          <w:b/>
          <w:bCs/>
          <w:sz w:val="28"/>
          <w:szCs w:val="28"/>
        </w:rPr>
        <w:t>2. Алгоритм</w:t>
      </w:r>
      <w:r w:rsidRPr="00C853F7">
        <w:rPr>
          <w:b/>
          <w:bCs/>
          <w:sz w:val="28"/>
          <w:szCs w:val="28"/>
        </w:rPr>
        <w:t xml:space="preserve"> управления финансовыми рисками</w:t>
      </w:r>
    </w:p>
    <w:p w:rsidR="001F0785" w:rsidRPr="00C853F7" w:rsidRDefault="001F0785" w:rsidP="009E4FF1">
      <w:pPr>
        <w:spacing w:line="360" w:lineRule="auto"/>
        <w:ind w:firstLine="709"/>
        <w:jc w:val="both"/>
        <w:rPr>
          <w:b/>
          <w:bCs/>
          <w:sz w:val="28"/>
          <w:szCs w:val="28"/>
        </w:rPr>
      </w:pPr>
    </w:p>
    <w:p w:rsidR="00EF0315" w:rsidRPr="00C853F7" w:rsidRDefault="00EF0315" w:rsidP="009E4FF1">
      <w:pPr>
        <w:spacing w:line="360" w:lineRule="auto"/>
        <w:ind w:firstLine="709"/>
        <w:jc w:val="both"/>
        <w:rPr>
          <w:b/>
          <w:bCs/>
          <w:sz w:val="28"/>
          <w:szCs w:val="28"/>
        </w:rPr>
      </w:pPr>
      <w:r w:rsidRPr="00C853F7">
        <w:rPr>
          <w:b/>
          <w:bCs/>
          <w:sz w:val="28"/>
          <w:szCs w:val="28"/>
        </w:rPr>
        <w:t>2.1 Методы управления рисками</w:t>
      </w:r>
    </w:p>
    <w:p w:rsidR="001F0785" w:rsidRPr="00C853F7" w:rsidRDefault="001F0785" w:rsidP="009E4FF1">
      <w:pPr>
        <w:spacing w:line="360" w:lineRule="auto"/>
        <w:ind w:firstLine="709"/>
        <w:jc w:val="both"/>
        <w:rPr>
          <w:snapToGrid w:val="0"/>
          <w:sz w:val="28"/>
          <w:szCs w:val="28"/>
        </w:rPr>
      </w:pPr>
    </w:p>
    <w:p w:rsidR="00EF0315" w:rsidRPr="00C853F7" w:rsidRDefault="00EF0315" w:rsidP="009E4FF1">
      <w:pPr>
        <w:spacing w:line="360" w:lineRule="auto"/>
        <w:ind w:firstLine="709"/>
        <w:jc w:val="both"/>
        <w:rPr>
          <w:snapToGrid w:val="0"/>
          <w:sz w:val="28"/>
          <w:szCs w:val="28"/>
        </w:rPr>
      </w:pPr>
      <w:r w:rsidRPr="00C853F7">
        <w:rPr>
          <w:snapToGrid w:val="0"/>
          <w:sz w:val="28"/>
          <w:szCs w:val="28"/>
        </w:rPr>
        <w:t xml:space="preserve">Высокая степень финансового риска проекта приводит к необходимости поиска путей ее искусственного снижения. </w:t>
      </w:r>
    </w:p>
    <w:p w:rsidR="00EF0315" w:rsidRPr="00C853F7" w:rsidRDefault="00EF0315" w:rsidP="009E4FF1">
      <w:pPr>
        <w:spacing w:line="360" w:lineRule="auto"/>
        <w:ind w:firstLine="709"/>
        <w:jc w:val="both"/>
        <w:rPr>
          <w:snapToGrid w:val="0"/>
          <w:sz w:val="28"/>
          <w:szCs w:val="28"/>
        </w:rPr>
      </w:pPr>
      <w:r w:rsidRPr="00C853F7">
        <w:rPr>
          <w:i/>
          <w:iCs/>
          <w:snapToGrid w:val="0"/>
          <w:sz w:val="28"/>
          <w:szCs w:val="28"/>
        </w:rPr>
        <w:t xml:space="preserve">Снижение степени риска - </w:t>
      </w:r>
      <w:r w:rsidRPr="00C853F7">
        <w:rPr>
          <w:snapToGrid w:val="0"/>
          <w:sz w:val="28"/>
          <w:szCs w:val="28"/>
        </w:rPr>
        <w:t>это сокращение вероятности и объема потерь.</w:t>
      </w:r>
    </w:p>
    <w:p w:rsidR="00ED45FB" w:rsidRPr="00C853F7" w:rsidRDefault="001F0785" w:rsidP="009E4FF1">
      <w:pPr>
        <w:pStyle w:val="2"/>
        <w:spacing w:line="360" w:lineRule="auto"/>
        <w:ind w:firstLine="709"/>
        <w:rPr>
          <w:b/>
          <w:bCs/>
        </w:rPr>
      </w:pPr>
      <w:r w:rsidRPr="00C853F7">
        <w:rPr>
          <w:b/>
          <w:bCs/>
        </w:rPr>
        <w:br w:type="page"/>
      </w:r>
      <w:r w:rsidR="00ED45FB" w:rsidRPr="00C853F7">
        <w:rPr>
          <w:b/>
          <w:bCs/>
        </w:rPr>
        <w:t>П</w:t>
      </w:r>
      <w:r w:rsidRPr="00C853F7">
        <w:rPr>
          <w:b/>
          <w:bCs/>
        </w:rPr>
        <w:t>риложение 1</w:t>
      </w:r>
    </w:p>
    <w:p w:rsidR="001F0785" w:rsidRPr="00C853F7" w:rsidRDefault="001F0785" w:rsidP="001F0785">
      <w:pPr>
        <w:spacing w:line="360" w:lineRule="auto"/>
        <w:ind w:firstLine="709"/>
        <w:jc w:val="both"/>
        <w:rPr>
          <w:sz w:val="28"/>
          <w:szCs w:val="28"/>
        </w:rPr>
      </w:pPr>
    </w:p>
    <w:p w:rsidR="001F0785" w:rsidRPr="00C853F7" w:rsidRDefault="001F0785" w:rsidP="001F0785">
      <w:pPr>
        <w:spacing w:line="360" w:lineRule="auto"/>
        <w:ind w:firstLine="709"/>
        <w:jc w:val="both"/>
        <w:rPr>
          <w:b/>
          <w:bCs/>
          <w:sz w:val="28"/>
          <w:szCs w:val="28"/>
        </w:rPr>
      </w:pPr>
      <w:r w:rsidRPr="00C853F7">
        <w:rPr>
          <w:b/>
          <w:bCs/>
          <w:sz w:val="28"/>
          <w:szCs w:val="28"/>
        </w:rPr>
        <w:t>Признаки классификации финансовых рисков</w:t>
      </w:r>
    </w:p>
    <w:p w:rsidR="00ED45FB" w:rsidRPr="00C853F7" w:rsidRDefault="00ED45FB" w:rsidP="009E4FF1">
      <w:pPr>
        <w:pStyle w:val="2"/>
        <w:spacing w:line="360" w:lineRule="auto"/>
        <w:ind w:firstLine="709"/>
      </w:pPr>
    </w:p>
    <w:tbl>
      <w:tblPr>
        <w:tblW w:w="4766" w:type="pct"/>
        <w:tblCellSpacing w:w="7" w:type="dxa"/>
        <w:tblInd w:w="180" w:type="dxa"/>
        <w:tblCellMar>
          <w:top w:w="30" w:type="dxa"/>
          <w:left w:w="30" w:type="dxa"/>
          <w:bottom w:w="30" w:type="dxa"/>
          <w:right w:w="30" w:type="dxa"/>
        </w:tblCellMar>
        <w:tblLook w:val="0000" w:firstRow="0" w:lastRow="0" w:firstColumn="0" w:lastColumn="0" w:noHBand="0" w:noVBand="0"/>
      </w:tblPr>
      <w:tblGrid>
        <w:gridCol w:w="2733"/>
        <w:gridCol w:w="6267"/>
      </w:tblGrid>
      <w:tr w:rsidR="00ED45FB" w:rsidRPr="00C853F7">
        <w:trPr>
          <w:tblCellSpacing w:w="7" w:type="dxa"/>
        </w:trPr>
        <w:tc>
          <w:tcPr>
            <w:tcW w:w="1507" w:type="pct"/>
            <w:vAlign w:val="center"/>
          </w:tcPr>
          <w:p w:rsidR="00ED45FB" w:rsidRPr="00C853F7" w:rsidRDefault="00ED45FB" w:rsidP="001F0785">
            <w:pPr>
              <w:spacing w:line="360" w:lineRule="auto"/>
              <w:jc w:val="both"/>
              <w:rPr>
                <w:sz w:val="20"/>
                <w:szCs w:val="20"/>
              </w:rPr>
            </w:pPr>
            <w:r w:rsidRPr="00C853F7">
              <w:rPr>
                <w:sz w:val="20"/>
                <w:szCs w:val="20"/>
              </w:rPr>
              <w:t>Признаки классификации финансовых рисков</w:t>
            </w:r>
          </w:p>
        </w:tc>
        <w:tc>
          <w:tcPr>
            <w:tcW w:w="3470" w:type="pct"/>
            <w:vAlign w:val="center"/>
          </w:tcPr>
          <w:p w:rsidR="00ED45FB" w:rsidRPr="00C853F7" w:rsidRDefault="00ED45FB" w:rsidP="001F0785">
            <w:pPr>
              <w:spacing w:line="360" w:lineRule="auto"/>
              <w:jc w:val="both"/>
              <w:rPr>
                <w:sz w:val="20"/>
                <w:szCs w:val="20"/>
              </w:rPr>
            </w:pPr>
            <w:r w:rsidRPr="00C853F7">
              <w:rPr>
                <w:sz w:val="20"/>
                <w:szCs w:val="20"/>
              </w:rPr>
              <w:t>Виды финансовых рисков</w:t>
            </w:r>
          </w:p>
        </w:tc>
      </w:tr>
      <w:tr w:rsidR="00ED45FB" w:rsidRPr="00C853F7">
        <w:trPr>
          <w:tblCellSpacing w:w="7" w:type="dxa"/>
        </w:trPr>
        <w:tc>
          <w:tcPr>
            <w:tcW w:w="1507" w:type="pct"/>
            <w:vAlign w:val="center"/>
          </w:tcPr>
          <w:p w:rsidR="00ED45FB" w:rsidRPr="00C853F7" w:rsidRDefault="00ED45FB" w:rsidP="001F0785">
            <w:pPr>
              <w:spacing w:line="360" w:lineRule="auto"/>
              <w:jc w:val="both"/>
              <w:rPr>
                <w:sz w:val="20"/>
                <w:szCs w:val="20"/>
              </w:rPr>
            </w:pPr>
            <w:r w:rsidRPr="00C853F7">
              <w:rPr>
                <w:sz w:val="20"/>
                <w:szCs w:val="20"/>
              </w:rPr>
              <w:t>По характеризуемому объекту</w:t>
            </w:r>
          </w:p>
        </w:tc>
        <w:tc>
          <w:tcPr>
            <w:tcW w:w="3470" w:type="pct"/>
            <w:vAlign w:val="center"/>
          </w:tcPr>
          <w:p w:rsidR="00ED45FB" w:rsidRPr="00C853F7" w:rsidRDefault="00ED45FB" w:rsidP="001F0785">
            <w:pPr>
              <w:spacing w:line="360" w:lineRule="auto"/>
              <w:jc w:val="both"/>
              <w:rPr>
                <w:sz w:val="20"/>
                <w:szCs w:val="20"/>
              </w:rPr>
            </w:pPr>
            <w:r w:rsidRPr="00C853F7">
              <w:rPr>
                <w:sz w:val="20"/>
                <w:szCs w:val="20"/>
              </w:rPr>
              <w:t xml:space="preserve">Риск отдельной финансовой операции </w:t>
            </w:r>
            <w:r w:rsidRPr="00C853F7">
              <w:rPr>
                <w:sz w:val="20"/>
                <w:szCs w:val="20"/>
              </w:rPr>
              <w:br/>
              <w:t xml:space="preserve">Риск различных видов финансовой деятельности </w:t>
            </w:r>
            <w:r w:rsidRPr="00C853F7">
              <w:rPr>
                <w:sz w:val="20"/>
                <w:szCs w:val="20"/>
              </w:rPr>
              <w:br/>
              <w:t>Риск финансовой деятельности предприятия в целом</w:t>
            </w:r>
          </w:p>
        </w:tc>
      </w:tr>
      <w:tr w:rsidR="00ED45FB" w:rsidRPr="00C853F7">
        <w:trPr>
          <w:tblCellSpacing w:w="7" w:type="dxa"/>
        </w:trPr>
        <w:tc>
          <w:tcPr>
            <w:tcW w:w="1507" w:type="pct"/>
            <w:vAlign w:val="center"/>
          </w:tcPr>
          <w:p w:rsidR="00ED45FB" w:rsidRPr="00C853F7" w:rsidRDefault="00ED45FB" w:rsidP="001F0785">
            <w:pPr>
              <w:spacing w:line="360" w:lineRule="auto"/>
              <w:jc w:val="both"/>
              <w:rPr>
                <w:sz w:val="20"/>
                <w:szCs w:val="20"/>
              </w:rPr>
            </w:pPr>
            <w:r w:rsidRPr="00C853F7">
              <w:rPr>
                <w:sz w:val="20"/>
                <w:szCs w:val="20"/>
              </w:rPr>
              <w:t>По совокупности исследуемых инструментов</w:t>
            </w:r>
          </w:p>
        </w:tc>
        <w:tc>
          <w:tcPr>
            <w:tcW w:w="3470" w:type="pct"/>
            <w:vAlign w:val="center"/>
          </w:tcPr>
          <w:p w:rsidR="001F0785" w:rsidRPr="00C853F7" w:rsidRDefault="00ED45FB" w:rsidP="001F0785">
            <w:pPr>
              <w:spacing w:line="360" w:lineRule="auto"/>
              <w:jc w:val="both"/>
              <w:rPr>
                <w:sz w:val="20"/>
                <w:szCs w:val="20"/>
              </w:rPr>
            </w:pPr>
            <w:r w:rsidRPr="00C853F7">
              <w:rPr>
                <w:sz w:val="20"/>
                <w:szCs w:val="20"/>
              </w:rPr>
              <w:t xml:space="preserve">Индивидуальный финансовый риск (присущий отдельным финансовым инструментам) </w:t>
            </w:r>
          </w:p>
          <w:p w:rsidR="00ED45FB" w:rsidRPr="00C853F7" w:rsidRDefault="00ED45FB" w:rsidP="001F0785">
            <w:pPr>
              <w:spacing w:line="360" w:lineRule="auto"/>
              <w:jc w:val="both"/>
              <w:rPr>
                <w:sz w:val="20"/>
                <w:szCs w:val="20"/>
              </w:rPr>
            </w:pPr>
            <w:r w:rsidRPr="00C853F7">
              <w:rPr>
                <w:sz w:val="20"/>
                <w:szCs w:val="20"/>
              </w:rPr>
              <w:t>Портфельный финансовый риск (присущий нескольким финансовым инструментам, выполняющим однотипные функции)</w:t>
            </w:r>
          </w:p>
        </w:tc>
      </w:tr>
      <w:tr w:rsidR="00ED45FB" w:rsidRPr="00C853F7">
        <w:trPr>
          <w:tblCellSpacing w:w="7" w:type="dxa"/>
        </w:trPr>
        <w:tc>
          <w:tcPr>
            <w:tcW w:w="1507" w:type="pct"/>
            <w:vAlign w:val="center"/>
          </w:tcPr>
          <w:p w:rsidR="00ED45FB" w:rsidRPr="00C853F7" w:rsidRDefault="00ED45FB" w:rsidP="001F0785">
            <w:pPr>
              <w:spacing w:line="360" w:lineRule="auto"/>
              <w:jc w:val="both"/>
              <w:rPr>
                <w:sz w:val="20"/>
                <w:szCs w:val="20"/>
              </w:rPr>
            </w:pPr>
            <w:r w:rsidRPr="00C853F7">
              <w:rPr>
                <w:sz w:val="20"/>
                <w:szCs w:val="20"/>
              </w:rPr>
              <w:t>По комплексности исследования</w:t>
            </w:r>
          </w:p>
        </w:tc>
        <w:tc>
          <w:tcPr>
            <w:tcW w:w="3470" w:type="pct"/>
            <w:vAlign w:val="center"/>
          </w:tcPr>
          <w:p w:rsidR="001F0785" w:rsidRPr="00C853F7" w:rsidRDefault="00ED45FB" w:rsidP="001F0785">
            <w:pPr>
              <w:spacing w:line="360" w:lineRule="auto"/>
              <w:jc w:val="both"/>
              <w:rPr>
                <w:sz w:val="20"/>
                <w:szCs w:val="20"/>
              </w:rPr>
            </w:pPr>
            <w:r w:rsidRPr="00C853F7">
              <w:rPr>
                <w:sz w:val="20"/>
                <w:szCs w:val="20"/>
              </w:rPr>
              <w:t xml:space="preserve">Простой финансовый риск, который не расчленяется на отдельные подвиды </w:t>
            </w:r>
          </w:p>
          <w:p w:rsidR="00ED45FB" w:rsidRPr="00C853F7" w:rsidRDefault="00ED45FB" w:rsidP="001F0785">
            <w:pPr>
              <w:spacing w:line="360" w:lineRule="auto"/>
              <w:jc w:val="both"/>
              <w:rPr>
                <w:sz w:val="20"/>
                <w:szCs w:val="20"/>
              </w:rPr>
            </w:pPr>
            <w:r w:rsidRPr="00C853F7">
              <w:rPr>
                <w:sz w:val="20"/>
                <w:szCs w:val="20"/>
              </w:rPr>
              <w:t>Сложный финансовый риск, который состоит из подвидов</w:t>
            </w:r>
          </w:p>
        </w:tc>
      </w:tr>
      <w:tr w:rsidR="00ED45FB" w:rsidRPr="00C853F7">
        <w:trPr>
          <w:tblCellSpacing w:w="7" w:type="dxa"/>
        </w:trPr>
        <w:tc>
          <w:tcPr>
            <w:tcW w:w="1507" w:type="pct"/>
            <w:vAlign w:val="center"/>
          </w:tcPr>
          <w:p w:rsidR="00ED45FB" w:rsidRPr="00C853F7" w:rsidRDefault="00ED45FB" w:rsidP="001F0785">
            <w:pPr>
              <w:spacing w:line="360" w:lineRule="auto"/>
              <w:jc w:val="both"/>
              <w:rPr>
                <w:sz w:val="20"/>
                <w:szCs w:val="20"/>
              </w:rPr>
            </w:pPr>
            <w:r w:rsidRPr="00C853F7">
              <w:rPr>
                <w:sz w:val="20"/>
                <w:szCs w:val="20"/>
              </w:rPr>
              <w:t>По источникам возникновения</w:t>
            </w:r>
          </w:p>
        </w:tc>
        <w:tc>
          <w:tcPr>
            <w:tcW w:w="3470" w:type="pct"/>
            <w:vAlign w:val="center"/>
          </w:tcPr>
          <w:p w:rsidR="001F0785" w:rsidRPr="00C853F7" w:rsidRDefault="00ED45FB" w:rsidP="001F0785">
            <w:pPr>
              <w:spacing w:line="360" w:lineRule="auto"/>
              <w:jc w:val="both"/>
              <w:rPr>
                <w:sz w:val="20"/>
                <w:szCs w:val="20"/>
              </w:rPr>
            </w:pPr>
            <w:r w:rsidRPr="00C853F7">
              <w:rPr>
                <w:sz w:val="20"/>
                <w:szCs w:val="20"/>
              </w:rPr>
              <w:t xml:space="preserve">Внешний, то есть финансовый, не зависящий от деятельности самого предприятия </w:t>
            </w:r>
          </w:p>
          <w:p w:rsidR="00ED45FB" w:rsidRPr="00C853F7" w:rsidRDefault="00ED45FB" w:rsidP="001F0785">
            <w:pPr>
              <w:spacing w:line="360" w:lineRule="auto"/>
              <w:jc w:val="both"/>
              <w:rPr>
                <w:sz w:val="20"/>
                <w:szCs w:val="20"/>
              </w:rPr>
            </w:pPr>
            <w:r w:rsidRPr="00C853F7">
              <w:rPr>
                <w:sz w:val="20"/>
                <w:szCs w:val="20"/>
              </w:rPr>
              <w:t>Внутренний финансовый риск, зависящий от деятельности самого предприятия</w:t>
            </w:r>
          </w:p>
        </w:tc>
      </w:tr>
      <w:tr w:rsidR="00ED45FB" w:rsidRPr="00C853F7">
        <w:trPr>
          <w:tblCellSpacing w:w="7" w:type="dxa"/>
        </w:trPr>
        <w:tc>
          <w:tcPr>
            <w:tcW w:w="1507" w:type="pct"/>
            <w:vAlign w:val="center"/>
          </w:tcPr>
          <w:p w:rsidR="00ED45FB" w:rsidRPr="00C853F7" w:rsidRDefault="00ED45FB" w:rsidP="001F0785">
            <w:pPr>
              <w:spacing w:line="360" w:lineRule="auto"/>
              <w:jc w:val="both"/>
              <w:rPr>
                <w:sz w:val="20"/>
                <w:szCs w:val="20"/>
              </w:rPr>
            </w:pPr>
            <w:r w:rsidRPr="00C853F7">
              <w:rPr>
                <w:sz w:val="20"/>
                <w:szCs w:val="20"/>
              </w:rPr>
              <w:t>По уровню финансовых последствий</w:t>
            </w:r>
          </w:p>
        </w:tc>
        <w:tc>
          <w:tcPr>
            <w:tcW w:w="3470" w:type="pct"/>
            <w:vAlign w:val="center"/>
          </w:tcPr>
          <w:p w:rsidR="00ED45FB" w:rsidRPr="00C853F7" w:rsidRDefault="00ED45FB" w:rsidP="001F0785">
            <w:pPr>
              <w:spacing w:line="360" w:lineRule="auto"/>
              <w:jc w:val="both"/>
              <w:rPr>
                <w:sz w:val="20"/>
                <w:szCs w:val="20"/>
              </w:rPr>
            </w:pPr>
            <w:r w:rsidRPr="00C853F7">
              <w:rPr>
                <w:sz w:val="20"/>
                <w:szCs w:val="20"/>
              </w:rPr>
              <w:t xml:space="preserve">Риск, влекущий только экономические потери </w:t>
            </w:r>
            <w:r w:rsidRPr="00C853F7">
              <w:rPr>
                <w:sz w:val="20"/>
                <w:szCs w:val="20"/>
              </w:rPr>
              <w:br/>
              <w:t xml:space="preserve">Риск упущенной выгоды </w:t>
            </w:r>
            <w:r w:rsidRPr="00C853F7">
              <w:rPr>
                <w:sz w:val="20"/>
                <w:szCs w:val="20"/>
              </w:rPr>
              <w:br/>
              <w:t>Риск, влекущий получение дополнительной прибыли</w:t>
            </w:r>
          </w:p>
        </w:tc>
      </w:tr>
      <w:tr w:rsidR="00ED45FB" w:rsidRPr="00C853F7">
        <w:trPr>
          <w:tblCellSpacing w:w="7" w:type="dxa"/>
        </w:trPr>
        <w:tc>
          <w:tcPr>
            <w:tcW w:w="1507" w:type="pct"/>
            <w:vAlign w:val="center"/>
          </w:tcPr>
          <w:p w:rsidR="00ED45FB" w:rsidRPr="00C853F7" w:rsidRDefault="00ED45FB" w:rsidP="001F0785">
            <w:pPr>
              <w:spacing w:line="360" w:lineRule="auto"/>
              <w:jc w:val="both"/>
              <w:rPr>
                <w:sz w:val="20"/>
                <w:szCs w:val="20"/>
              </w:rPr>
            </w:pPr>
            <w:r w:rsidRPr="00C853F7">
              <w:rPr>
                <w:sz w:val="20"/>
                <w:szCs w:val="20"/>
              </w:rPr>
              <w:t>По характеру проявления во времени</w:t>
            </w:r>
          </w:p>
        </w:tc>
        <w:tc>
          <w:tcPr>
            <w:tcW w:w="3470" w:type="pct"/>
            <w:vAlign w:val="center"/>
          </w:tcPr>
          <w:p w:rsidR="00ED45FB" w:rsidRPr="00C853F7" w:rsidRDefault="00ED45FB" w:rsidP="001F0785">
            <w:pPr>
              <w:spacing w:line="360" w:lineRule="auto"/>
              <w:jc w:val="both"/>
              <w:rPr>
                <w:sz w:val="20"/>
                <w:szCs w:val="20"/>
              </w:rPr>
            </w:pPr>
            <w:r w:rsidRPr="00C853F7">
              <w:rPr>
                <w:sz w:val="20"/>
                <w:szCs w:val="20"/>
              </w:rPr>
              <w:t xml:space="preserve">Временный финансовый риск </w:t>
            </w:r>
            <w:r w:rsidRPr="00C853F7">
              <w:rPr>
                <w:sz w:val="20"/>
                <w:szCs w:val="20"/>
              </w:rPr>
              <w:br/>
              <w:t>Постоянный финансовый риск</w:t>
            </w:r>
          </w:p>
        </w:tc>
      </w:tr>
      <w:tr w:rsidR="00ED45FB" w:rsidRPr="00C853F7">
        <w:trPr>
          <w:tblCellSpacing w:w="7" w:type="dxa"/>
        </w:trPr>
        <w:tc>
          <w:tcPr>
            <w:tcW w:w="1507" w:type="pct"/>
            <w:vAlign w:val="center"/>
          </w:tcPr>
          <w:p w:rsidR="00ED45FB" w:rsidRPr="00C853F7" w:rsidRDefault="00ED45FB" w:rsidP="001F0785">
            <w:pPr>
              <w:spacing w:line="360" w:lineRule="auto"/>
              <w:jc w:val="both"/>
              <w:rPr>
                <w:sz w:val="20"/>
                <w:szCs w:val="20"/>
              </w:rPr>
            </w:pPr>
            <w:r w:rsidRPr="00C853F7">
              <w:rPr>
                <w:sz w:val="20"/>
                <w:szCs w:val="20"/>
              </w:rPr>
              <w:t>По уровню финансовых потерь</w:t>
            </w:r>
          </w:p>
        </w:tc>
        <w:tc>
          <w:tcPr>
            <w:tcW w:w="3470" w:type="pct"/>
            <w:vAlign w:val="center"/>
          </w:tcPr>
          <w:p w:rsidR="00ED45FB" w:rsidRPr="00C853F7" w:rsidRDefault="00ED45FB" w:rsidP="001F0785">
            <w:pPr>
              <w:spacing w:line="360" w:lineRule="auto"/>
              <w:jc w:val="both"/>
              <w:rPr>
                <w:sz w:val="20"/>
                <w:szCs w:val="20"/>
              </w:rPr>
            </w:pPr>
            <w:r w:rsidRPr="00C853F7">
              <w:rPr>
                <w:sz w:val="20"/>
                <w:szCs w:val="20"/>
              </w:rPr>
              <w:t xml:space="preserve">Допустимый финансовый риск </w:t>
            </w:r>
            <w:r w:rsidRPr="00C853F7">
              <w:rPr>
                <w:sz w:val="20"/>
                <w:szCs w:val="20"/>
              </w:rPr>
              <w:br/>
              <w:t xml:space="preserve">Критический финансовый риск </w:t>
            </w:r>
            <w:r w:rsidRPr="00C853F7">
              <w:rPr>
                <w:sz w:val="20"/>
                <w:szCs w:val="20"/>
              </w:rPr>
              <w:br/>
              <w:t>Катастрофический финансовый риск</w:t>
            </w:r>
          </w:p>
        </w:tc>
      </w:tr>
      <w:tr w:rsidR="00ED45FB" w:rsidRPr="00C853F7">
        <w:trPr>
          <w:tblCellSpacing w:w="7" w:type="dxa"/>
        </w:trPr>
        <w:tc>
          <w:tcPr>
            <w:tcW w:w="1507" w:type="pct"/>
            <w:vAlign w:val="center"/>
          </w:tcPr>
          <w:p w:rsidR="00ED45FB" w:rsidRPr="00C853F7" w:rsidRDefault="00ED45FB" w:rsidP="001F0785">
            <w:pPr>
              <w:spacing w:line="360" w:lineRule="auto"/>
              <w:jc w:val="both"/>
              <w:rPr>
                <w:sz w:val="20"/>
                <w:szCs w:val="20"/>
              </w:rPr>
            </w:pPr>
            <w:r w:rsidRPr="00C853F7">
              <w:rPr>
                <w:sz w:val="20"/>
                <w:szCs w:val="20"/>
              </w:rPr>
              <w:t>По возможности предвидения</w:t>
            </w:r>
          </w:p>
        </w:tc>
        <w:tc>
          <w:tcPr>
            <w:tcW w:w="3470" w:type="pct"/>
            <w:vAlign w:val="center"/>
          </w:tcPr>
          <w:p w:rsidR="00ED45FB" w:rsidRPr="00C853F7" w:rsidRDefault="00ED45FB" w:rsidP="001F0785">
            <w:pPr>
              <w:spacing w:line="360" w:lineRule="auto"/>
              <w:jc w:val="both"/>
              <w:rPr>
                <w:sz w:val="20"/>
                <w:szCs w:val="20"/>
              </w:rPr>
            </w:pPr>
            <w:r w:rsidRPr="00C853F7">
              <w:rPr>
                <w:sz w:val="20"/>
                <w:szCs w:val="20"/>
              </w:rPr>
              <w:t xml:space="preserve">Прогнозируемый финансовый риск </w:t>
            </w:r>
            <w:r w:rsidRPr="00C853F7">
              <w:rPr>
                <w:sz w:val="20"/>
                <w:szCs w:val="20"/>
              </w:rPr>
              <w:br/>
              <w:t>Непрогнозируемый финансовый риск</w:t>
            </w:r>
          </w:p>
        </w:tc>
      </w:tr>
      <w:tr w:rsidR="00ED45FB" w:rsidRPr="00C853F7">
        <w:trPr>
          <w:tblCellSpacing w:w="7" w:type="dxa"/>
        </w:trPr>
        <w:tc>
          <w:tcPr>
            <w:tcW w:w="1507" w:type="pct"/>
            <w:vAlign w:val="center"/>
          </w:tcPr>
          <w:p w:rsidR="00ED45FB" w:rsidRPr="00C853F7" w:rsidRDefault="00ED45FB" w:rsidP="001F0785">
            <w:pPr>
              <w:spacing w:line="360" w:lineRule="auto"/>
              <w:jc w:val="both"/>
              <w:rPr>
                <w:sz w:val="20"/>
                <w:szCs w:val="20"/>
              </w:rPr>
            </w:pPr>
            <w:r w:rsidRPr="00C853F7">
              <w:rPr>
                <w:sz w:val="20"/>
                <w:szCs w:val="20"/>
              </w:rPr>
              <w:t>По возможности страхования</w:t>
            </w:r>
          </w:p>
        </w:tc>
        <w:tc>
          <w:tcPr>
            <w:tcW w:w="3470" w:type="pct"/>
            <w:vAlign w:val="center"/>
          </w:tcPr>
          <w:p w:rsidR="00ED45FB" w:rsidRPr="00C853F7" w:rsidRDefault="00ED45FB" w:rsidP="001F0785">
            <w:pPr>
              <w:spacing w:line="360" w:lineRule="auto"/>
              <w:jc w:val="both"/>
              <w:rPr>
                <w:sz w:val="20"/>
                <w:szCs w:val="20"/>
              </w:rPr>
            </w:pPr>
            <w:r w:rsidRPr="00C853F7">
              <w:rPr>
                <w:sz w:val="20"/>
                <w:szCs w:val="20"/>
              </w:rPr>
              <w:t xml:space="preserve">Страхуемый финансовый риск </w:t>
            </w:r>
            <w:r w:rsidRPr="00C853F7">
              <w:rPr>
                <w:sz w:val="20"/>
                <w:szCs w:val="20"/>
              </w:rPr>
              <w:br/>
              <w:t>Не страхуемый финансовый риск</w:t>
            </w:r>
          </w:p>
        </w:tc>
      </w:tr>
    </w:tbl>
    <w:p w:rsidR="00ED45FB" w:rsidRPr="00C853F7" w:rsidRDefault="001F0785" w:rsidP="009E4FF1">
      <w:pPr>
        <w:spacing w:line="360" w:lineRule="auto"/>
        <w:ind w:firstLine="709"/>
        <w:jc w:val="both"/>
        <w:rPr>
          <w:b/>
          <w:bCs/>
          <w:sz w:val="28"/>
          <w:szCs w:val="28"/>
        </w:rPr>
      </w:pPr>
      <w:r w:rsidRPr="00C853F7">
        <w:rPr>
          <w:sz w:val="28"/>
          <w:szCs w:val="28"/>
        </w:rPr>
        <w:br w:type="page"/>
      </w:r>
      <w:r w:rsidR="00ED45FB" w:rsidRPr="00C853F7">
        <w:rPr>
          <w:b/>
          <w:bCs/>
          <w:sz w:val="28"/>
          <w:szCs w:val="28"/>
        </w:rPr>
        <w:t>П</w:t>
      </w:r>
      <w:r w:rsidRPr="00C853F7">
        <w:rPr>
          <w:b/>
          <w:bCs/>
          <w:sz w:val="28"/>
          <w:szCs w:val="28"/>
        </w:rPr>
        <w:t>риложение 2</w:t>
      </w:r>
    </w:p>
    <w:p w:rsidR="00ED45FB" w:rsidRPr="00C853F7" w:rsidRDefault="00ED45FB" w:rsidP="009E4FF1">
      <w:pPr>
        <w:spacing w:line="360" w:lineRule="auto"/>
        <w:ind w:firstLine="709"/>
        <w:jc w:val="both"/>
        <w:rPr>
          <w:sz w:val="28"/>
          <w:szCs w:val="28"/>
        </w:rPr>
      </w:pPr>
    </w:p>
    <w:p w:rsidR="00ED45FB" w:rsidRPr="00C853F7" w:rsidRDefault="00FD1DA6" w:rsidP="009E4FF1">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4.5pt;height:205.5pt" o:allowoverlap="f">
            <v:imagedata r:id="rId7" o:title=""/>
          </v:shape>
        </w:pict>
      </w:r>
    </w:p>
    <w:p w:rsidR="00ED45FB" w:rsidRPr="00C853F7" w:rsidRDefault="00ED45FB" w:rsidP="009E4FF1">
      <w:pPr>
        <w:spacing w:line="360" w:lineRule="auto"/>
        <w:ind w:firstLine="709"/>
        <w:jc w:val="both"/>
        <w:rPr>
          <w:sz w:val="28"/>
          <w:szCs w:val="28"/>
        </w:rPr>
      </w:pPr>
      <w:r w:rsidRPr="00C853F7">
        <w:rPr>
          <w:sz w:val="28"/>
          <w:szCs w:val="28"/>
        </w:rPr>
        <w:t>Рисунок 1</w:t>
      </w:r>
      <w:r w:rsidR="001F0785" w:rsidRPr="00C853F7">
        <w:rPr>
          <w:sz w:val="28"/>
          <w:szCs w:val="28"/>
        </w:rPr>
        <w:t xml:space="preserve"> - </w:t>
      </w:r>
      <w:r w:rsidRPr="00C853F7">
        <w:rPr>
          <w:sz w:val="28"/>
          <w:szCs w:val="28"/>
        </w:rPr>
        <w:t>Классификация финансовых рисков</w:t>
      </w:r>
      <w:bookmarkStart w:id="1" w:name="_GoBack"/>
      <w:bookmarkEnd w:id="1"/>
    </w:p>
    <w:sectPr w:rsidR="00ED45FB" w:rsidRPr="00C853F7" w:rsidSect="00A6692F">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A34" w:rsidRDefault="00E44A34">
      <w:r>
        <w:separator/>
      </w:r>
    </w:p>
  </w:endnote>
  <w:endnote w:type="continuationSeparator" w:id="0">
    <w:p w:rsidR="00E44A34" w:rsidRDefault="00E44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A34" w:rsidRDefault="00E44A34">
      <w:r>
        <w:separator/>
      </w:r>
    </w:p>
  </w:footnote>
  <w:footnote w:type="continuationSeparator" w:id="0">
    <w:p w:rsidR="00E44A34" w:rsidRDefault="00E44A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61EDB"/>
    <w:multiLevelType w:val="multilevel"/>
    <w:tmpl w:val="0419001D"/>
    <w:styleLink w:val="1"/>
    <w:lvl w:ilvl="0">
      <w:start w:val="1"/>
      <w:numFmt w:val="bullet"/>
      <w:lvlText w:val=""/>
      <w:lvlJc w:val="left"/>
      <w:pPr>
        <w:tabs>
          <w:tab w:val="num" w:pos="360"/>
        </w:tabs>
        <w:ind w:left="360" w:hanging="360"/>
      </w:pPr>
      <w:rPr>
        <w:rFonts w:ascii="Symbol" w:hAnsi="Symbol" w:cs="Symbol" w:hint="default"/>
        <w:color w:val="auto"/>
      </w:rPr>
    </w:lvl>
    <w:lvl w:ilvl="1">
      <w:start w:val="1"/>
      <w:numFmt w:val="bullet"/>
      <w:lvlText w:val=""/>
      <w:lvlJc w:val="left"/>
      <w:pPr>
        <w:tabs>
          <w:tab w:val="num" w:pos="720"/>
        </w:tabs>
        <w:ind w:left="720" w:hanging="360"/>
      </w:pPr>
      <w:rPr>
        <w:rFonts w:ascii="Symbol" w:hAnsi="Symbol" w:cs="Symbol" w:hint="default"/>
        <w:color w:val="auto"/>
      </w:rPr>
    </w:lvl>
    <w:lvl w:ilvl="2">
      <w:start w:val="1"/>
      <w:numFmt w:val="bullet"/>
      <w:lvlText w:val=""/>
      <w:lvlJc w:val="left"/>
      <w:pPr>
        <w:tabs>
          <w:tab w:val="num" w:pos="1080"/>
        </w:tabs>
        <w:ind w:left="1080" w:hanging="360"/>
      </w:pPr>
      <w:rPr>
        <w:rFonts w:ascii="Symbol" w:hAnsi="Symbol" w:cs="Symbol" w:hint="default"/>
        <w:color w:val="auto"/>
      </w:rPr>
    </w:lvl>
    <w:lvl w:ilvl="3">
      <w:start w:val="1"/>
      <w:numFmt w:val="bullet"/>
      <w:lvlText w:val=""/>
      <w:lvlJc w:val="left"/>
      <w:pPr>
        <w:tabs>
          <w:tab w:val="num" w:pos="1440"/>
        </w:tabs>
        <w:ind w:left="1440" w:hanging="360"/>
      </w:pPr>
      <w:rPr>
        <w:rFonts w:ascii="Symbol" w:hAnsi="Symbol" w:cs="Symbol"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F945565"/>
    <w:multiLevelType w:val="hybridMultilevel"/>
    <w:tmpl w:val="A5BCA5E4"/>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
    <w:nsid w:val="3D0C424C"/>
    <w:multiLevelType w:val="hybridMultilevel"/>
    <w:tmpl w:val="1C0A3568"/>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
    <w:nsid w:val="48A227C3"/>
    <w:multiLevelType w:val="hybridMultilevel"/>
    <w:tmpl w:val="541C4F0E"/>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
    <w:nsid w:val="5AF53A20"/>
    <w:multiLevelType w:val="multilevel"/>
    <w:tmpl w:val="0419001D"/>
    <w:numStyleLink w:val="1"/>
  </w:abstractNum>
  <w:abstractNum w:abstractNumId="5">
    <w:nsid w:val="65BD58AB"/>
    <w:multiLevelType w:val="hybridMultilevel"/>
    <w:tmpl w:val="B51EF286"/>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0"/>
  </w:num>
  <w:num w:numId="2">
    <w:abstractNumId w:val="4"/>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004E"/>
    <w:rsid w:val="001F0785"/>
    <w:rsid w:val="0020004E"/>
    <w:rsid w:val="00256356"/>
    <w:rsid w:val="00262959"/>
    <w:rsid w:val="00317570"/>
    <w:rsid w:val="00462DB3"/>
    <w:rsid w:val="004E5B86"/>
    <w:rsid w:val="005476D7"/>
    <w:rsid w:val="005E2FC1"/>
    <w:rsid w:val="007000D0"/>
    <w:rsid w:val="00743BCA"/>
    <w:rsid w:val="007B3D66"/>
    <w:rsid w:val="00876E59"/>
    <w:rsid w:val="009E4FF1"/>
    <w:rsid w:val="00A6692F"/>
    <w:rsid w:val="00C853F7"/>
    <w:rsid w:val="00CB0697"/>
    <w:rsid w:val="00DE6D38"/>
    <w:rsid w:val="00E44A34"/>
    <w:rsid w:val="00EC187D"/>
    <w:rsid w:val="00ED45FB"/>
    <w:rsid w:val="00EF0315"/>
    <w:rsid w:val="00F24CA2"/>
    <w:rsid w:val="00F8284F"/>
    <w:rsid w:val="00FB2827"/>
    <w:rsid w:val="00FD1D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46FCBAE9-0ACF-4F82-BE02-B24FE5EAB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0">
    <w:name w:val="heading 1"/>
    <w:basedOn w:val="a"/>
    <w:next w:val="a"/>
    <w:link w:val="11"/>
    <w:uiPriority w:val="99"/>
    <w:qFormat/>
    <w:rsid w:val="00743BC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Pr>
      <w:rFonts w:ascii="Cambria" w:eastAsia="Times New Roman" w:hAnsi="Cambria" w:cs="Times New Roman"/>
      <w:b/>
      <w:bCs/>
      <w:kern w:val="32"/>
      <w:sz w:val="32"/>
      <w:szCs w:val="32"/>
    </w:rPr>
  </w:style>
  <w:style w:type="paragraph" w:styleId="2">
    <w:name w:val="Body Text Indent 2"/>
    <w:basedOn w:val="a"/>
    <w:link w:val="20"/>
    <w:uiPriority w:val="99"/>
    <w:rsid w:val="00743BCA"/>
    <w:pPr>
      <w:widowControl w:val="0"/>
      <w:autoSpaceDE w:val="0"/>
      <w:autoSpaceDN w:val="0"/>
      <w:spacing w:line="240" w:lineRule="atLeast"/>
      <w:ind w:firstLine="284"/>
      <w:jc w:val="both"/>
    </w:pPr>
    <w:rPr>
      <w:sz w:val="28"/>
      <w:szCs w:val="28"/>
    </w:rPr>
  </w:style>
  <w:style w:type="character" w:customStyle="1" w:styleId="20">
    <w:name w:val="Основной текст с отступом 2 Знак"/>
    <w:link w:val="2"/>
    <w:uiPriority w:val="99"/>
    <w:semiHidden/>
    <w:locked/>
    <w:rsid w:val="00ED45FB"/>
    <w:rPr>
      <w:sz w:val="28"/>
      <w:szCs w:val="28"/>
      <w:lang w:val="ru-RU" w:eastAsia="ru-RU"/>
    </w:rPr>
  </w:style>
  <w:style w:type="paragraph" w:styleId="a3">
    <w:name w:val="footer"/>
    <w:basedOn w:val="a"/>
    <w:link w:val="a4"/>
    <w:uiPriority w:val="99"/>
    <w:rsid w:val="00743BCA"/>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743BCA"/>
  </w:style>
  <w:style w:type="paragraph" w:styleId="a6">
    <w:name w:val="footnote text"/>
    <w:basedOn w:val="a"/>
    <w:link w:val="a7"/>
    <w:uiPriority w:val="99"/>
    <w:semiHidden/>
    <w:rsid w:val="00ED45FB"/>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ED45FB"/>
    <w:rPr>
      <w:vertAlign w:val="superscript"/>
    </w:rPr>
  </w:style>
  <w:style w:type="paragraph" w:styleId="21">
    <w:name w:val="Body Text 2"/>
    <w:basedOn w:val="a"/>
    <w:link w:val="22"/>
    <w:uiPriority w:val="99"/>
    <w:rsid w:val="00EF0315"/>
    <w:pPr>
      <w:spacing w:after="120" w:line="480" w:lineRule="auto"/>
    </w:pPr>
  </w:style>
  <w:style w:type="character" w:customStyle="1" w:styleId="22">
    <w:name w:val="Основной текст 2 Знак"/>
    <w:link w:val="21"/>
    <w:uiPriority w:val="99"/>
    <w:semiHidden/>
    <w:rPr>
      <w:sz w:val="24"/>
      <w:szCs w:val="24"/>
    </w:rPr>
  </w:style>
  <w:style w:type="paragraph" w:styleId="a9">
    <w:name w:val="header"/>
    <w:basedOn w:val="a"/>
    <w:link w:val="aa"/>
    <w:uiPriority w:val="99"/>
    <w:rsid w:val="00876E59"/>
    <w:pPr>
      <w:tabs>
        <w:tab w:val="center" w:pos="4677"/>
        <w:tab w:val="right" w:pos="9355"/>
      </w:tabs>
    </w:pPr>
  </w:style>
  <w:style w:type="character" w:customStyle="1" w:styleId="aa">
    <w:name w:val="Верхний колонтитул Знак"/>
    <w:link w:val="a9"/>
    <w:uiPriority w:val="99"/>
    <w:semiHidden/>
    <w:rPr>
      <w:sz w:val="24"/>
      <w:szCs w:val="24"/>
    </w:rPr>
  </w:style>
  <w:style w:type="numbering" w:customStyle="1" w:styleId="1">
    <w:name w:val="Стиль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3954</Words>
  <Characters>22538</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Стасин дом</Company>
  <LinksUpToDate>false</LinksUpToDate>
  <CharactersWithSpaces>26440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 Стася</dc:creator>
  <cp:keywords/>
  <dc:description/>
  <cp:lastModifiedBy>admin</cp:lastModifiedBy>
  <cp:revision>2</cp:revision>
  <dcterms:created xsi:type="dcterms:W3CDTF">2014-03-12T20:19:00Z</dcterms:created>
  <dcterms:modified xsi:type="dcterms:W3CDTF">2014-03-12T20:19:00Z</dcterms:modified>
</cp:coreProperties>
</file>