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85" w:rsidRDefault="00676985" w:rsidP="00B63A89">
      <w:pPr>
        <w:widowControl w:val="0"/>
        <w:shd w:val="clear" w:color="auto" w:fill="FFFFFF"/>
        <w:tabs>
          <w:tab w:val="left" w:leader="underscore" w:pos="2822"/>
        </w:tabs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63A89" w:rsidRPr="00B63A89" w:rsidRDefault="00B63A89" w:rsidP="00B63A89">
      <w:pPr>
        <w:widowControl w:val="0"/>
        <w:shd w:val="clear" w:color="auto" w:fill="FFFFFF"/>
        <w:tabs>
          <w:tab w:val="left" w:leader="underscore" w:pos="2822"/>
        </w:tabs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3A89">
        <w:rPr>
          <w:rFonts w:ascii="Arial" w:hAnsi="Arial" w:cs="Arial"/>
          <w:b/>
          <w:bCs/>
          <w:sz w:val="32"/>
          <w:szCs w:val="32"/>
        </w:rPr>
        <w:t>Управленческий учет в организациях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leader="underscore" w:pos="2822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63A89">
        <w:rPr>
          <w:rFonts w:ascii="Arial" w:hAnsi="Arial" w:cs="Arial"/>
          <w:b/>
          <w:bCs/>
          <w:sz w:val="28"/>
          <w:szCs w:val="28"/>
        </w:rPr>
        <w:t>Проблемы внедрения и развития управленческого учета в организациях РФ. Формы организации управленческого учета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leader="underscore" w:pos="2822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Управленческий учет—это система учета, планирования, контроля, анализа данных о затратах и результатах хозяйственной деятельности в разрезе необходимых для управления объектов, оперативного Принятия на этой основе различных управленческих решений в целях оптимизации финансовых результатов деятельности предприятия.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Некоторые элементы системы управленческого учета нашли при</w:t>
      </w:r>
      <w:r w:rsidRPr="00B63A89">
        <w:rPr>
          <w:rFonts w:ascii="Arial" w:hAnsi="Arial" w:cs="Arial"/>
        </w:rPr>
        <w:softHyphen/>
        <w:t>менение в теории и практике отечественного учета. Новые элементы еще предстоит освоить и адаптировать к российским условиям. В отечественной теории и практике были и есть: учет по видам затрат (в различных группировках), по центрам затрат и центрам ответственности” ПО объектам калькулирования; нормативный учет; система внутреннего хозяйственного расчета; система анализа, планирования и контроля, По этому говорить об управленческом учете как о чем-то для нас совершенно незнакомом неправильно.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Другое дело — эффективность совокупного функционирования элементов системы как целого в достижении единой цели. Здесь можно сказать, что в условиях рыночных отношений происходит, объективен интеграция методов управления в единую систему управленческого уче</w:t>
      </w:r>
      <w:r w:rsidRPr="00B63A89">
        <w:rPr>
          <w:rFonts w:ascii="Arial" w:hAnsi="Arial" w:cs="Arial"/>
        </w:rPr>
        <w:softHyphen/>
        <w:t>та, что было не так эффективно в условиях централизованно управлявшейся экономики. [5.</w:t>
      </w:r>
      <w:r w:rsidRPr="00B63A89">
        <w:rPr>
          <w:rFonts w:ascii="Arial" w:hAnsi="Arial" w:cs="Arial"/>
          <w:lang w:val="en-US"/>
        </w:rPr>
        <w:t>c</w:t>
      </w:r>
      <w:r w:rsidRPr="00B63A89">
        <w:rPr>
          <w:rFonts w:ascii="Arial" w:hAnsi="Arial" w:cs="Arial"/>
        </w:rPr>
        <w:t>.508]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leader="underscore" w:pos="2822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Мы не можем согласиться с мнением тех, кто считает, что говорит” об управленческом учете или о контроллинге сегодня преждевременно,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5621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Необходимо знать направления эволюции учетно-экономической мысли на современном этапе экономического развития. Это так же важно, как изучение истории учетных идей. И знать главным образом не для того, чтобы удивить коллег своей эрудицией, а для того, чтобы не делать очередных ошибок при “пересадке” западных методов управления на отечественную почву. Изучив тенденции развития систем и методе управления на Западе и овладев теорией и практикой применения отечественных методов учета, анализа, планирования и контроля, наши специалисты должны уже сегодня понять, какие проблемы встанут перед предпринимателями в условиях реального рынка. При этом следует максимально использовать имеющийся опыт и богатейший потенциал отечественной учетно-аналитической школы.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5477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Одна из задач — переориентировать отечественную теорию и накопленный практический опыт на решение новых задач, стоящих перед управлением предприятием в условиях рынка. Тем более что такой опыт у нас есть.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Другой задачей в формировании концепции отечественного управленческого учета является, по нашему мнению, создание и освоение на практике новых нетрадиционных систем получения информации о затратах, применение новых подходов к калькулированию себестоимости, подсчету финансовых результатов, а также методов анализа, контроля и принятия на этой основе управленческих решений.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Еще одна задача — освоить ценные для нас западные методы уп</w:t>
      </w:r>
      <w:r w:rsidRPr="00B63A89">
        <w:rPr>
          <w:rFonts w:ascii="Arial" w:hAnsi="Arial" w:cs="Arial"/>
        </w:rPr>
        <w:softHyphen/>
        <w:t>равления, что позволит формировать у наших менеджеров альтернатив</w:t>
      </w:r>
      <w:r w:rsidRPr="00B63A89">
        <w:rPr>
          <w:rFonts w:ascii="Arial" w:hAnsi="Arial" w:cs="Arial"/>
        </w:rPr>
        <w:softHyphen/>
        <w:t>ное мышление, возможность неоднозначного подхода к решению задач управления предприятием.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Проблема разработки новых подходов к калькулированию себес</w:t>
      </w:r>
      <w:r w:rsidRPr="00B63A89">
        <w:rPr>
          <w:rFonts w:ascii="Arial" w:hAnsi="Arial" w:cs="Arial"/>
        </w:rPr>
        <w:softHyphen/>
        <w:t>тоимости продукции (работ, услуг), подсчету результатов производства является проблемой управленческого учета, в качестве таковой имеет прямое отношение к налоговому законодательству, а значит, и к вопро</w:t>
      </w:r>
      <w:r w:rsidRPr="00B63A89">
        <w:rPr>
          <w:rFonts w:ascii="Arial" w:hAnsi="Arial" w:cs="Arial"/>
        </w:rPr>
        <w:softHyphen/>
        <w:t>са” его взаимодействия с методологией бухгалтерского учета.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 xml:space="preserve">В пункте 2.5 Инструкции Госналогслужбы России от 10 августа </w:t>
      </w:r>
      <w:smartTag w:uri="urn:schemas-microsoft-com:office:smarttags" w:element="metricconverter">
        <w:smartTagPr>
          <w:attr w:name="ProductID" w:val="1995 г"/>
        </w:smartTagPr>
        <w:r w:rsidRPr="00B63A89">
          <w:rPr>
            <w:rFonts w:ascii="Arial" w:hAnsi="Arial" w:cs="Arial"/>
          </w:rPr>
          <w:t>1995 г</w:t>
        </w:r>
      </w:smartTag>
      <w:r w:rsidRPr="00B63A89">
        <w:rPr>
          <w:rFonts w:ascii="Arial" w:hAnsi="Arial" w:cs="Arial"/>
        </w:rPr>
        <w:t>. № 37 “О порядке исчисления и уплаты в бюджет налога на при</w:t>
      </w:r>
      <w:r w:rsidRPr="00B63A89">
        <w:rPr>
          <w:rFonts w:ascii="Arial" w:hAnsi="Arial" w:cs="Arial"/>
        </w:rPr>
        <w:softHyphen/>
        <w:t>быль предприятий и организаций” сказано, что для предприятий, осуще</w:t>
      </w:r>
      <w:r w:rsidRPr="00B63A89">
        <w:rPr>
          <w:rFonts w:ascii="Arial" w:hAnsi="Arial" w:cs="Arial"/>
        </w:rPr>
        <w:softHyphen/>
        <w:t>ствляющих реализацию продукции (работ, услуг) по ценам не выше фак</w:t>
      </w:r>
      <w:r w:rsidRPr="00B63A89">
        <w:rPr>
          <w:rFonts w:ascii="Arial" w:hAnsi="Arial" w:cs="Arial"/>
        </w:rPr>
        <w:softHyphen/>
        <w:t>тической себестоимости, для целей налогообложения принимается рыночная цена на аналогичную продукцию (работы, услуги), сложившая</w:t>
      </w:r>
      <w:r w:rsidRPr="00B63A89">
        <w:rPr>
          <w:rFonts w:ascii="Arial" w:hAnsi="Arial" w:cs="Arial"/>
        </w:rPr>
        <w:softHyphen/>
        <w:t>ся на момент реализации, но не ниже фактической себестоимости. Да</w:t>
      </w:r>
      <w:r w:rsidRPr="00B63A89">
        <w:rPr>
          <w:rFonts w:ascii="Arial" w:hAnsi="Arial" w:cs="Arial"/>
        </w:rPr>
        <w:softHyphen/>
        <w:t>лее перечисляются, прямо скажем, очень трудно доказуемые исключе</w:t>
      </w:r>
      <w:r w:rsidRPr="00B63A89">
        <w:rPr>
          <w:rFonts w:ascii="Arial" w:hAnsi="Arial" w:cs="Arial"/>
        </w:rPr>
        <w:softHyphen/>
        <w:t>ния, когда предприятиям не нужно платить налог на прибыль с убытка от реализации.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Это положение налогового законодательства сразу делает бес</w:t>
      </w:r>
      <w:r w:rsidRPr="00B63A89">
        <w:rPr>
          <w:rFonts w:ascii="Arial" w:hAnsi="Arial" w:cs="Arial"/>
        </w:rPr>
        <w:softHyphen/>
        <w:t>смысленным ряд достоинств системы управленческого учета, связанных с гибкой системой ценообразования на конечную продукцию предприя</w:t>
      </w:r>
      <w:r w:rsidRPr="00B63A89">
        <w:rPr>
          <w:rFonts w:ascii="Arial" w:hAnsi="Arial" w:cs="Arial"/>
        </w:rPr>
        <w:softHyphen/>
        <w:t>тия, основанной на различных подходах к калькулированию. И, кроме того, как предприятия будут доказывать необходимость использования у себя в учете метода калькулирования неполной себестоимости, метода, одно только разумное, взвешенное и грамотное применение которого помогло бы сегодня выжить не одному десятку промышленных предпри</w:t>
      </w:r>
      <w:r w:rsidRPr="00B63A89">
        <w:rPr>
          <w:rFonts w:ascii="Arial" w:hAnsi="Arial" w:cs="Arial"/>
        </w:rPr>
        <w:softHyphen/>
        <w:t>ятий? Как такие предприятия докажут, была у них продажа ниже себе</w:t>
      </w:r>
      <w:r w:rsidRPr="00B63A89">
        <w:rPr>
          <w:rFonts w:ascii="Arial" w:hAnsi="Arial" w:cs="Arial"/>
        </w:rPr>
        <w:softHyphen/>
        <w:t>стоимости или нет. Ниже, какой фактической себестоимости — полной или неполной? Ведь показатели прибыли по объектам калькулирования “директ-костинг” в системном учете не формирует. Можно ли прибыль, например, для целей налогообложения считать расчетно, внесистемно? При-таком подсчете прибыли в разрезе изделий обязательно будут “про</w:t>
      </w:r>
      <w:r w:rsidRPr="00B63A89">
        <w:rPr>
          <w:rFonts w:ascii="Arial" w:hAnsi="Arial" w:cs="Arial"/>
        </w:rPr>
        <w:softHyphen/>
        <w:t>дажи ниже полной себестоимости” по отдельным позициям ассортимен</w:t>
      </w:r>
      <w:r w:rsidRPr="00B63A89">
        <w:rPr>
          <w:rFonts w:ascii="Arial" w:hAnsi="Arial" w:cs="Arial"/>
        </w:rPr>
        <w:softHyphen/>
        <w:t>та, поскольку в этом и есть главный смысл гибкого ценообразования: ре</w:t>
      </w:r>
      <w:r w:rsidRPr="00B63A89">
        <w:rPr>
          <w:rFonts w:ascii="Arial" w:hAnsi="Arial" w:cs="Arial"/>
        </w:rPr>
        <w:softHyphen/>
        <w:t>ализация одних позиций ассортимента по меньшим или демпинговым ценам за счет более дорогой цены реализации других позиций ассор</w:t>
      </w:r>
      <w:r w:rsidRPr="00B63A89">
        <w:rPr>
          <w:rFonts w:ascii="Arial" w:hAnsi="Arial" w:cs="Arial"/>
        </w:rPr>
        <w:softHyphen/>
        <w:t>тимента.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бухгалтерском учете должен соблюдаться принцип (допущение, требование) временной определенности фактов хозяйственной деятельности (п. 2.2 ПБУ1/94 “Учетная политика предприятия”), согласно кит рому “факты хозяйственной деятельности предприятия относятся к тому отчетному периоду (и, следовательно, отражаются в бухгалтерском учете), в котором они имели место; независимо от фактического времени поступления или выплаты денежных средств, связанных с этими фактами”. В себестоимость продукции (работ, услуг) включаются практически все фактические затраты, связанные с процессами производства и реализации. Затем для целей налогообложения обязательно или в зависимости от принятого решения делают ряд корректировок: себестоимости, выручки, финансовых результатов. Такая тенденция налицо, правда, до</w:t>
      </w:r>
      <w:r w:rsidRPr="00B63A89">
        <w:rPr>
          <w:rFonts w:ascii="Arial" w:hAnsi="Arial" w:cs="Arial"/>
        </w:rPr>
        <w:softHyphen/>
        <w:t>статочно много неясных вопросов, неточностей и неоднозначных тракто</w:t>
      </w:r>
      <w:r w:rsidRPr="00B63A89">
        <w:rPr>
          <w:rFonts w:ascii="Arial" w:hAnsi="Arial" w:cs="Arial"/>
        </w:rPr>
        <w:softHyphen/>
        <w:t>вок вызывает сам процесс корректировки. Эти вопросы должны быть от</w:t>
      </w:r>
      <w:r w:rsidRPr="00B63A89">
        <w:rPr>
          <w:rFonts w:ascii="Arial" w:hAnsi="Arial" w:cs="Arial"/>
        </w:rPr>
        <w:softHyphen/>
        <w:t>регулированы налоговым законодательством. [5.</w:t>
      </w:r>
      <w:r w:rsidRPr="00B63A89">
        <w:rPr>
          <w:rFonts w:ascii="Arial" w:hAnsi="Arial" w:cs="Arial"/>
          <w:lang w:val="en-US"/>
        </w:rPr>
        <w:t>c</w:t>
      </w:r>
      <w:r w:rsidRPr="00B63A89">
        <w:rPr>
          <w:rFonts w:ascii="Arial" w:hAnsi="Arial" w:cs="Arial"/>
        </w:rPr>
        <w:t>.506]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A89">
        <w:rPr>
          <w:rFonts w:ascii="Arial" w:hAnsi="Arial" w:cs="Arial"/>
          <w:b/>
          <w:bCs/>
          <w:sz w:val="28"/>
          <w:szCs w:val="28"/>
        </w:rPr>
        <w:t>Формы организации управленческого учета на предприятии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Форма учета определяется следующими признаками: количеством, структурой и внешним видом учетных регистров, последовательнос</w:t>
      </w:r>
      <w:r w:rsidRPr="00B63A89">
        <w:rPr>
          <w:rFonts w:ascii="Arial" w:hAnsi="Arial" w:cs="Arial"/>
        </w:rPr>
        <w:softHyphen/>
        <w:t>тью связи между документами и регистрами, а также между самими регистрами и способом записи в них, т. е. использованием тех или иных технических средств. Следовательно, под формой управленческого уче</w:t>
      </w:r>
      <w:r w:rsidRPr="00B63A89">
        <w:rPr>
          <w:rFonts w:ascii="Arial" w:hAnsi="Arial" w:cs="Arial"/>
        </w:rPr>
        <w:softHyphen/>
        <w:t>та следует понимать совокупность различных учетных регистров с установленным порядком и способом записи в них.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настоящее время в организациях наиболее распространены ме</w:t>
      </w:r>
      <w:r w:rsidRPr="00B63A89">
        <w:rPr>
          <w:rFonts w:ascii="Arial" w:hAnsi="Arial" w:cs="Arial"/>
        </w:rPr>
        <w:softHyphen/>
        <w:t>мориально-ордерная, журнально-ордерная и автоматизированная фор</w:t>
      </w:r>
      <w:r w:rsidRPr="00B63A89">
        <w:rPr>
          <w:rFonts w:ascii="Arial" w:hAnsi="Arial" w:cs="Arial"/>
        </w:rPr>
        <w:softHyphen/>
        <w:t xml:space="preserve">мы учета. 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При мемориально-ордерной форме учета по данным первичных или накопительных документов составляют мемориальные ордера, кото</w:t>
      </w:r>
      <w:r w:rsidRPr="00B63A89">
        <w:rPr>
          <w:rFonts w:ascii="Arial" w:hAnsi="Arial" w:cs="Arial"/>
        </w:rPr>
        <w:softHyphen/>
        <w:t>рые записываются в регистрационный журнал и затем в Главную книгу (регистр синтетического учета). Аналитический учет ведется в карточ</w:t>
      </w:r>
      <w:r w:rsidRPr="00B63A89">
        <w:rPr>
          <w:rFonts w:ascii="Arial" w:hAnsi="Arial" w:cs="Arial"/>
        </w:rPr>
        <w:softHyphen/>
        <w:t>ках, записи в которые делают на основании первичных или сводных документов. По данным синтетических и аналитических счетов по окончании месяца составляют оборотные ведомости, которые сверя</w:t>
      </w:r>
      <w:r w:rsidRPr="00B63A89">
        <w:rPr>
          <w:rFonts w:ascii="Arial" w:hAnsi="Arial" w:cs="Arial"/>
        </w:rPr>
        <w:softHyphen/>
        <w:t>ются между собой.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Мемориально-ордерная форма учета отличается строгой последова</w:t>
      </w:r>
      <w:r w:rsidRPr="00B63A89">
        <w:rPr>
          <w:rFonts w:ascii="Arial" w:hAnsi="Arial" w:cs="Arial"/>
        </w:rPr>
        <w:softHyphen/>
        <w:t>тельностью учетного процесса, простотой и доступностью учетной техни</w:t>
      </w:r>
      <w:r w:rsidRPr="00B63A89">
        <w:rPr>
          <w:rFonts w:ascii="Arial" w:hAnsi="Arial" w:cs="Arial"/>
        </w:rPr>
        <w:softHyphen/>
        <w:t>ки, при ней широко используются стандартные формы аналитических ре</w:t>
      </w:r>
      <w:r w:rsidRPr="00B63A89">
        <w:rPr>
          <w:rFonts w:ascii="Arial" w:hAnsi="Arial" w:cs="Arial"/>
        </w:rPr>
        <w:softHyphen/>
        <w:t>гистров, счетные машины, копировальный способ регистрации. Кроме того, при ней легко осуществлять разделение учетной работы между ква</w:t>
      </w:r>
      <w:r w:rsidRPr="00B63A89">
        <w:rPr>
          <w:rFonts w:ascii="Arial" w:hAnsi="Arial" w:cs="Arial"/>
        </w:rPr>
        <w:softHyphen/>
        <w:t>лифицированными и менее квалифицированными работниками. Недостатками мемориально-Ордерной формы учета являются: трудоемкость учета, вызываемая прежде всего многократным дуб</w:t>
      </w:r>
      <w:r w:rsidRPr="00B63A89">
        <w:rPr>
          <w:rFonts w:ascii="Arial" w:hAnsi="Arial" w:cs="Arial"/>
        </w:rPr>
        <w:softHyphen/>
        <w:t>лированием одних и тех же записей (в мемориальном ордере, регист</w:t>
      </w:r>
      <w:r w:rsidRPr="00B63A89">
        <w:rPr>
          <w:rFonts w:ascii="Arial" w:hAnsi="Arial" w:cs="Arial"/>
        </w:rPr>
        <w:softHyphen/>
        <w:t>рационном журнале, синтетических и аналитических регистрах);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отрыв аналитического учета от синтетического, громоздкость ана</w:t>
      </w:r>
      <w:r w:rsidRPr="00B63A89">
        <w:rPr>
          <w:rFonts w:ascii="Arial" w:hAnsi="Arial" w:cs="Arial"/>
        </w:rPr>
        <w:softHyphen/>
        <w:t>литического учета (он часто отстает от синтетического учета);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формы регистров аналитического учета зачастую не содержат по</w:t>
      </w:r>
      <w:r w:rsidRPr="00B63A89">
        <w:rPr>
          <w:rFonts w:ascii="Arial" w:hAnsi="Arial" w:cs="Arial"/>
        </w:rPr>
        <w:softHyphen/>
        <w:t>казателей, необходимых для контроля, анализа хозяйственной деятель</w:t>
      </w:r>
      <w:r w:rsidRPr="00B63A89">
        <w:rPr>
          <w:rFonts w:ascii="Arial" w:hAnsi="Arial" w:cs="Arial"/>
        </w:rPr>
        <w:softHyphen/>
        <w:t>ности и составления отчетности.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связи с этим учет имеет сравнительно низкое познавательное значение, а для составления отчетности приходится производить выборку и группировку данных текущего учета. В настоящее время ме</w:t>
      </w:r>
      <w:r w:rsidRPr="00B63A89">
        <w:rPr>
          <w:rFonts w:ascii="Arial" w:hAnsi="Arial" w:cs="Arial"/>
        </w:rPr>
        <w:softHyphen/>
        <w:t>мориально-ордерная форма учета применяется в сравнительно неболь</w:t>
      </w:r>
      <w:r w:rsidRPr="00B63A89">
        <w:rPr>
          <w:rFonts w:ascii="Arial" w:hAnsi="Arial" w:cs="Arial"/>
        </w:rPr>
        <w:softHyphen/>
        <w:t>ших организациях.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Основными особенностями журнально-ордерной формы учета яв</w:t>
      </w:r>
      <w:r w:rsidRPr="00B63A89">
        <w:rPr>
          <w:rFonts w:ascii="Arial" w:hAnsi="Arial" w:cs="Arial"/>
        </w:rPr>
        <w:softHyphen/>
        <w:t>ляются: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применение для учета хозяйственных операций журналов-орде</w:t>
      </w:r>
      <w:r w:rsidRPr="00B63A89">
        <w:rPr>
          <w:rFonts w:ascii="Arial" w:hAnsi="Arial" w:cs="Arial"/>
        </w:rPr>
        <w:softHyphen/>
        <w:t>ров, запись в которых ведется только по кредитовому признаку;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2630"/>
          <w:tab w:val="left" w:pos="3600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совмещение в ряде журналов-ордеров синтетического и аналитического учета;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объединение в журналах-ордерах систематической записи с хро</w:t>
      </w:r>
      <w:r w:rsidRPr="00B63A89">
        <w:rPr>
          <w:rFonts w:ascii="Arial" w:hAnsi="Arial" w:cs="Arial"/>
        </w:rPr>
        <w:softHyphen/>
        <w:t>нологической;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отражение в журналах-ордерах хозяйственных операций в разрезе показателей, необходимых для контроля и составления отчетности;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сокращение количества записей благодаря рациональному по</w:t>
      </w:r>
      <w:r w:rsidRPr="00B63A89">
        <w:rPr>
          <w:rFonts w:ascii="Arial" w:hAnsi="Arial" w:cs="Arial"/>
        </w:rPr>
        <w:softHyphen/>
        <w:t>строению журналов-ордеров и Главной книги.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Журналы-ордера представляют собой свободные листы большого формата со значительным количеством реквизитов. Открываются они на месяц на отдельный синтетический счет или на группу синтетичес</w:t>
      </w:r>
      <w:r w:rsidRPr="00B63A89">
        <w:rPr>
          <w:rFonts w:ascii="Arial" w:hAnsi="Arial" w:cs="Arial"/>
        </w:rPr>
        <w:softHyphen/>
        <w:t>ких счетов. Каждому журналу-ордеру присваивается определенный по</w:t>
      </w:r>
      <w:r w:rsidRPr="00B63A89">
        <w:rPr>
          <w:rFonts w:ascii="Arial" w:hAnsi="Arial" w:cs="Arial"/>
        </w:rPr>
        <w:softHyphen/>
        <w:t>стоянный номер. Как правило, журналы-ордера имеют различную фор</w:t>
      </w:r>
      <w:r w:rsidRPr="00B63A89">
        <w:rPr>
          <w:rFonts w:ascii="Arial" w:hAnsi="Arial" w:cs="Arial"/>
        </w:rPr>
        <w:softHyphen/>
        <w:t>му, Далее представлена форма журнала-ордера № 1 по Счету 50 “Касса”.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Запись в журналы-ордера производят ежедневно либо непосред</w:t>
      </w:r>
      <w:r w:rsidRPr="00B63A89">
        <w:rPr>
          <w:rFonts w:ascii="Arial" w:hAnsi="Arial" w:cs="Arial"/>
        </w:rPr>
        <w:softHyphen/>
        <w:t>ственно с первичных документов, либо с вспомогательных ведомос</w:t>
      </w:r>
      <w:r w:rsidRPr="00B63A89">
        <w:rPr>
          <w:rFonts w:ascii="Arial" w:hAnsi="Arial" w:cs="Arial"/>
        </w:rPr>
        <w:softHyphen/>
        <w:t>тей, которые служат для накапливания и группировки данных пер</w:t>
      </w:r>
      <w:r w:rsidRPr="00B63A89">
        <w:rPr>
          <w:rFonts w:ascii="Arial" w:hAnsi="Arial" w:cs="Arial"/>
        </w:rPr>
        <w:softHyphen/>
        <w:t>вичных документов. Во втором случае в журналы-ордера записывают итоги вспомогательных ведомостей.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журналы-ордера производятся только кредитовые записи того синтетического счета, операции которого учитываются в данном журнале. Например, в журнал-ордер № 1 по счету 50 “Касса” записываются только те операции, по которым счет “Касса” кредитуется. Операции, по которым счет “Касса” дебетуется, будут записаны в Главную книгу. Тем самым исключается дублирование оборотов по корреспондирующим счетам. Месячные итоги каждого журнала-ордера показывают общую сумму кредитового оборота счета, операции, которого учитываются в данном журнале, и суммы дебетовых оборотов каждого корреспондирующего с ним счета.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ряде журналов-ордеров синтетический учет совмещается с аналитическим, например, по счетам “Краткосрочные кредиты банка”, “Прибыли и убытки” и др., причем расположение данных аналитиче</w:t>
      </w:r>
      <w:r w:rsidRPr="00B63A89">
        <w:rPr>
          <w:rFonts w:ascii="Arial" w:hAnsi="Arial" w:cs="Arial"/>
        </w:rPr>
        <w:softHyphen/>
        <w:t>ского учета обеспечивает получение необходимых •показателей для составления периодической и годовой бухгалтерской отчетности без дополнительных выборок и группировок. Самостоятельный аналити</w:t>
      </w:r>
      <w:r w:rsidRPr="00B63A89">
        <w:rPr>
          <w:rFonts w:ascii="Arial" w:hAnsi="Arial" w:cs="Arial"/>
        </w:rPr>
        <w:softHyphen/>
        <w:t>ческий учет (в карточках или книгах) ведется при данной форме учета лишь по тем синтетическим счетам, в развитие которых открывается большое количество аналитических счетов, например по учету мате</w:t>
      </w:r>
      <w:r w:rsidRPr="00B63A89">
        <w:rPr>
          <w:rFonts w:ascii="Arial" w:hAnsi="Arial" w:cs="Arial"/>
        </w:rPr>
        <w:softHyphen/>
        <w:t>риалов, основных средств, готовой продукции и др. Хозяйственные операции записываются в журналы-ордера по мере их совершения и оформления документами. Поэтому синтетическая запись в журналах является одновременно и хронологической записью. Необходимость ведения специальных хронологических ре</w:t>
      </w:r>
      <w:r w:rsidRPr="00B63A89">
        <w:rPr>
          <w:rFonts w:ascii="Arial" w:hAnsi="Arial" w:cs="Arial"/>
        </w:rPr>
        <w:softHyphen/>
        <w:t>гистров при данной форме учета отпадает. Не составляются и мемори</w:t>
      </w:r>
      <w:r w:rsidRPr="00B63A89">
        <w:rPr>
          <w:rFonts w:ascii="Arial" w:hAnsi="Arial" w:cs="Arial"/>
        </w:rPr>
        <w:softHyphen/>
        <w:t>альные ордера, поскольку все показатели записываются в журналах в разрезе корреспондирующих счетов.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3514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Для сверки правильности записей в журналах-ордерах общий итог по кредиту счета подсчитывают и записывают его в журнал непосред</w:t>
      </w:r>
      <w:r w:rsidRPr="00B63A89">
        <w:rPr>
          <w:rFonts w:ascii="Arial" w:hAnsi="Arial" w:cs="Arial"/>
        </w:rPr>
        <w:softHyphen/>
        <w:t>ственно из документов. Полученный итог сверяют с выведенными в отдельных графах журнала итогами по дебетуемым счетам. Такая сверка делает излишним составление оборотных ведомостей по журналу, в ко</w:t>
      </w:r>
      <w:r w:rsidRPr="00B63A89">
        <w:rPr>
          <w:rFonts w:ascii="Arial" w:hAnsi="Arial" w:cs="Arial"/>
        </w:rPr>
        <w:softHyphen/>
        <w:t>торых синтетический учет совмещается с аналитическим учетом.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Оборотные ведомости составляются лишь по тем счетам, в кото</w:t>
      </w:r>
      <w:r w:rsidRPr="00B63A89">
        <w:rPr>
          <w:rFonts w:ascii="Arial" w:hAnsi="Arial" w:cs="Arial"/>
        </w:rPr>
        <w:softHyphen/>
        <w:t xml:space="preserve">рых аналитический учет ведется самостоятельно. 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Проверенные месячные итоги журналов-ордеров записывают в Главную книгу следующей формы.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Кредитовый оборот переносят в Главную книгу с соответствую</w:t>
      </w:r>
      <w:r w:rsidRPr="00B63A89">
        <w:rPr>
          <w:rFonts w:ascii="Arial" w:hAnsi="Arial" w:cs="Arial"/>
        </w:rPr>
        <w:softHyphen/>
        <w:t>щего журнала, а обороты по дебету записывают в книгу из разных журналов-ордеров по корреспондирующим счетам. Журналы-орде</w:t>
      </w:r>
      <w:r w:rsidRPr="00B63A89">
        <w:rPr>
          <w:rFonts w:ascii="Arial" w:hAnsi="Arial" w:cs="Arial"/>
        </w:rPr>
        <w:softHyphen/>
        <w:t>ра и Главная книга взаимно дополняют друг друга: в журналах-орде</w:t>
      </w:r>
      <w:r w:rsidRPr="00B63A89">
        <w:rPr>
          <w:rFonts w:ascii="Arial" w:hAnsi="Arial" w:cs="Arial"/>
        </w:rPr>
        <w:softHyphen/>
        <w:t>рах дается расшифровка кредитового оборота каждого синтетичес</w:t>
      </w:r>
      <w:r w:rsidRPr="00B63A89">
        <w:rPr>
          <w:rFonts w:ascii="Arial" w:hAnsi="Arial" w:cs="Arial"/>
        </w:rPr>
        <w:softHyphen/>
        <w:t>кого счета, а в Главной книге — расшифровка дебетового оборота этого же счета. После проверки оборотов выводится сальдо на нача</w:t>
      </w:r>
      <w:r w:rsidRPr="00B63A89">
        <w:rPr>
          <w:rFonts w:ascii="Arial" w:hAnsi="Arial" w:cs="Arial"/>
        </w:rPr>
        <w:softHyphen/>
        <w:t>ло следующего месяца и записывается в соответствующей колонке Главной книги.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Для проверки правильности записей в Главной книге подсчиты</w:t>
      </w:r>
      <w:r w:rsidRPr="00B63A89">
        <w:rPr>
          <w:rFonts w:ascii="Arial" w:hAnsi="Arial" w:cs="Arial"/>
        </w:rPr>
        <w:softHyphen/>
        <w:t>вают суммы оборотов и сальдо по всем счетам. Суммы дебетовых и кредитовых оборотов, а также дебетовых и кредитовых сальдо должны быть равны.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 xml:space="preserve">Бухгалтерский баланс и другие формы отчетности составляются поданным Главной книги, журналов-ордеров и вспомогательных к ним ведомостей. 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Применение журнально-ордерной формы управленческого учета позволяет значительно уменьшить трудоемкость учета. Это достигается за счет совмещения в одном регистре синтетического и аналитического учета, систематических и хронологических записей, отмены ряд; регистров (мемориальных ордеров, регистрационного журнала, оборотной ведомости по синтетическим счетам, ряда оборотных ведомостей по аналитическим счетам).</w:t>
      </w:r>
    </w:p>
    <w:p w:rsidR="00B63A89" w:rsidRPr="00B63A89" w:rsidRDefault="00B63A89" w:rsidP="00B63A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Данная форма учета повышает контрольное значение учета, облегчает составление отчетов.</w:t>
      </w:r>
    </w:p>
    <w:p w:rsidR="00B63A89" w:rsidRPr="00B63A89" w:rsidRDefault="00B63A89" w:rsidP="00B63A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К недостаткам журнально-ордерной формы учета следует отнести</w:t>
      </w:r>
      <w:r w:rsidRPr="00B63A89">
        <w:rPr>
          <w:rFonts w:ascii="Arial" w:hAnsi="Arial" w:cs="Arial"/>
          <w:lang w:val="en-US"/>
        </w:rPr>
        <w:t>I</w:t>
      </w:r>
      <w:r w:rsidRPr="00B63A89">
        <w:rPr>
          <w:rFonts w:ascii="Arial" w:hAnsi="Arial" w:cs="Arial"/>
        </w:rPr>
        <w:t xml:space="preserve"> сложность и громоздкость построения журналов-ордеров, ориентированных на ручное заполнение данных и затрудняющих механизацию учета.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От значительной части указанных недостатков свободна автоматизированная</w:t>
      </w:r>
      <w:r w:rsidRPr="00B63A89">
        <w:rPr>
          <w:rFonts w:ascii="Arial" w:hAnsi="Arial" w:cs="Arial"/>
          <w:b/>
          <w:bCs/>
        </w:rPr>
        <w:t xml:space="preserve"> </w:t>
      </w:r>
      <w:r w:rsidRPr="00B63A89">
        <w:rPr>
          <w:rFonts w:ascii="Arial" w:hAnsi="Arial" w:cs="Arial"/>
        </w:rPr>
        <w:t>форма учета, созданная на базе использовании ЭВМ. В общем, виде данной форме учета свойственна такая последовательность обработки информации: машинный носитель информации – ЭВМ - машинограммы выходной информации.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настоящее время организации интенсивно оснащаются много</w:t>
      </w:r>
      <w:r w:rsidRPr="00B63A89">
        <w:rPr>
          <w:rFonts w:ascii="Arial" w:hAnsi="Arial" w:cs="Arial"/>
        </w:rPr>
        <w:softHyphen/>
        <w:t>функциональными проблемно-ориентированными мини-ЭВМ — ком</w:t>
      </w:r>
      <w:r w:rsidRPr="00B63A89">
        <w:rPr>
          <w:rFonts w:ascii="Arial" w:hAnsi="Arial" w:cs="Arial"/>
        </w:rPr>
        <w:softHyphen/>
        <w:t>пьютерами. Они позволяют накапливать данные непосредственно в традиционных учетных регистрах (карточках, листах и др.) и на ма</w:t>
      </w:r>
      <w:r w:rsidRPr="00B63A89">
        <w:rPr>
          <w:rFonts w:ascii="Arial" w:hAnsi="Arial" w:cs="Arial"/>
        </w:rPr>
        <w:softHyphen/>
        <w:t>шинных носителях информации (диске, барабане, перфоленте, маг</w:t>
      </w:r>
      <w:r w:rsidRPr="00B63A89">
        <w:rPr>
          <w:rFonts w:ascii="Arial" w:hAnsi="Arial" w:cs="Arial"/>
        </w:rPr>
        <w:softHyphen/>
        <w:t>нитно ленте и др.).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Компьютеры относительно просты в эксплуатации, что позволя</w:t>
      </w:r>
      <w:r w:rsidRPr="00B63A89">
        <w:rPr>
          <w:rFonts w:ascii="Arial" w:hAnsi="Arial" w:cs="Arial"/>
        </w:rPr>
        <w:softHyphen/>
        <w:t>ет оснащать ими рабочие места бухгалтеров и на их основе создавать автоматизированные рабочие места (АРМ) бухгалтера.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6182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Применение машинно-ориентированных форм учета обеспечивае</w:t>
      </w:r>
      <w:r w:rsidRPr="00B63A89">
        <w:rPr>
          <w:rFonts w:ascii="Arial" w:hAnsi="Arial" w:cs="Arial"/>
        </w:rPr>
        <w:softHyphen/>
        <w:t>т: механизацию и во многом автоматизацию учетного процесса высокую точность учетных данных; оперативность данных учета; повы</w:t>
      </w:r>
      <w:r w:rsidRPr="00B63A89">
        <w:rPr>
          <w:rFonts w:ascii="Arial" w:hAnsi="Arial" w:cs="Arial"/>
        </w:rPr>
        <w:softHyphen/>
        <w:t>шение производительности учетных работников,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деятельности; увязку всех видов учета и планирования, поскольку они ис</w:t>
      </w:r>
      <w:r w:rsidRPr="00B63A89">
        <w:rPr>
          <w:rFonts w:ascii="Arial" w:hAnsi="Arial" w:cs="Arial"/>
        </w:rPr>
        <w:softHyphen/>
        <w:t>пользуют одни и те же носители информации.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1248"/>
          <w:tab w:val="left" w:pos="3398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 последнее время предприятиям малого бизнеса разрешено ис</w:t>
      </w:r>
      <w:r w:rsidRPr="00B63A89">
        <w:rPr>
          <w:rFonts w:ascii="Arial" w:hAnsi="Arial" w:cs="Arial"/>
        </w:rPr>
        <w:softHyphen/>
        <w:t>пользовать упрощенную форму учета, при которой можно использовать, все два вида, учетных регистров - Книгу учета хозяйственных операций (регистр синтетического учета} и ведомости учета соответ</w:t>
      </w:r>
      <w:r w:rsidRPr="00B63A89">
        <w:rPr>
          <w:rFonts w:ascii="Arial" w:hAnsi="Arial" w:cs="Arial"/>
        </w:rPr>
        <w:softHyphen/>
        <w:t>ствующих объектов (основных средств, производственных запасов, готовой продукции и др), являющихся регистрами аналитического учета.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Книга учета хозяйственных операций заполняется либо непосредственно по данным первичных документов, либо по итоговым данным ведомостей (при значительном количестве хозяйственных операций). Данные указанной Книги и ведомостей, если они ведут</w:t>
      </w:r>
      <w:r w:rsidRPr="00B63A89">
        <w:rPr>
          <w:rFonts w:ascii="Arial" w:hAnsi="Arial" w:cs="Arial"/>
        </w:rPr>
        <w:softHyphen/>
        <w:t>ся, используются для составления баланса и других форм бухгалтер</w:t>
      </w:r>
      <w:r w:rsidRPr="00B63A89">
        <w:rPr>
          <w:rFonts w:ascii="Arial" w:hAnsi="Arial" w:cs="Arial"/>
        </w:rPr>
        <w:softHyphen/>
        <w:t>ской отчетности.</w:t>
      </w:r>
    </w:p>
    <w:p w:rsidR="00B63A89" w:rsidRPr="00B63A89" w:rsidRDefault="00B63A89" w:rsidP="00B63A89">
      <w:pPr>
        <w:widowControl w:val="0"/>
        <w:shd w:val="clear" w:color="auto" w:fill="FFFFFF"/>
        <w:tabs>
          <w:tab w:val="left" w:pos="2472"/>
        </w:tabs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Запись в учетные регистры производят на основании должным образом оформленных бухгалтерских документов (в соответствии с положением о документах и документообороте) на второй день по</w:t>
      </w:r>
      <w:r w:rsidRPr="00B63A89">
        <w:rPr>
          <w:rFonts w:ascii="Arial" w:hAnsi="Arial" w:cs="Arial"/>
        </w:rPr>
        <w:softHyphen/>
        <w:t>сле совершения хозяйственных операций. Порядок записи зависит в основном от количества совершаемых ежедневно хозяйственных операций.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Если количество хозяйственных операций незначительно, то они вначале записываются, а Книгу учета хозяйственных операций, а уже затем — в соответствующие ведомости. Например, операция о поступ</w:t>
      </w:r>
      <w:r w:rsidRPr="00B63A89">
        <w:rPr>
          <w:rFonts w:ascii="Arial" w:hAnsi="Arial" w:cs="Arial"/>
        </w:rPr>
        <w:softHyphen/>
        <w:t>лении денежных средств в кассу с расчетного счета будет отражена в графе “Сумма” по дебету счета 50 “Касса”, кредиту счета 51 “Расчет</w:t>
      </w:r>
      <w:r w:rsidRPr="00B63A89">
        <w:rPr>
          <w:rFonts w:ascii="Arial" w:hAnsi="Arial" w:cs="Arial"/>
        </w:rPr>
        <w:softHyphen/>
        <w:t>ный счет” Книги учета хозяйственных операций, а затем в ведомостях по учету операции по кассе и расчетному счету (форма № В-4). Пример открытия счетов в Книге по данным начального баланса, отражения четырех операций по счетам Книги, подсчета оборотов и конечных сальдо счетов по Книге. Данные о начальных и конечных сальдо при счетам Книги ис</w:t>
      </w:r>
      <w:r w:rsidRPr="00B63A89">
        <w:rPr>
          <w:rFonts w:ascii="Arial" w:hAnsi="Arial" w:cs="Arial"/>
        </w:rPr>
        <w:softHyphen/>
        <w:t>пользуются при составлении баланса.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Бели в организации совершается значительное количество хозяй</w:t>
      </w:r>
      <w:r w:rsidRPr="00B63A89">
        <w:rPr>
          <w:rFonts w:ascii="Arial" w:hAnsi="Arial" w:cs="Arial"/>
        </w:rPr>
        <w:softHyphen/>
        <w:t>ственных операций, то они могут записываться вначале по соответст</w:t>
      </w:r>
      <w:r w:rsidRPr="00B63A89">
        <w:rPr>
          <w:rFonts w:ascii="Arial" w:hAnsi="Arial" w:cs="Arial"/>
        </w:rPr>
        <w:softHyphen/>
        <w:t xml:space="preserve">вующим ведомостям, а уже итоговые данные ведомостей за месяц записываются в Книгу учета хозяйственных операций. Для правильного переноса данных из ведомостей в Книгу в соответствующих графах каждой ведомости в скобках указаны цифры, соответствующие графам Книги, в которых должны отражаться эти данные. 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Можно использовать и кредитовый принцип записи по переносу данных ведомостей в Книгу учета хозяйственных операций. В этом случае из каждой ведомости в графе “Сумма” Книги учета хозяйственных операций записывается общая сумма по разделу расхода ведомости,  и затем она расшифровывается частными суммами по соответствующим счетам Книги.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По окончании месяца в Книге подводятся итоги, подсчитывают</w:t>
      </w:r>
      <w:r w:rsidRPr="00B63A89">
        <w:rPr>
          <w:rFonts w:ascii="Arial" w:hAnsi="Arial" w:cs="Arial"/>
        </w:rPr>
        <w:softHyphen/>
        <w:t>ся обороты по каждому счету и выводится конечное сальдо. Общий итог дебетовых оборотов всех счетов должен совпадать с общим итогом оборотов по кредиту счетов и с итогом по графе “Сумма”. Сумма конечных сальдо по активным и пассивным счетам также должна совпадать. Данные о начальных и конечных остатках по каждому синтетическому счету используются для составления бухгалтер</w:t>
      </w:r>
      <w:r w:rsidRPr="00B63A89">
        <w:rPr>
          <w:rFonts w:ascii="Arial" w:hAnsi="Arial" w:cs="Arial"/>
        </w:rPr>
        <w:softHyphen/>
        <w:t>ского баланса.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lang w:val="en-US"/>
        </w:rPr>
      </w:pPr>
      <w:r w:rsidRPr="00B63A89">
        <w:rPr>
          <w:rFonts w:ascii="Arial" w:hAnsi="Arial" w:cs="Arial"/>
        </w:rPr>
        <w:t>В настоящее время организациям предоставлено право самим вы</w:t>
      </w:r>
      <w:r w:rsidRPr="00B63A89">
        <w:rPr>
          <w:rFonts w:ascii="Arial" w:hAnsi="Arial" w:cs="Arial"/>
        </w:rPr>
        <w:softHyphen/>
        <w:t>бирать форму управленческого учета. На основе рекомендуемых форм они могут разрабатывать свои оригинальные формы, совершенство</w:t>
      </w:r>
      <w:r w:rsidRPr="00B63A89">
        <w:rPr>
          <w:rFonts w:ascii="Arial" w:hAnsi="Arial" w:cs="Arial"/>
        </w:rPr>
        <w:softHyphen/>
        <w:t>вать учетные регистры и создавать программы регистрации и обработ</w:t>
      </w:r>
      <w:r w:rsidRPr="00B63A89">
        <w:rPr>
          <w:rFonts w:ascii="Arial" w:hAnsi="Arial" w:cs="Arial"/>
        </w:rPr>
        <w:softHyphen/>
        <w:t>ки при соблюдении общих методологических принципов, а также тех</w:t>
      </w:r>
      <w:r w:rsidRPr="00B63A89">
        <w:rPr>
          <w:rFonts w:ascii="Arial" w:hAnsi="Arial" w:cs="Arial"/>
        </w:rPr>
        <w:softHyphen/>
        <w:t xml:space="preserve">нологии обработки учетной информации. </w:t>
      </w:r>
      <w:r w:rsidRPr="00B63A89">
        <w:rPr>
          <w:rFonts w:ascii="Arial" w:hAnsi="Arial" w:cs="Arial"/>
          <w:lang w:val="en-US"/>
        </w:rPr>
        <w:t>[4.c.53]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142"/>
        <w:jc w:val="both"/>
        <w:rPr>
          <w:rFonts w:ascii="Arial" w:hAnsi="Arial" w:cs="Arial"/>
          <w:b/>
          <w:bCs/>
          <w:sz w:val="28"/>
          <w:szCs w:val="28"/>
        </w:rPr>
      </w:pPr>
      <w:r w:rsidRPr="00B63A89">
        <w:rPr>
          <w:rFonts w:ascii="Arial" w:hAnsi="Arial" w:cs="Arial"/>
          <w:b/>
          <w:bCs/>
          <w:sz w:val="28"/>
          <w:szCs w:val="28"/>
        </w:rPr>
        <w:t>Библиографический список</w:t>
      </w:r>
    </w:p>
    <w:p w:rsidR="00B63A89" w:rsidRPr="00B63A89" w:rsidRDefault="00B63A89" w:rsidP="00B63A89">
      <w:pPr>
        <w:widowControl w:val="0"/>
        <w:shd w:val="clear" w:color="auto" w:fill="FFFFFF"/>
        <w:autoSpaceDE w:val="0"/>
        <w:autoSpaceDN w:val="0"/>
        <w:spacing w:line="360" w:lineRule="auto"/>
        <w:ind w:firstLine="142"/>
        <w:jc w:val="both"/>
        <w:rPr>
          <w:rFonts w:ascii="Arial" w:hAnsi="Arial" w:cs="Arial"/>
          <w:b/>
          <w:bCs/>
        </w:rPr>
      </w:pPr>
    </w:p>
    <w:p w:rsidR="00B63A89" w:rsidRPr="00B63A89" w:rsidRDefault="00B63A89" w:rsidP="00B63A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 w:rsidRPr="00B63A89">
        <w:rPr>
          <w:rFonts w:ascii="Arial" w:hAnsi="Arial" w:cs="Arial"/>
          <w:color w:val="000000"/>
        </w:rPr>
        <w:t>Федеральный закон “О бухгалтерском учете” от 21.11.96 № 129-ФЗ (с изм. и доп. от 23.076.98, 28.03.02).</w:t>
      </w:r>
    </w:p>
    <w:p w:rsidR="00B63A89" w:rsidRPr="00B63A89" w:rsidRDefault="00B63A89" w:rsidP="00B63A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В. Палий Управленческий учет М.: ИНФРА – М, 1997 – с. 480</w:t>
      </w:r>
    </w:p>
    <w:p w:rsidR="00B63A89" w:rsidRPr="00B63A89" w:rsidRDefault="00B63A89" w:rsidP="00B63A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Карпова Т.П. Управленческий учет М.: ЮНИТИ 2000. - с. 350</w:t>
      </w:r>
    </w:p>
    <w:p w:rsidR="00B63A89" w:rsidRPr="00B63A89" w:rsidRDefault="00B63A89" w:rsidP="00B63A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B63A89">
        <w:rPr>
          <w:rFonts w:ascii="Arial" w:hAnsi="Arial" w:cs="Arial"/>
        </w:rPr>
        <w:t>Кондраков Н.П. Бухгалтерский учет – 2-е изд., переаб. И доп. – М.: ИНФРА-М, 2000. с. 584</w:t>
      </w:r>
    </w:p>
    <w:p w:rsidR="00B63A89" w:rsidRDefault="00B63A89" w:rsidP="00B63A89">
      <w:r w:rsidRPr="00B63A89">
        <w:rPr>
          <w:rFonts w:ascii="Arial" w:hAnsi="Arial" w:cs="Arial"/>
        </w:rPr>
        <w:t>Шеремет А.Д. Управленческий учет – М.: ФБК-ПРЕСС, 1999. – с.512</w:t>
      </w:r>
      <w:bookmarkStart w:id="0" w:name="_GoBack"/>
      <w:bookmarkEnd w:id="0"/>
    </w:p>
    <w:sectPr w:rsidR="00B6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6838"/>
    <w:multiLevelType w:val="hybridMultilevel"/>
    <w:tmpl w:val="1794F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5EFD"/>
    <w:multiLevelType w:val="hybridMultilevel"/>
    <w:tmpl w:val="CD2A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A89"/>
    <w:rsid w:val="00676985"/>
    <w:rsid w:val="008E183E"/>
    <w:rsid w:val="00B63A89"/>
    <w:rsid w:val="00B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BBDC3-39DA-4543-8596-D3D0328F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Управленческий учет в организациях</vt:lpstr>
    </vt:vector>
  </TitlesOfParts>
  <Company>MoBIL GROUP</Company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Управленческий учет в организациях</dc:title>
  <dc:subject/>
  <dc:creator>Admin</dc:creator>
  <cp:keywords/>
  <dc:description/>
  <cp:lastModifiedBy>admin</cp:lastModifiedBy>
  <cp:revision>2</cp:revision>
  <dcterms:created xsi:type="dcterms:W3CDTF">2014-04-11T21:38:00Z</dcterms:created>
  <dcterms:modified xsi:type="dcterms:W3CDTF">2014-04-11T21:38:00Z</dcterms:modified>
</cp:coreProperties>
</file>