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ED" w:rsidRDefault="007F14ED" w:rsidP="00926CBC">
      <w:pPr>
        <w:spacing w:line="360" w:lineRule="auto"/>
      </w:pPr>
    </w:p>
    <w:p w:rsidR="00AC2FE9" w:rsidRPr="00F01B6D" w:rsidRDefault="00926CBC" w:rsidP="00926CBC">
      <w:pPr>
        <w:spacing w:line="360" w:lineRule="auto"/>
        <w:rPr>
          <w:lang w:val="en-US"/>
        </w:rPr>
      </w:pPr>
      <w:r>
        <w:t xml:space="preserve"> </w:t>
      </w:r>
    </w:p>
    <w:p w:rsidR="001B7C58" w:rsidRPr="00AC2FE9" w:rsidRDefault="001B7C58" w:rsidP="00926CBC">
      <w:pPr>
        <w:spacing w:line="360" w:lineRule="auto"/>
        <w:rPr>
          <w:lang w:val="en-US"/>
        </w:rPr>
      </w:pPr>
    </w:p>
    <w:p w:rsidR="00B07761" w:rsidRPr="000A4F88" w:rsidRDefault="000A4F88" w:rsidP="00926CBC">
      <w:pPr>
        <w:spacing w:line="360" w:lineRule="auto"/>
        <w:rPr>
          <w:b/>
          <w:sz w:val="28"/>
          <w:szCs w:val="28"/>
        </w:rPr>
      </w:pPr>
      <w:r w:rsidRPr="00AC2FE9">
        <w:rPr>
          <w:b/>
          <w:sz w:val="28"/>
          <w:szCs w:val="28"/>
          <w:lang w:val="en-US"/>
        </w:rPr>
        <w:t xml:space="preserve">               </w:t>
      </w:r>
      <w:r w:rsidRPr="000A4F88">
        <w:rPr>
          <w:b/>
          <w:sz w:val="28"/>
          <w:szCs w:val="28"/>
        </w:rPr>
        <w:t>Проблемы загрязнения почв и пути их решения.</w:t>
      </w:r>
    </w:p>
    <w:p w:rsidR="00022B86" w:rsidRPr="00926CBC" w:rsidRDefault="000A4F88" w:rsidP="00926CBC">
      <w:pPr>
        <w:spacing w:line="360" w:lineRule="auto"/>
      </w:pPr>
      <w:r>
        <w:t xml:space="preserve">     </w:t>
      </w:r>
      <w:r w:rsidR="00022B86" w:rsidRPr="00926CBC">
        <w:t>В настоящее время проблема  взаимодействия  человеческого  общества  с</w:t>
      </w:r>
    </w:p>
    <w:p w:rsidR="00022B86" w:rsidRPr="00926CBC" w:rsidRDefault="00022B86" w:rsidP="00926CBC">
      <w:pPr>
        <w:spacing w:line="360" w:lineRule="auto"/>
      </w:pPr>
      <w:r w:rsidRPr="00926CBC">
        <w:t>природой  приобрела  особую  остроту.  Становится  бесспорным,  что  решение</w:t>
      </w:r>
    </w:p>
    <w:p w:rsidR="00022B86" w:rsidRPr="00926CBC" w:rsidRDefault="00022B86" w:rsidP="00926CBC">
      <w:pPr>
        <w:spacing w:line="360" w:lineRule="auto"/>
      </w:pPr>
      <w:r w:rsidRPr="00926CBC">
        <w:t>проблемы сохранения качества  жизни  человека  немыслимо  без  определенного</w:t>
      </w:r>
    </w:p>
    <w:p w:rsidR="00022B86" w:rsidRPr="00926CBC" w:rsidRDefault="00022B86" w:rsidP="00926CBC">
      <w:pPr>
        <w:spacing w:line="360" w:lineRule="auto"/>
      </w:pPr>
      <w:r w:rsidRPr="00926CBC">
        <w:t>осмысления современных экологических проблем:  сохранение  эволюции  живого,</w:t>
      </w:r>
    </w:p>
    <w:p w:rsidR="00022B86" w:rsidRPr="00926CBC" w:rsidRDefault="00022B86" w:rsidP="00926CBC">
      <w:pPr>
        <w:spacing w:line="360" w:lineRule="auto"/>
      </w:pPr>
      <w:r w:rsidRPr="00926CBC">
        <w:t>наследственных субстанций (генофонда флоры и фауны),  сохранение  чистоты  и</w:t>
      </w:r>
    </w:p>
    <w:p w:rsidR="00022B86" w:rsidRPr="00926CBC" w:rsidRDefault="00022B86" w:rsidP="00926CBC">
      <w:pPr>
        <w:spacing w:line="360" w:lineRule="auto"/>
      </w:pPr>
      <w:r w:rsidRPr="00926CBC">
        <w:t>продуктивности природных сред (атмосферы, гидросферы, почв, лесов и т.  д.),</w:t>
      </w:r>
    </w:p>
    <w:p w:rsidR="00022B86" w:rsidRPr="00926CBC" w:rsidRDefault="00022B86" w:rsidP="00926CBC">
      <w:pPr>
        <w:spacing w:line="360" w:lineRule="auto"/>
      </w:pPr>
      <w:r w:rsidRPr="00926CBC">
        <w:t>экологическое нормирование антропогенного пресса на природные  экосистемы  в</w:t>
      </w:r>
    </w:p>
    <w:p w:rsidR="00022B86" w:rsidRPr="00926CBC" w:rsidRDefault="00022B86" w:rsidP="00926CBC">
      <w:pPr>
        <w:spacing w:line="360" w:lineRule="auto"/>
      </w:pPr>
      <w:r w:rsidRPr="00926CBC">
        <w:t>пределах их буферной емкости, сохранение озонового слоя,  трофических  цепей</w:t>
      </w:r>
    </w:p>
    <w:p w:rsidR="00926CBC" w:rsidRDefault="00022B86" w:rsidP="00926CBC">
      <w:pPr>
        <w:spacing w:line="360" w:lineRule="auto"/>
      </w:pPr>
      <w:r w:rsidRPr="00926CBC">
        <w:t>в природе, биокруговорота веществ и другие.</w:t>
      </w:r>
    </w:p>
    <w:p w:rsidR="00022B86" w:rsidRPr="00926CBC" w:rsidRDefault="00022B86" w:rsidP="00926CBC">
      <w:pPr>
        <w:spacing w:line="360" w:lineRule="auto"/>
      </w:pPr>
      <w:r w:rsidRPr="00926CBC">
        <w:t xml:space="preserve"> </w:t>
      </w:r>
      <w:r w:rsidR="00926CBC">
        <w:t xml:space="preserve">    </w:t>
      </w:r>
      <w:r w:rsidRPr="00926CBC">
        <w:t>Почвенный покров Земли представляет собой важнейший компонент биосферы</w:t>
      </w:r>
    </w:p>
    <w:p w:rsidR="00022B86" w:rsidRPr="00926CBC" w:rsidRDefault="00022B86" w:rsidP="00926CBC">
      <w:pPr>
        <w:spacing w:line="360" w:lineRule="auto"/>
      </w:pPr>
      <w:r w:rsidRPr="00926CBC">
        <w:t>Земли.   Именно   почвенная    оболочка    определяет    многие   процессы,</w:t>
      </w:r>
    </w:p>
    <w:p w:rsidR="00022B86" w:rsidRPr="00926CBC" w:rsidRDefault="00022B86" w:rsidP="00926CBC">
      <w:pPr>
        <w:spacing w:line="360" w:lineRule="auto"/>
      </w:pPr>
      <w:r w:rsidRPr="00926CBC">
        <w:t>происходящие в биосфере.</w:t>
      </w:r>
    </w:p>
    <w:p w:rsidR="00022B86" w:rsidRPr="00926CBC" w:rsidRDefault="00926CBC" w:rsidP="00926CBC">
      <w:pPr>
        <w:spacing w:line="360" w:lineRule="auto"/>
        <w:rPr>
          <w:szCs w:val="20"/>
        </w:rPr>
      </w:pPr>
      <w:r>
        <w:rPr>
          <w:szCs w:val="20"/>
        </w:rPr>
        <w:t xml:space="preserve">    </w:t>
      </w:r>
      <w:r w:rsidR="00022B86" w:rsidRPr="00926CBC">
        <w:rPr>
          <w:szCs w:val="20"/>
        </w:rPr>
        <w:t>Почва – особое природное образование, обладающие рядом свойств,</w:t>
      </w:r>
    </w:p>
    <w:p w:rsidR="00022B86" w:rsidRPr="00926CBC" w:rsidRDefault="00022B86" w:rsidP="00926CBC">
      <w:pPr>
        <w:spacing w:line="360" w:lineRule="auto"/>
        <w:rPr>
          <w:szCs w:val="20"/>
        </w:rPr>
      </w:pPr>
      <w:r w:rsidRPr="00926CBC">
        <w:rPr>
          <w:szCs w:val="20"/>
        </w:rPr>
        <w:t>присущих живой и неживой природе, сформировавшееся в результате длительного</w:t>
      </w:r>
    </w:p>
    <w:p w:rsidR="00022B86" w:rsidRPr="00926CBC" w:rsidRDefault="00022B86" w:rsidP="00926CBC">
      <w:pPr>
        <w:spacing w:line="360" w:lineRule="auto"/>
        <w:rPr>
          <w:szCs w:val="20"/>
        </w:rPr>
      </w:pPr>
      <w:r w:rsidRPr="00926CBC">
        <w:rPr>
          <w:szCs w:val="20"/>
        </w:rPr>
        <w:t>преобразования поверхностных слоев литосферы под совместным</w:t>
      </w:r>
    </w:p>
    <w:p w:rsidR="00022B86" w:rsidRPr="00926CBC" w:rsidRDefault="00022B86" w:rsidP="00926CBC">
      <w:pPr>
        <w:spacing w:line="360" w:lineRule="auto"/>
        <w:rPr>
          <w:szCs w:val="20"/>
        </w:rPr>
      </w:pPr>
      <w:r w:rsidRPr="00926CBC">
        <w:rPr>
          <w:szCs w:val="20"/>
        </w:rPr>
        <w:t>взаимообусловленным взаимодействием гидросферы, атмосферы, живых и мертвых</w:t>
      </w:r>
    </w:p>
    <w:p w:rsidR="00926CBC" w:rsidRDefault="00022B86" w:rsidP="00926CBC">
      <w:pPr>
        <w:spacing w:line="360" w:lineRule="auto"/>
        <w:rPr>
          <w:szCs w:val="20"/>
        </w:rPr>
      </w:pPr>
      <w:r w:rsidRPr="00926CBC">
        <w:rPr>
          <w:szCs w:val="20"/>
        </w:rPr>
        <w:t>организмов.</w:t>
      </w:r>
    </w:p>
    <w:p w:rsidR="00022B86" w:rsidRPr="00926CBC" w:rsidRDefault="00926CBC" w:rsidP="00926CBC">
      <w:pPr>
        <w:spacing w:line="360" w:lineRule="auto"/>
        <w:rPr>
          <w:szCs w:val="20"/>
        </w:rPr>
      </w:pPr>
      <w:r>
        <w:rPr>
          <w:szCs w:val="20"/>
        </w:rPr>
        <w:t xml:space="preserve">    </w:t>
      </w:r>
      <w:r w:rsidR="00022B86" w:rsidRPr="00926CBC">
        <w:rPr>
          <w:szCs w:val="20"/>
        </w:rPr>
        <w:t>Почвенный покров – важнейшее природное образование. Его роль в жизни</w:t>
      </w:r>
    </w:p>
    <w:p w:rsidR="00022B86" w:rsidRPr="00926CBC" w:rsidRDefault="00022B86" w:rsidP="00926CBC">
      <w:pPr>
        <w:spacing w:line="360" w:lineRule="auto"/>
        <w:rPr>
          <w:szCs w:val="20"/>
        </w:rPr>
      </w:pPr>
      <w:r w:rsidRPr="00926CBC">
        <w:rPr>
          <w:szCs w:val="20"/>
        </w:rPr>
        <w:t>общества определяется тем, что почва представляет собой источник</w:t>
      </w:r>
    </w:p>
    <w:p w:rsidR="00022B86" w:rsidRPr="00926CBC" w:rsidRDefault="00022B86" w:rsidP="00926CBC">
      <w:pPr>
        <w:spacing w:line="360" w:lineRule="auto"/>
        <w:rPr>
          <w:szCs w:val="20"/>
        </w:rPr>
      </w:pPr>
      <w:r w:rsidRPr="00926CBC">
        <w:rPr>
          <w:szCs w:val="20"/>
        </w:rPr>
        <w:t>продовольствия, обеспечивающий 95-97 % продовольственных ресурсов для</w:t>
      </w:r>
    </w:p>
    <w:p w:rsidR="00926CBC" w:rsidRDefault="00022B86" w:rsidP="00926CBC">
      <w:pPr>
        <w:spacing w:line="360" w:lineRule="auto"/>
        <w:rPr>
          <w:szCs w:val="20"/>
        </w:rPr>
      </w:pPr>
      <w:r w:rsidRPr="00926CBC">
        <w:rPr>
          <w:szCs w:val="20"/>
        </w:rPr>
        <w:t>населения планеты.</w:t>
      </w:r>
    </w:p>
    <w:p w:rsidR="00C10BF3" w:rsidRPr="000A4F88" w:rsidRDefault="00926CBC" w:rsidP="00926CBC">
      <w:pPr>
        <w:spacing w:line="360" w:lineRule="auto"/>
        <w:rPr>
          <w:szCs w:val="20"/>
        </w:rPr>
      </w:pPr>
      <w:r>
        <w:t xml:space="preserve">    </w:t>
      </w:r>
      <w:r w:rsidR="00C10BF3" w:rsidRPr="00926CBC">
        <w:t xml:space="preserve"> Почвенный  покров </w:t>
      </w:r>
      <w:r>
        <w:t xml:space="preserve"> является  естественной  базой</w:t>
      </w:r>
      <w:r w:rsidR="00C10BF3" w:rsidRPr="00926CBC">
        <w:t xml:space="preserve"> для</w:t>
      </w:r>
      <w:r>
        <w:rPr>
          <w:szCs w:val="20"/>
        </w:rPr>
        <w:t xml:space="preserve"> </w:t>
      </w:r>
      <w:r w:rsidR="00C10BF3" w:rsidRPr="00926CBC">
        <w:t>поселения  людей,  служит  основой  для  создания  рекреационных  зон.   Он</w:t>
      </w:r>
      <w:r>
        <w:rPr>
          <w:szCs w:val="20"/>
        </w:rPr>
        <w:t xml:space="preserve">  </w:t>
      </w:r>
      <w:r w:rsidR="00C10BF3" w:rsidRPr="00926CBC">
        <w:t>позволяет создать оптимальную экологическую обстановку для жизни,  труда  и</w:t>
      </w:r>
      <w:r>
        <w:rPr>
          <w:szCs w:val="20"/>
        </w:rPr>
        <w:t xml:space="preserve"> </w:t>
      </w:r>
      <w:r w:rsidR="00C10BF3" w:rsidRPr="00926CBC">
        <w:t>отдыха людей. От характера почвенного покрова, свойств почвы, протекающих в</w:t>
      </w:r>
      <w:r>
        <w:rPr>
          <w:szCs w:val="20"/>
        </w:rPr>
        <w:t xml:space="preserve"> </w:t>
      </w:r>
      <w:r w:rsidR="00C10BF3" w:rsidRPr="00926CBC">
        <w:t>почвах химических  и  биохимических  процессов  зависят  чистота  и  состав</w:t>
      </w:r>
      <w:r>
        <w:rPr>
          <w:szCs w:val="20"/>
        </w:rPr>
        <w:t xml:space="preserve"> </w:t>
      </w:r>
      <w:r w:rsidR="00C10BF3" w:rsidRPr="00926CBC">
        <w:t>атмосферы, наземных и подземных вод. Почвенный покров –  один  из  наиболее</w:t>
      </w:r>
      <w:r>
        <w:rPr>
          <w:szCs w:val="20"/>
        </w:rPr>
        <w:t xml:space="preserve"> </w:t>
      </w:r>
      <w:r w:rsidR="00C10BF3" w:rsidRPr="00926CBC">
        <w:t>мощных регуляторов химического состава атмосферы и гидросферы. Почва была и</w:t>
      </w:r>
      <w:r>
        <w:rPr>
          <w:szCs w:val="20"/>
        </w:rPr>
        <w:t xml:space="preserve"> </w:t>
      </w:r>
      <w:r w:rsidR="00C10BF3" w:rsidRPr="00926CBC">
        <w:t>остается главным условием жизнеобеспечения наций и  человечества  в  целом.</w:t>
      </w:r>
      <w:r w:rsidR="000277E3" w:rsidRPr="00926CBC">
        <w:rPr>
          <w:rStyle w:val="a5"/>
          <w:bCs/>
        </w:rPr>
        <w:footnoteReference w:id="1"/>
      </w:r>
    </w:p>
    <w:p w:rsidR="00C10BF3" w:rsidRPr="00926CBC" w:rsidRDefault="00926CBC" w:rsidP="00926CBC">
      <w:pPr>
        <w:spacing w:line="360" w:lineRule="auto"/>
        <w:rPr>
          <w:szCs w:val="20"/>
        </w:rPr>
      </w:pPr>
      <w:r>
        <w:rPr>
          <w:szCs w:val="20"/>
        </w:rPr>
        <w:t xml:space="preserve">    </w:t>
      </w:r>
      <w:r w:rsidR="00C10BF3" w:rsidRPr="00926CBC">
        <w:rPr>
          <w:szCs w:val="20"/>
        </w:rPr>
        <w:t>Площади земельных ресурсов мира составляет 129 млн. км</w:t>
      </w:r>
      <w:r w:rsidR="00C10BF3" w:rsidRPr="00926CBC">
        <w:rPr>
          <w:szCs w:val="20"/>
          <w:vertAlign w:val="superscript"/>
        </w:rPr>
        <w:t>2</w:t>
      </w:r>
      <w:r w:rsidR="00C10BF3" w:rsidRPr="00926CBC">
        <w:rPr>
          <w:szCs w:val="20"/>
        </w:rPr>
        <w:t>, или 86,5%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площади суши. Под пашней и многолетними насаждениями в составе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сельскохозяйственных угодий занято около 15 млн. км</w:t>
      </w:r>
      <w:r w:rsidRPr="00926CBC">
        <w:rPr>
          <w:szCs w:val="20"/>
          <w:vertAlign w:val="superscript"/>
        </w:rPr>
        <w:t>2</w:t>
      </w:r>
      <w:r w:rsidRPr="00926CBC">
        <w:rPr>
          <w:szCs w:val="20"/>
        </w:rPr>
        <w:t xml:space="preserve"> (10% суши), под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сенокосами и пастбищами – 37,4 млн. км</w:t>
      </w:r>
      <w:r w:rsidRPr="00926CBC">
        <w:rPr>
          <w:szCs w:val="20"/>
          <w:vertAlign w:val="superscript"/>
        </w:rPr>
        <w:t>2</w:t>
      </w:r>
      <w:r w:rsidRPr="00926CBC">
        <w:rPr>
          <w:szCs w:val="20"/>
        </w:rPr>
        <w:t xml:space="preserve"> (25%). Общая площадь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пахотнопригодных земель оценивается различными исследователями по-разному: от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25 до 32 млн. км</w:t>
      </w:r>
      <w:r w:rsidRPr="00926CBC">
        <w:rPr>
          <w:szCs w:val="20"/>
          <w:vertAlign w:val="superscript"/>
        </w:rPr>
        <w:t>2</w:t>
      </w:r>
      <w:r w:rsidRPr="00926CBC">
        <w:rPr>
          <w:szCs w:val="20"/>
        </w:rPr>
        <w:t>.</w:t>
      </w:r>
    </w:p>
    <w:p w:rsidR="00C10BF3" w:rsidRPr="00926CBC" w:rsidRDefault="00926CBC" w:rsidP="00926CBC">
      <w:pPr>
        <w:spacing w:line="360" w:lineRule="auto"/>
        <w:rPr>
          <w:szCs w:val="20"/>
        </w:rPr>
      </w:pPr>
      <w:r>
        <w:rPr>
          <w:szCs w:val="20"/>
        </w:rPr>
        <w:t xml:space="preserve">    </w:t>
      </w:r>
      <w:r w:rsidR="00C10BF3" w:rsidRPr="00926CBC">
        <w:rPr>
          <w:szCs w:val="20"/>
        </w:rPr>
        <w:t>Земельные ресурсы планеты позволяют обеспечивать продуктами питания больше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населения, чем имеется в настоящее время. Вместе с тем, в связи с ростом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населения, особенно в развивающихся странах, деградацией почвенного покрова,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загрязнения, эрозии  и т.д.; а также вследствие отвода земель  под застройку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городов, поселков и промышленных предприятий количество пашни на душу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населения резко сокращается.</w:t>
      </w:r>
    </w:p>
    <w:p w:rsidR="00C10BF3" w:rsidRPr="00926CBC" w:rsidRDefault="00926CBC" w:rsidP="00926CBC">
      <w:pPr>
        <w:spacing w:line="360" w:lineRule="auto"/>
        <w:rPr>
          <w:szCs w:val="20"/>
        </w:rPr>
      </w:pPr>
      <w:r>
        <w:rPr>
          <w:szCs w:val="20"/>
        </w:rPr>
        <w:t xml:space="preserve">    </w:t>
      </w:r>
      <w:r w:rsidR="00C10BF3" w:rsidRPr="00926CBC">
        <w:rPr>
          <w:szCs w:val="20"/>
        </w:rPr>
        <w:t>Воздействие человека на почву – составная часть общего влияния человеческого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общества на земную кору и ее верхний слой, на природу в целом, особенно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возросшее в век научно-технической революции. При этом не только усиливается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взаимодействие человека с землей, но и меняются основные черты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взаимодействия. Проблема «почва – человек» осложняется урбанизацией,  все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большим использованием земель, их ресурсов для индустриального и жилищного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строительства, ростом потребностей в продуктах питания. По воле человека</w:t>
      </w:r>
    </w:p>
    <w:p w:rsidR="00C10BF3" w:rsidRPr="00926CBC" w:rsidRDefault="00C10BF3" w:rsidP="00926CBC">
      <w:pPr>
        <w:spacing w:line="360" w:lineRule="auto"/>
        <w:rPr>
          <w:szCs w:val="20"/>
        </w:rPr>
      </w:pPr>
      <w:r w:rsidRPr="00926CBC">
        <w:rPr>
          <w:szCs w:val="20"/>
        </w:rPr>
        <w:t>изменяется характер почвы, меняются факторы почвообразования – рельеф,</w:t>
      </w:r>
    </w:p>
    <w:p w:rsidR="00C10BF3" w:rsidRPr="00926CBC" w:rsidRDefault="00C10BF3" w:rsidP="00926CBC">
      <w:pPr>
        <w:spacing w:line="360" w:lineRule="auto"/>
      </w:pPr>
      <w:r w:rsidRPr="00926CBC">
        <w:t>микроклимат, появляются новые реки и т.д.</w:t>
      </w:r>
      <w:r w:rsidR="000277E3" w:rsidRPr="00926CBC">
        <w:rPr>
          <w:rStyle w:val="a5"/>
          <w:bCs/>
        </w:rPr>
        <w:footnoteReference w:id="2"/>
      </w:r>
    </w:p>
    <w:p w:rsidR="00022B86" w:rsidRPr="00926CBC" w:rsidRDefault="00926CBC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</w:t>
      </w:r>
      <w:r w:rsidR="00D943F5">
        <w:rPr>
          <w:rStyle w:val="maintext1"/>
          <w:rFonts w:ascii="Times New Roman" w:hAnsi="Times New Roman"/>
          <w:bCs/>
          <w:sz w:val="24"/>
        </w:rPr>
        <w:t xml:space="preserve">В настоящее время </w:t>
      </w:r>
      <w:r w:rsidR="00D943F5">
        <w:rPr>
          <w:szCs w:val="20"/>
        </w:rPr>
        <w:t>к</w:t>
      </w:r>
      <w:r w:rsidR="00022B86" w:rsidRPr="00926CBC">
        <w:rPr>
          <w:szCs w:val="20"/>
        </w:rPr>
        <w:t xml:space="preserve"> регионам со значительным загрязнением почвы следует отнести Московскую и Курганскую области, к регионам со средним загрязнением - Центрально-Чернозёмный район, Приморский край. Северный Кавказ.</w:t>
      </w:r>
    </w:p>
    <w:p w:rsidR="00022B86" w:rsidRPr="00926CBC" w:rsidRDefault="00926CBC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</w:t>
      </w:r>
      <w:r w:rsidR="00022B86" w:rsidRPr="00926CBC">
        <w:rPr>
          <w:szCs w:val="20"/>
        </w:rPr>
        <w:t>Почвы вокруг больших городов и крупных предприятий цветной и чёрной металлургии, химической и нефтехимической промышленности, машиностроения, ТЭС на расстоянии в несколько десятков километров загрязнены тяжёлыми металлами, нефтепродуктами, соединениями свинца, серы и другими токсичными веществами. Среднее содержание свинца в почвах пятикилометровой зоны вокруг ряда обследованных городов РФ находится в пределах 0,4 80 ПДК. Среднее содержание марганца вокруг предприятий чёрной металлургии колеблется в пределах 0,05-6 ПДК.</w:t>
      </w:r>
    </w:p>
    <w:p w:rsidR="00022B86" w:rsidRPr="00926CBC" w:rsidRDefault="00B07761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 </w:t>
      </w:r>
      <w:r w:rsidR="00022B86" w:rsidRPr="00926CBC">
        <w:rPr>
          <w:szCs w:val="20"/>
        </w:rPr>
        <w:t xml:space="preserve">Загрязнение почв нефтью в местах её добычи, переработки, транспортировки и распределения превышает фоновое в десятки раз. В радиусе </w:t>
      </w:r>
      <w:smartTag w:uri="urn:schemas-microsoft-com:office:smarttags" w:element="metricconverter">
        <w:smartTagPr>
          <w:attr w:name="ProductID" w:val="10 км"/>
        </w:smartTagPr>
        <w:r w:rsidR="00022B86" w:rsidRPr="00926CBC">
          <w:rPr>
            <w:szCs w:val="20"/>
          </w:rPr>
          <w:t>10 км</w:t>
        </w:r>
      </w:smartTag>
      <w:r w:rsidR="00022B86" w:rsidRPr="00926CBC">
        <w:rPr>
          <w:szCs w:val="20"/>
        </w:rPr>
        <w:t xml:space="preserve"> от Владимира в западном и восточном направлениях содержание нефти в почве превышало фоновое значение в 33 раза.</w:t>
      </w:r>
    </w:p>
    <w:p w:rsidR="00926CBC" w:rsidRDefault="00926CBC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</w:t>
      </w:r>
      <w:r w:rsidR="00022B86" w:rsidRPr="00926CBC">
        <w:rPr>
          <w:szCs w:val="20"/>
        </w:rPr>
        <w:t>Фтором загрязнены почвы вокруг Братска, Новокузнецка, Красноярска, где максимальное его содержание превышает региональный средний уровень в 4-10 раз.</w:t>
      </w:r>
    </w:p>
    <w:p w:rsidR="00022B86" w:rsidRPr="00926CBC" w:rsidRDefault="00926CBC" w:rsidP="00926CBC">
      <w:pPr>
        <w:spacing w:line="360" w:lineRule="auto"/>
      </w:pPr>
      <w:r>
        <w:t xml:space="preserve">    </w:t>
      </w:r>
      <w:r w:rsidR="000E764E" w:rsidRPr="00926CBC">
        <w:rPr>
          <w:szCs w:val="20"/>
        </w:rPr>
        <w:t>И</w:t>
      </w:r>
      <w:r w:rsidR="00022B86" w:rsidRPr="00926CBC">
        <w:rPr>
          <w:szCs w:val="20"/>
        </w:rPr>
        <w:t>нтенсивное развитие промышленного производства приводит к росту промышленных отходов, которые в совокупности с бытовыми отходами существенно влияют на химический состав почвы, вызывая ухудшение её качества. Сильное загрязнение почвы тяжёлыми металлами вместе с зонами сернистых загрязнений, образующихся при сжигании каменного угля, приводят к изменению состава микроэлементов и возникновению техногенных пустынь.</w:t>
      </w:r>
      <w:r w:rsidR="003414B0" w:rsidRPr="00926CBC">
        <w:rPr>
          <w:rStyle w:val="a5"/>
          <w:bCs/>
          <w:szCs w:val="20"/>
        </w:rPr>
        <w:footnoteReference w:id="3"/>
      </w:r>
    </w:p>
    <w:p w:rsidR="00022B86" w:rsidRPr="00926CBC" w:rsidRDefault="00926CBC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</w:t>
      </w:r>
      <w:r w:rsidR="00022B86" w:rsidRPr="00926CBC">
        <w:rPr>
          <w:szCs w:val="20"/>
        </w:rPr>
        <w:t>Изменение содержания микроэлементов в почве немедленно сказывается на здоровье травоядных животных и человека, приводит к нарушению обмена веществ, вызывая различные эндемические заболевания местного характера. Например, недостаток йода в почве ведет к болезни щитовидной железы, недостаток кальция в питьевой воде и продуктах питания - к поражению суставов, их деформации, задержке роста.</w:t>
      </w:r>
    </w:p>
    <w:p w:rsidR="00022B86" w:rsidRPr="00926CBC" w:rsidRDefault="00926CBC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 </w:t>
      </w:r>
      <w:r w:rsidR="00022B86" w:rsidRPr="00926CBC">
        <w:rPr>
          <w:szCs w:val="20"/>
        </w:rPr>
        <w:t>В почвах подзолистого типа с высоким содержанием железа при его взаимодействии с серой образуется сернистое железо, которое является сильным ядом. В результате в почве уничтожается микрофлора (водоросли, бактерии), что приводит к потере плодородия.</w:t>
      </w:r>
    </w:p>
    <w:p w:rsidR="00564E1F" w:rsidRPr="00926CBC" w:rsidRDefault="00926CBC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</w:t>
      </w:r>
      <w:r w:rsidR="00564E1F" w:rsidRPr="00926CBC">
        <w:t>В сельском хозяйстве для уничтожения вредителей  изобретены  тысячи  химикатов.  Их  называют пестицидами,  а  в  зависимости  от  группы  организмов,  на   которые   они действуют,  их  делят  на  инсектициды  (убивают   насекомых),   родентициды</w:t>
      </w:r>
    </w:p>
    <w:p w:rsidR="00564E1F" w:rsidRPr="00926CBC" w:rsidRDefault="00564E1F" w:rsidP="00926CBC">
      <w:pPr>
        <w:spacing w:line="360" w:lineRule="auto"/>
      </w:pPr>
      <w:r w:rsidRPr="00926CBC">
        <w:t>(уничтожают грызунов), фунгициды (уничтожают грибы). Однако ни один из  этих</w:t>
      </w:r>
    </w:p>
    <w:p w:rsidR="00564E1F" w:rsidRPr="00926CBC" w:rsidRDefault="00564E1F" w:rsidP="00926CBC">
      <w:pPr>
        <w:spacing w:line="360" w:lineRule="auto"/>
      </w:pPr>
      <w:r w:rsidRPr="00926CBC">
        <w:t>химикатов не обладает абсолютной избирательностью  в  отношении  организмов,</w:t>
      </w:r>
    </w:p>
    <w:p w:rsidR="00564E1F" w:rsidRPr="00926CBC" w:rsidRDefault="00564E1F" w:rsidP="00926CBC">
      <w:pPr>
        <w:spacing w:line="360" w:lineRule="auto"/>
      </w:pPr>
      <w:r w:rsidRPr="00926CBC">
        <w:t>против которых он разработан, и  представляет  угрозу  также  для  других  ,</w:t>
      </w:r>
    </w:p>
    <w:p w:rsidR="00564E1F" w:rsidRPr="00926CBC" w:rsidRDefault="00564E1F" w:rsidP="00926CBC">
      <w:pPr>
        <w:spacing w:line="360" w:lineRule="auto"/>
      </w:pPr>
      <w:r w:rsidRPr="00926CBC">
        <w:t>организмов, в том числе и для людей. .  Ежегодное  применение  пестицидов  в</w:t>
      </w:r>
    </w:p>
    <w:p w:rsidR="00D943F5" w:rsidRDefault="00D943F5" w:rsidP="00926CBC">
      <w:pPr>
        <w:spacing w:line="360" w:lineRule="auto"/>
      </w:pPr>
      <w:r>
        <w:t xml:space="preserve">сельском хозяйстве в РФ  составляет примерно 150 тыс.т. </w:t>
      </w:r>
      <w:r>
        <w:rPr>
          <w:rStyle w:val="a5"/>
        </w:rPr>
        <w:footnoteReference w:id="4"/>
      </w:r>
      <w:r>
        <w:t xml:space="preserve">    На наш взгляд, э</w:t>
      </w:r>
      <w:r w:rsidR="00564E1F" w:rsidRPr="00926CBC">
        <w:t>кологически    значительно    целесообразнее    для    борьбы     с</w:t>
      </w:r>
      <w:r>
        <w:t xml:space="preserve"> </w:t>
      </w:r>
      <w:r w:rsidR="00564E1F" w:rsidRPr="00926CBC">
        <w:t>сельскохозяйственными вредителями использовать природные  или  биологические</w:t>
      </w:r>
      <w:r>
        <w:t xml:space="preserve"> </w:t>
      </w:r>
      <w:r w:rsidR="00564E1F" w:rsidRPr="00926CBC">
        <w:t>методы</w:t>
      </w:r>
      <w:r>
        <w:t>.</w:t>
      </w:r>
    </w:p>
    <w:p w:rsidR="00022B86" w:rsidRPr="00926CBC" w:rsidRDefault="00926CBC" w:rsidP="00926CBC">
      <w:pPr>
        <w:spacing w:line="360" w:lineRule="auto"/>
      </w:pPr>
      <w:r>
        <w:rPr>
          <w:rStyle w:val="maintext1"/>
          <w:rFonts w:ascii="Times New Roman" w:hAnsi="Times New Roman"/>
          <w:bCs/>
          <w:sz w:val="24"/>
        </w:rPr>
        <w:t xml:space="preserve">     </w:t>
      </w:r>
      <w:r w:rsidR="00022B86" w:rsidRPr="00926CBC">
        <w:rPr>
          <w:szCs w:val="20"/>
        </w:rPr>
        <w:t>В почве всегда присутствуют канцерогенные (химические, физические, биологические) вещества, вызывающие опухолевые заболевания у живых организмов, в т. ч. и раковые. Основными источниками регионального загрязнения почвы канцерогенными веществами являются выхлопы автотранспорта, выбросы промышленных предприятий, продукты нефтепереработки. Вывоз промышленных и бытовых отходов на свалки ведёт к загрязнению и нерациональному использованию земельных угодий, создаёт реальные угрозы значительных загрязнений атмосферы, поверхностных и грунтовых вод, росту транспортных расходов и безвозвратной потере ценных материалов и веществ.</w:t>
      </w:r>
    </w:p>
    <w:p w:rsidR="00DF0511" w:rsidRPr="00926CBC" w:rsidRDefault="00926CBC" w:rsidP="00926CBC">
      <w:pPr>
        <w:spacing w:line="360" w:lineRule="auto"/>
        <w:rPr>
          <w:szCs w:val="20"/>
        </w:rPr>
      </w:pPr>
      <w:r>
        <w:rPr>
          <w:szCs w:val="20"/>
        </w:rPr>
        <w:t xml:space="preserve">     </w:t>
      </w:r>
      <w:r w:rsidR="00DF0511" w:rsidRPr="00926CBC">
        <w:rPr>
          <w:szCs w:val="20"/>
        </w:rPr>
        <w:t>Техногенное загрязнение почвы потребовало разработки особых методов ее регенерации и охраны. Некоторые из них состоят в локализации загрязняющих веществ с помощью хранилищ и отстойников. Этот способ не уничтожает токсины и загрязнители, однако препятствует их распространению в природн</w:t>
      </w:r>
      <w:r w:rsidR="000E764E" w:rsidRPr="00926CBC">
        <w:rPr>
          <w:szCs w:val="20"/>
        </w:rPr>
        <w:t>ой среде. Настоящая борьба с за</w:t>
      </w:r>
      <w:r w:rsidR="00DF0511" w:rsidRPr="00926CBC">
        <w:rPr>
          <w:szCs w:val="20"/>
        </w:rPr>
        <w:t xml:space="preserve">грязняющими соединениями - это их ликвидация. Токсичные продукты могут уничтожаться на месте или вывозиться в специальные централизованные пункты по их переработке и нейтрализации. На местах используются различные способы: сжигание углеводородов, промывание загрязненных почв минеральными растворами, выведение загрязнителей в атмосферу, а также биологические методы, если загрязнение вызвано органическими веществами. </w:t>
      </w:r>
    </w:p>
    <w:p w:rsidR="00DF0511" w:rsidRPr="00926CBC" w:rsidRDefault="00926CBC" w:rsidP="00926CBC">
      <w:pPr>
        <w:spacing w:line="360" w:lineRule="auto"/>
      </w:pPr>
      <w:r>
        <w:t xml:space="preserve">     </w:t>
      </w:r>
      <w:r w:rsidR="00DF0511" w:rsidRPr="00926CBC">
        <w:t>За последние 25 лет площадь сельскохозяйственных угодий сократилась на 33 млн. Га, несмотря на ежегодное вовлечение в сельскохозяйственный оборот новых земель. Основными причинами уменьшения площади сельхозугодий являются проявления эрозии почв, недостаточно продуманный отвод земель для несельскохозяйственных нужд, затопление, заболачивание, зарастание лесом и кустарниками.</w:t>
      </w:r>
    </w:p>
    <w:p w:rsidR="00DF0511" w:rsidRPr="00926CBC" w:rsidRDefault="00926CBC" w:rsidP="00926CBC">
      <w:pPr>
        <w:spacing w:line="360" w:lineRule="auto"/>
      </w:pPr>
      <w:r>
        <w:t xml:space="preserve">     </w:t>
      </w:r>
      <w:r w:rsidR="00DF0511" w:rsidRPr="00926CBC">
        <w:t>Улучшение положения возможно только при условии ведения сельского хозяйства на строго научных принципах, с учетом экологических последствий. На каждом этапе земледельческого процесса должны учитываться законы взаимодействия растений с окружающей средой и почвой, законы кругооборота вещества и энергии. Закон экологического земледелия формулируется так: антропогенное воздействие на почву, растение, на окружающую среду не должно превышать пределы, за которыми снижается производительность агроэкосистемы, нарушается устойчивость и стабильность ее функционирования. Повышение производительности агроэкосистемы может быть обеспечено только параллельным совершенствованием всех ее элементов.</w:t>
      </w:r>
      <w:r w:rsidR="003414B0" w:rsidRPr="00926CBC">
        <w:rPr>
          <w:rStyle w:val="a5"/>
          <w:bCs/>
        </w:rPr>
        <w:footnoteReference w:id="5"/>
      </w:r>
    </w:p>
    <w:p w:rsidR="00DF0511" w:rsidRPr="00926CBC" w:rsidRDefault="00926CBC" w:rsidP="00926CBC">
      <w:pPr>
        <w:spacing w:line="360" w:lineRule="auto"/>
      </w:pPr>
      <w:r>
        <w:rPr>
          <w:szCs w:val="27"/>
        </w:rPr>
        <w:t xml:space="preserve">     </w:t>
      </w:r>
      <w:r w:rsidR="000E764E" w:rsidRPr="00926CBC">
        <w:rPr>
          <w:szCs w:val="27"/>
        </w:rPr>
        <w:t>Для сохранения  почв необходимо учитывать</w:t>
      </w:r>
      <w:r w:rsidR="00D943F5">
        <w:rPr>
          <w:szCs w:val="27"/>
        </w:rPr>
        <w:t xml:space="preserve"> и применять</w:t>
      </w:r>
      <w:r w:rsidR="000E764E" w:rsidRPr="00926CBC">
        <w:rPr>
          <w:szCs w:val="27"/>
        </w:rPr>
        <w:t xml:space="preserve">  все ф</w:t>
      </w:r>
      <w:r w:rsidR="00DF0511" w:rsidRPr="00926CBC">
        <w:rPr>
          <w:szCs w:val="27"/>
        </w:rPr>
        <w:t>акторы почвообразования</w:t>
      </w:r>
      <w:r w:rsidR="001B7C58">
        <w:rPr>
          <w:szCs w:val="27"/>
        </w:rPr>
        <w:t>. Приведем некоторые примеры их использования.</w:t>
      </w:r>
    </w:p>
    <w:p w:rsidR="00D943F5" w:rsidRDefault="00926CBC" w:rsidP="00926CBC">
      <w:pPr>
        <w:spacing w:line="360" w:lineRule="auto"/>
      </w:pPr>
      <w:r>
        <w:t xml:space="preserve">     </w:t>
      </w:r>
      <w:r w:rsidR="00DF0511" w:rsidRPr="00926CBC">
        <w:t>Почвообразующие породы — субстрат, на котором образуются почвы; они состоят из различных минеральных компонентов, в той или иной степени участвующих в почвообразовании. Минеральное вещество составляет 60-90% всего веса почвы. От характера материнских пород зависят физические свойства почвы — водный и тепловой ее режимы, скорость передвижения веществ в почве, минералогический и химический состав, первоначальное содержание элементов питания для растений. От характера материнских пород в большой мере зависит и тип почв.</w:t>
      </w:r>
    </w:p>
    <w:p w:rsidR="00DF0511" w:rsidRPr="00926CBC" w:rsidRDefault="00926CBC" w:rsidP="00926CBC">
      <w:pPr>
        <w:spacing w:line="360" w:lineRule="auto"/>
      </w:pPr>
      <w:r>
        <w:t xml:space="preserve">     </w:t>
      </w:r>
      <w:r w:rsidR="00DF0511" w:rsidRPr="00926CBC">
        <w:t>Растительность</w:t>
      </w:r>
    </w:p>
    <w:p w:rsidR="000E764E" w:rsidRPr="00926CBC" w:rsidRDefault="00DF0511" w:rsidP="00926CBC">
      <w:pPr>
        <w:spacing w:line="360" w:lineRule="auto"/>
      </w:pPr>
      <w:r w:rsidRPr="00926CBC">
        <w:t>Органические соединения почвы формируются в результате жизнедеятельности растений, животных и микроорганизмов. Основная роль при этом принадлежит растительности. Зеленые растения являются практически единственными создателями первичных органических веществ. местности и т.п.</w:t>
      </w:r>
      <w:r w:rsidRPr="00926CBC">
        <w:br/>
      </w:r>
      <w:r w:rsidR="00D943F5">
        <w:t xml:space="preserve">     </w:t>
      </w:r>
      <w:r w:rsidRPr="00926CBC">
        <w:t>В процессе отмирания как целых растений, так и отдельных их частей органические вещества поступают в почву (корневой и наземный спад). Количество годового спада колеблется в значительных пределах: во влажных тропических лесах он достигает 250 ц/га, в арктических тундрах — менее 10 ц/га, а в пустынях — 5—6 ц/га. На поверхности почвы органическое вещество под воздействием животных, бактерий, грибов, а также физических и химических агентов разлагается с образованием почвенного гумуса. Зольные вещества пополняют минеральную часть почвы. Неразложившийся растительный материал образует так называемую лесную подстилку (в лесах) или войлок (в степях и лугах). Эти образования оказывают влияние на газообмен почвы, проницаемость осадков, на тепловой режим верхнего слоя почвы, почвенную фауну и жизнедеятельность микроорганизмов.</w:t>
      </w:r>
      <w:r w:rsidR="00D943F5">
        <w:t xml:space="preserve"> </w:t>
      </w:r>
      <w:r w:rsidRPr="00926CBC">
        <w:t>Растительность оказывает влияние на структуру и характер органических веществ почвы, ее влажность</w:t>
      </w:r>
      <w:r w:rsidR="00D943F5">
        <w:t>.</w:t>
      </w:r>
    </w:p>
    <w:p w:rsidR="00DF0511" w:rsidRPr="00926CBC" w:rsidRDefault="00926CBC" w:rsidP="00926CBC">
      <w:pPr>
        <w:spacing w:line="360" w:lineRule="auto"/>
      </w:pPr>
      <w:r>
        <w:t xml:space="preserve">    </w:t>
      </w:r>
      <w:r w:rsidR="00DF0511" w:rsidRPr="00926CBC">
        <w:t>Животные организмы</w:t>
      </w:r>
    </w:p>
    <w:p w:rsidR="00DF0511" w:rsidRPr="00926CBC" w:rsidRDefault="00DF0511" w:rsidP="00926CBC">
      <w:pPr>
        <w:spacing w:line="360" w:lineRule="auto"/>
      </w:pPr>
      <w:r w:rsidRPr="00926CBC">
        <w:t>Основная функция животных организмов в почве — преобразование органических веществ. В почвообразовании принимают участие как почвенные, так и наземные животные. В почвенной среде животные представлены главным образом беспо</w:t>
      </w:r>
      <w:r w:rsidR="000E764E" w:rsidRPr="00926CBC">
        <w:t xml:space="preserve">звоночными и простейшими. </w:t>
      </w:r>
      <w:r w:rsidRPr="00926CBC">
        <w:t xml:space="preserve"> Главную массу почвенных животных составляют сапрофаги (нематоды, дождевые черви и др.). Сапрофаги влияют на формирование почвенного профиля, содержание гумуса, структуру почвы.</w:t>
      </w:r>
      <w:r w:rsidR="00CD4F8E" w:rsidRPr="00926CBC">
        <w:t xml:space="preserve"> Уже не одно десятилетие насчитывает опыт применения красного калифорнийского червя для получения биологически ценного удобрения (биогумуса) из клетчаткосодержащих и ши</w:t>
      </w:r>
      <w:r w:rsidR="00CD4F8E" w:rsidRPr="00926CBC">
        <w:softHyphen/>
        <w:t>рокого спектра органических отходов, а также для улучшения структуры почв, аэрирования.</w:t>
      </w:r>
      <w:r w:rsidRPr="00926CBC">
        <w:br/>
      </w:r>
      <w:r w:rsidR="00926CBC">
        <w:t xml:space="preserve">     </w:t>
      </w:r>
      <w:r w:rsidRPr="00926CBC">
        <w:t>Самыми многочисленными представителями наземного животного мира, участвующими в почвообразовании, являются мелкие грызуны (мыши-полевки и др.)Растительные и животные остатки, попадая в почву, подвергаются сложным изменениям. Определенная их часть распадается до углекислоты, воды и простых солей (процесс минерализации), другие переходят в новые сложные органические вещества самой почвы.</w:t>
      </w:r>
    </w:p>
    <w:p w:rsidR="00DF0511" w:rsidRPr="00926CBC" w:rsidRDefault="00926CBC" w:rsidP="00926CBC">
      <w:pPr>
        <w:spacing w:line="360" w:lineRule="auto"/>
      </w:pPr>
      <w:r>
        <w:t xml:space="preserve">     </w:t>
      </w:r>
      <w:r w:rsidR="00DF0511" w:rsidRPr="00926CBC">
        <w:t>Микроорганизмы</w:t>
      </w:r>
    </w:p>
    <w:p w:rsidR="001B7C58" w:rsidRPr="00926CBC" w:rsidRDefault="00DF0511" w:rsidP="00926CBC">
      <w:pPr>
        <w:spacing w:line="360" w:lineRule="auto"/>
      </w:pPr>
      <w:r w:rsidRPr="00926CBC">
        <w:t xml:space="preserve">Огромное значение в осуществлении этих процессов в почве имеют микроорганизмы (бактерии, актиномицеты, низшие грибы, одноклеточные водоросли, вирусы и др.), весьма разнообразные как по своему составу, так и по биологической деятельности. Микроорганизмы в почве исчисляются миллиардами на </w:t>
      </w:r>
      <w:smartTag w:uri="urn:schemas-microsoft-com:office:smarttags" w:element="metricconverter">
        <w:smartTagPr>
          <w:attr w:name="ProductID" w:val="1 га"/>
        </w:smartTagPr>
        <w:r w:rsidRPr="00926CBC">
          <w:t>1 га</w:t>
        </w:r>
      </w:smartTag>
      <w:r w:rsidRPr="00926CBC">
        <w:t xml:space="preserve">. Они принимают участие в биотическом круговороте веществ, разлагают сложные органические и минеральные вещества на более простые. Последние утилизируются как самими микроорганизмами, так и высшими растениями. </w:t>
      </w:r>
      <w:r w:rsidR="00CD4F8E" w:rsidRPr="00926CBC">
        <w:t>Одним из наиболее распространенных и стойких загрязнений земель является нефть. Естественная микрофлора, адаптируясь, способна разрушить загрязнения такого типа. Смешение загряз</w:t>
      </w:r>
      <w:r w:rsidR="00CD4F8E" w:rsidRPr="00926CBC">
        <w:softHyphen/>
        <w:t>ненной нефтью почвы с измельченной сосновой корой ускоряет на порядок скорость разрушения нефти за счет способности микро</w:t>
      </w:r>
      <w:r w:rsidR="00CD4F8E" w:rsidRPr="00926CBC">
        <w:softHyphen/>
        <w:t>организмов, существующих на поверхности коры, к росту слож</w:t>
      </w:r>
      <w:r w:rsidR="00CD4F8E" w:rsidRPr="00926CBC">
        <w:softHyphen/>
        <w:t>ных углеводородов, входящих в состав сосновой смолы, а так</w:t>
      </w:r>
      <w:r w:rsidR="00CD4F8E" w:rsidRPr="00926CBC">
        <w:softHyphen/>
        <w:t>же адсорбции нефтепродуктов корой. Такой биотехнологический прием получил название «микробное восстановление загрязнен</w:t>
      </w:r>
      <w:r w:rsidR="00CD4F8E" w:rsidRPr="00926CBC">
        <w:softHyphen/>
        <w:t>ной нефтью почвы».</w:t>
      </w:r>
      <w:r w:rsidR="003414B0" w:rsidRPr="00926CBC">
        <w:rPr>
          <w:rStyle w:val="a5"/>
          <w:bCs/>
        </w:rPr>
        <w:footnoteReference w:id="6"/>
      </w:r>
    </w:p>
    <w:p w:rsidR="00DF0511" w:rsidRPr="00926CBC" w:rsidRDefault="001B7C58" w:rsidP="00926CBC">
      <w:pPr>
        <w:spacing w:line="360" w:lineRule="auto"/>
        <w:rPr>
          <w:szCs w:val="18"/>
        </w:rPr>
      </w:pPr>
      <w:r>
        <w:rPr>
          <w:szCs w:val="18"/>
        </w:rPr>
        <w:t xml:space="preserve"> </w:t>
      </w:r>
      <w:r w:rsidR="00926CBC">
        <w:rPr>
          <w:szCs w:val="18"/>
        </w:rPr>
        <w:t xml:space="preserve">    </w:t>
      </w:r>
      <w:r w:rsidR="00CD4F8E" w:rsidRPr="00926CBC">
        <w:t xml:space="preserve">Что касается охраны </w:t>
      </w:r>
      <w:r w:rsidR="00DF0511" w:rsidRPr="00926CBC">
        <w:t xml:space="preserve"> земель</w:t>
      </w:r>
      <w:r w:rsidR="00CD4F8E" w:rsidRPr="00926CBC">
        <w:t>, то она</w:t>
      </w:r>
      <w:r w:rsidR="00DF0511" w:rsidRPr="00926CBC">
        <w:t xml:space="preserve"> включает систему организационных, экономических, правовых, инженерных и других мероприятий, направленных на защиту их от расхищения, необоснованных изъятий из сельскохозяйственного оборота, нерационального использования, вредных антропогенных и природных воздействий, в целях повышения эффективности природопользования и создания благоприятной экологической обстановки.</w:t>
      </w:r>
      <w:r w:rsidR="00DF0511" w:rsidRPr="00926CBC">
        <w:br/>
      </w:r>
      <w:r w:rsidR="00926CBC">
        <w:t xml:space="preserve">     </w:t>
      </w:r>
      <w:r w:rsidR="00DF0511" w:rsidRPr="00926CBC">
        <w:t>Охрана земель и их рациональное использование осуществляются на основе комплексного подхода к угодьям как к сложным природным образованиям (экосистемам), с учетом их зональных и региональных особенностей.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ограничение воздействий на растительный и животный мир, геологические породы и другие компоненты окружающей среды. Охрана земель предусматривает:</w:t>
      </w:r>
    </w:p>
    <w:p w:rsidR="00DF0511" w:rsidRPr="00926CBC" w:rsidRDefault="00DF0511" w:rsidP="00926CBC">
      <w:pPr>
        <w:spacing w:line="360" w:lineRule="auto"/>
      </w:pPr>
      <w:r w:rsidRPr="00926CBC">
        <w:t>— защиту земель от водной и ветровой эрозии, солей, от подветровой эрозии, подтопления, заболачивания, вторичного засоления, иссушения, уплотнения, загрязнения отходами производства, других процессов разрушения;</w:t>
      </w:r>
      <w:r w:rsidRPr="00926CBC">
        <w:br/>
        <w:t>— рекультивацию нарушенных земель, повышение их плодородия и других полезных свойств;</w:t>
      </w:r>
      <w:r w:rsidRPr="00926CBC">
        <w:br/>
        <w:t>— снятие и сохранение плодородного слоя почвы, с тем чтобы использовать его для рекультивации земель или повышения плодородия малопродуктивных угодий;</w:t>
      </w:r>
      <w:r w:rsidRPr="00926CBC">
        <w:br/>
        <w:t>— установление особых режимов пользования для земельных участков, имевших природоохранное и историко-культурное значение.</w:t>
      </w:r>
      <w:r w:rsidRPr="00926CBC">
        <w:br/>
      </w:r>
      <w:r w:rsidR="00926CBC">
        <w:t xml:space="preserve">     </w:t>
      </w:r>
      <w:r w:rsidRPr="00926CBC">
        <w:t>Все землевладельцы, землепользователи и арендаторы, независимо от форм и сроков использования земель, осуществляют работы по защите и повышению качества земель за счет собственных средств и несут ответственность за ухудшение экологической обстановки на своем земельном участке и сопряженной территории, связанное с их деятельностью.</w:t>
      </w:r>
    </w:p>
    <w:p w:rsidR="002E0CDD" w:rsidRPr="00926CBC" w:rsidRDefault="00926CBC" w:rsidP="00926CBC">
      <w:pPr>
        <w:spacing w:line="360" w:lineRule="auto"/>
      </w:pPr>
      <w:r>
        <w:rPr>
          <w:szCs w:val="17"/>
        </w:rPr>
        <w:t xml:space="preserve">     </w:t>
      </w:r>
      <w:r w:rsidR="002E0CDD" w:rsidRPr="00926CBC">
        <w:rPr>
          <w:szCs w:val="17"/>
        </w:rPr>
        <w:t>Исключи</w:t>
      </w:r>
      <w:r w:rsidR="003414B0" w:rsidRPr="00926CBC">
        <w:rPr>
          <w:szCs w:val="17"/>
        </w:rPr>
        <w:t>тельная по важности роль природ</w:t>
      </w:r>
      <w:r w:rsidR="002E0CDD" w:rsidRPr="00926CBC">
        <w:rPr>
          <w:szCs w:val="17"/>
        </w:rPr>
        <w:t>оресурсовых отношений закреплена ст. 9 Конституции России, устанавливающей что земля и другие природные ресурсы используются и охраняются как основа  жизни и деятельности народов, проживающих на соответствующие территории. Так же данные отношения регулируются З</w:t>
      </w:r>
      <w:r w:rsidR="003414B0" w:rsidRPr="00926CBC">
        <w:rPr>
          <w:szCs w:val="17"/>
        </w:rPr>
        <w:t xml:space="preserve">емельным </w:t>
      </w:r>
      <w:r w:rsidR="002E0CDD" w:rsidRPr="00926CBC">
        <w:rPr>
          <w:szCs w:val="17"/>
        </w:rPr>
        <w:t>К</w:t>
      </w:r>
      <w:r w:rsidR="003414B0" w:rsidRPr="00926CBC">
        <w:rPr>
          <w:szCs w:val="17"/>
        </w:rPr>
        <w:t xml:space="preserve">одексом </w:t>
      </w:r>
      <w:r w:rsidR="002E0CDD" w:rsidRPr="00926CBC">
        <w:rPr>
          <w:szCs w:val="17"/>
        </w:rPr>
        <w:t xml:space="preserve">РФ, </w:t>
      </w:r>
      <w:r w:rsidR="003414B0" w:rsidRPr="00926CBC">
        <w:rPr>
          <w:szCs w:val="17"/>
        </w:rPr>
        <w:t>Законами</w:t>
      </w:r>
      <w:r w:rsidR="002E0CDD" w:rsidRPr="00926CBC">
        <w:rPr>
          <w:szCs w:val="17"/>
        </w:rPr>
        <w:t xml:space="preserve"> </w:t>
      </w:r>
      <w:r w:rsidR="003414B0" w:rsidRPr="00926CBC">
        <w:rPr>
          <w:szCs w:val="17"/>
        </w:rPr>
        <w:t xml:space="preserve"> о</w:t>
      </w:r>
      <w:r w:rsidR="002E0CDD" w:rsidRPr="00926CBC">
        <w:rPr>
          <w:szCs w:val="17"/>
        </w:rPr>
        <w:t xml:space="preserve"> </w:t>
      </w:r>
      <w:r w:rsidR="003414B0" w:rsidRPr="00926CBC">
        <w:rPr>
          <w:szCs w:val="17"/>
        </w:rPr>
        <w:t>землепользовании</w:t>
      </w:r>
      <w:r w:rsidR="002E0CDD" w:rsidRPr="00926CBC">
        <w:rPr>
          <w:szCs w:val="17"/>
        </w:rPr>
        <w:t xml:space="preserve">, </w:t>
      </w:r>
      <w:r w:rsidR="003414B0" w:rsidRPr="00926CBC">
        <w:rPr>
          <w:szCs w:val="17"/>
        </w:rPr>
        <w:t xml:space="preserve"> о </w:t>
      </w:r>
      <w:r w:rsidR="002E0CDD" w:rsidRPr="00926CBC">
        <w:rPr>
          <w:szCs w:val="17"/>
        </w:rPr>
        <w:t>землеустройстве, о землях сельскохоз</w:t>
      </w:r>
      <w:r w:rsidR="003414B0" w:rsidRPr="00926CBC">
        <w:rPr>
          <w:szCs w:val="17"/>
        </w:rPr>
        <w:t>яйственного</w:t>
      </w:r>
      <w:r w:rsidR="002E0CDD" w:rsidRPr="00926CBC">
        <w:rPr>
          <w:szCs w:val="17"/>
        </w:rPr>
        <w:t xml:space="preserve"> назначения и многими другими норм</w:t>
      </w:r>
      <w:r w:rsidR="003414B0" w:rsidRPr="00926CBC">
        <w:rPr>
          <w:szCs w:val="17"/>
        </w:rPr>
        <w:t>ативно</w:t>
      </w:r>
      <w:r w:rsidR="002E0CDD" w:rsidRPr="00926CBC">
        <w:rPr>
          <w:szCs w:val="17"/>
        </w:rPr>
        <w:t xml:space="preserve"> правов</w:t>
      </w:r>
      <w:r w:rsidR="003414B0" w:rsidRPr="00926CBC">
        <w:rPr>
          <w:szCs w:val="17"/>
        </w:rPr>
        <w:t>ыми</w:t>
      </w:r>
      <w:r w:rsidR="002E0CDD" w:rsidRPr="00926CBC">
        <w:rPr>
          <w:szCs w:val="17"/>
        </w:rPr>
        <w:t xml:space="preserve"> актами. </w:t>
      </w:r>
    </w:p>
    <w:p w:rsidR="00CD4F8E" w:rsidRPr="00926CBC" w:rsidRDefault="00926CBC" w:rsidP="00926CBC">
      <w:pPr>
        <w:spacing w:line="360" w:lineRule="auto"/>
      </w:pPr>
      <w:r>
        <w:t xml:space="preserve">     </w:t>
      </w:r>
      <w:r w:rsidR="00DF0511" w:rsidRPr="00926CBC">
        <w:t xml:space="preserve">В </w:t>
      </w:r>
      <w:smartTag w:uri="urn:schemas-microsoft-com:office:smarttags" w:element="metricconverter">
        <w:smartTagPr>
          <w:attr w:name="ProductID" w:val="1992 г"/>
        </w:smartTagPr>
        <w:r w:rsidR="00DF0511" w:rsidRPr="00926CBC">
          <w:t>1992 г</w:t>
        </w:r>
      </w:smartTag>
      <w:r w:rsidR="00DF0511" w:rsidRPr="00926CBC">
        <w:t>. Правительство российской федерации приняло постановление «об утверждении положения о порядке осуществления государственного контроля за использованием и охраной земель». Специально уполномоченными государственными органами, осуществляющими государственный контроль за использованием и охраной земель, являются: комитет по земельной реформе и земельным ресурсам при правительстве рф и его органы на местах, госкомитет по охране окружающей среды рф и его органы на местах, санитарно-эпидемиологическая служба рф, министерство архитектуры, строительства и жилищно-коммунального хозяйства рф и местные органы архитектурно-строительного надзора.</w:t>
      </w:r>
    </w:p>
    <w:p w:rsidR="000277E3" w:rsidRPr="00926CBC" w:rsidRDefault="00926CBC" w:rsidP="00926CBC">
      <w:pPr>
        <w:spacing w:line="360" w:lineRule="auto"/>
      </w:pPr>
      <w:r>
        <w:t xml:space="preserve">     </w:t>
      </w:r>
      <w:r w:rsidR="000277E3" w:rsidRPr="00926CBC">
        <w:t>В РФ достаточно большая нормативно правовая база законодательства о земле</w:t>
      </w:r>
      <w:r w:rsidR="003414B0" w:rsidRPr="00926CBC">
        <w:t>, но как видно, ее не</w:t>
      </w:r>
      <w:r w:rsidR="000277E3" w:rsidRPr="00926CBC">
        <w:t xml:space="preserve"> достаточно для решения всех экологических проблем современного землепользования.</w:t>
      </w:r>
      <w:r w:rsidR="003414B0" w:rsidRPr="00926CBC">
        <w:t xml:space="preserve"> </w:t>
      </w:r>
      <w:r w:rsidR="000277E3" w:rsidRPr="00926CBC">
        <w:t>В связи с этим, по нашему мнению, действующие законодательство о земле требует тщательного анализа, доработки и устранения пробелов</w:t>
      </w:r>
      <w:r w:rsidR="003414B0" w:rsidRPr="00926CBC">
        <w:t xml:space="preserve">, </w:t>
      </w:r>
      <w:r w:rsidR="000277E3" w:rsidRPr="00926CBC">
        <w:t xml:space="preserve"> принятия новых законопроектов.</w:t>
      </w:r>
    </w:p>
    <w:p w:rsidR="00CD4F8E" w:rsidRPr="00926CBC" w:rsidRDefault="00CD4F8E" w:rsidP="00926CBC">
      <w:pPr>
        <w:spacing w:line="360" w:lineRule="auto"/>
      </w:pPr>
    </w:p>
    <w:p w:rsidR="00926CBC" w:rsidRDefault="00926CBC" w:rsidP="00926CBC">
      <w:pPr>
        <w:spacing w:line="360" w:lineRule="auto"/>
        <w:rPr>
          <w:szCs w:val="27"/>
        </w:rPr>
      </w:pPr>
    </w:p>
    <w:p w:rsidR="00926CBC" w:rsidRDefault="00926CBC" w:rsidP="00926CBC">
      <w:pPr>
        <w:spacing w:line="360" w:lineRule="auto"/>
        <w:rPr>
          <w:szCs w:val="27"/>
        </w:rPr>
      </w:pPr>
    </w:p>
    <w:p w:rsidR="00926CBC" w:rsidRDefault="00926CBC" w:rsidP="00926CBC">
      <w:pPr>
        <w:spacing w:line="360" w:lineRule="auto"/>
        <w:rPr>
          <w:szCs w:val="27"/>
        </w:rPr>
      </w:pPr>
    </w:p>
    <w:p w:rsidR="00926CBC" w:rsidRDefault="00926CBC" w:rsidP="00926CBC">
      <w:pPr>
        <w:spacing w:line="360" w:lineRule="auto"/>
        <w:rPr>
          <w:szCs w:val="27"/>
        </w:rPr>
      </w:pPr>
    </w:p>
    <w:p w:rsidR="00DF0511" w:rsidRPr="00926CBC" w:rsidRDefault="00DF0511" w:rsidP="00926CBC">
      <w:pPr>
        <w:spacing w:line="360" w:lineRule="auto"/>
        <w:rPr>
          <w:b/>
          <w:sz w:val="28"/>
          <w:szCs w:val="28"/>
        </w:rPr>
      </w:pPr>
      <w:r w:rsidRPr="00926CBC">
        <w:rPr>
          <w:b/>
          <w:sz w:val="28"/>
          <w:szCs w:val="28"/>
        </w:rPr>
        <w:t>Список литературы</w:t>
      </w:r>
      <w:r w:rsidR="00B07761">
        <w:rPr>
          <w:b/>
          <w:sz w:val="28"/>
          <w:szCs w:val="28"/>
        </w:rPr>
        <w:t>:</w:t>
      </w:r>
    </w:p>
    <w:p w:rsidR="00926CBC" w:rsidRDefault="00DF0511" w:rsidP="00B07761">
      <w:smartTag w:uri="urn:schemas-microsoft-com:office:smarttags" w:element="metricconverter">
        <w:smartTagPr>
          <w:attr w:name="ProductID" w:val="1 Г"/>
        </w:smartTagPr>
        <w:r w:rsidRPr="00B07761">
          <w:t>1</w:t>
        </w:r>
        <w:r w:rsidR="00926CBC" w:rsidRPr="00B07761">
          <w:t xml:space="preserve"> Г</w:t>
        </w:r>
      </w:smartTag>
      <w:r w:rsidR="00926CBC" w:rsidRPr="00B07761">
        <w:t xml:space="preserve">.В. Добровольский «Почва. Город. Экология», Москва, </w:t>
      </w:r>
      <w:smartTag w:uri="urn:schemas-microsoft-com:office:smarttags" w:element="metricconverter">
        <w:smartTagPr>
          <w:attr w:name="ProductID" w:val="1997 г"/>
        </w:smartTagPr>
        <w:r w:rsidR="00926CBC" w:rsidRPr="00B07761">
          <w:t>1997 г</w:t>
        </w:r>
      </w:smartTag>
      <w:r w:rsidR="00926CBC" w:rsidRPr="00B07761">
        <w:t>.</w:t>
      </w:r>
    </w:p>
    <w:p w:rsidR="00B07761" w:rsidRPr="00B07761" w:rsidRDefault="00B07761" w:rsidP="00B07761"/>
    <w:p w:rsidR="00926CBC" w:rsidRPr="00B07761" w:rsidRDefault="00926CBC" w:rsidP="00B07761">
      <w:r w:rsidRPr="00B07761">
        <w:t xml:space="preserve">2. </w:t>
      </w:r>
      <w:r w:rsidR="00B07761">
        <w:t>Ю. В. Новиков «Э</w:t>
      </w:r>
      <w:r w:rsidRPr="00B07761">
        <w:t>кология, окружающая среда и человек»; м., 1999г.</w:t>
      </w:r>
      <w:r w:rsidRPr="00B07761">
        <w:br/>
      </w:r>
    </w:p>
    <w:p w:rsidR="00926CBC" w:rsidRPr="00B07761" w:rsidRDefault="00926CBC" w:rsidP="00B07761">
      <w:r w:rsidRPr="00B07761">
        <w:t>3.</w:t>
      </w:r>
      <w:r w:rsidR="00B07761" w:rsidRPr="00B07761">
        <w:t xml:space="preserve"> В.Д. Валова. </w:t>
      </w:r>
      <w:r w:rsidR="00B07761">
        <w:t>«Основы экологии»</w:t>
      </w:r>
      <w:r w:rsidRPr="00B07761">
        <w:t>. Издательский дом "Дашков и Ко". М – 2001.</w:t>
      </w:r>
    </w:p>
    <w:p w:rsidR="00926CBC" w:rsidRPr="00B07761" w:rsidRDefault="00926CBC" w:rsidP="00B07761"/>
    <w:p w:rsidR="00926CBC" w:rsidRPr="00B07761" w:rsidRDefault="00926CBC" w:rsidP="00B07761">
      <w:r w:rsidRPr="00B07761">
        <w:t>4.</w:t>
      </w:r>
      <w:r w:rsidR="00B07761" w:rsidRPr="00B07761">
        <w:t xml:space="preserve"> Арустамов Э.А. </w:t>
      </w:r>
      <w:r w:rsidR="00B07761">
        <w:t>«Природопользование»</w:t>
      </w:r>
      <w:r w:rsidRPr="00B07761">
        <w:t xml:space="preserve"> Учебник</w:t>
      </w:r>
      <w:r w:rsidR="00B07761">
        <w:t xml:space="preserve">. </w:t>
      </w:r>
      <w:r w:rsidRPr="00B07761">
        <w:t>Издательский дом "Дашков и</w:t>
      </w:r>
    </w:p>
    <w:p w:rsidR="00926CBC" w:rsidRPr="00B07761" w:rsidRDefault="00926CBC" w:rsidP="00B07761">
      <w:r w:rsidRPr="00B07761">
        <w:t>Ко". М – 2000.</w:t>
      </w:r>
    </w:p>
    <w:p w:rsidR="00926CBC" w:rsidRPr="00B07761" w:rsidRDefault="00926CBC" w:rsidP="00B07761"/>
    <w:p w:rsidR="00926CBC" w:rsidRDefault="00926CBC" w:rsidP="00B07761">
      <w:smartTag w:uri="urn:schemas-microsoft-com:office:smarttags" w:element="metricconverter">
        <w:smartTagPr>
          <w:attr w:name="ProductID" w:val="5. Г"/>
        </w:smartTagPr>
        <w:r w:rsidRPr="00B07761">
          <w:t>5. Г</w:t>
        </w:r>
      </w:smartTag>
      <w:r w:rsidRPr="00B07761">
        <w:t xml:space="preserve">.В. Стадницкий «Экология», Санкт-Петербург Химиздат, </w:t>
      </w:r>
      <w:smartTag w:uri="urn:schemas-microsoft-com:office:smarttags" w:element="metricconverter">
        <w:smartTagPr>
          <w:attr w:name="ProductID" w:val="1999 г"/>
        </w:smartTagPr>
        <w:r w:rsidRPr="00B07761">
          <w:t>1999 г</w:t>
        </w:r>
      </w:smartTag>
      <w:r w:rsidRPr="00B07761">
        <w:t>.</w:t>
      </w:r>
    </w:p>
    <w:p w:rsidR="00B07761" w:rsidRPr="00B07761" w:rsidRDefault="00B07761" w:rsidP="00B07761"/>
    <w:p w:rsidR="00926CBC" w:rsidRPr="00B07761" w:rsidRDefault="00926CBC" w:rsidP="00B07761">
      <w:r w:rsidRPr="00B07761">
        <w:t xml:space="preserve">6. </w:t>
      </w:r>
      <w:r w:rsidR="00B07761">
        <w:t>А. П. Ошмарин «Экология»; Я</w:t>
      </w:r>
      <w:r w:rsidRPr="00B07761">
        <w:t>рославль, 1998г.</w:t>
      </w:r>
    </w:p>
    <w:p w:rsidR="00926CBC" w:rsidRPr="00926CBC" w:rsidRDefault="00926CBC" w:rsidP="00926CBC">
      <w:pPr>
        <w:spacing w:line="360" w:lineRule="auto"/>
        <w:rPr>
          <w:szCs w:val="20"/>
        </w:rPr>
      </w:pPr>
    </w:p>
    <w:p w:rsidR="00926CBC" w:rsidRPr="00926CBC" w:rsidRDefault="00926CBC" w:rsidP="00926CBC">
      <w:pPr>
        <w:spacing w:line="360" w:lineRule="auto"/>
        <w:rPr>
          <w:szCs w:val="20"/>
        </w:rPr>
      </w:pPr>
    </w:p>
    <w:p w:rsidR="00DF0511" w:rsidRPr="00926CBC" w:rsidRDefault="00DF0511" w:rsidP="00926CBC">
      <w:pPr>
        <w:spacing w:line="360" w:lineRule="auto"/>
        <w:rPr>
          <w:szCs w:val="20"/>
        </w:rPr>
      </w:pPr>
    </w:p>
    <w:p w:rsidR="00DF0511" w:rsidRPr="00926CBC" w:rsidRDefault="00DF0511" w:rsidP="00926CBC">
      <w:pPr>
        <w:spacing w:line="360" w:lineRule="auto"/>
      </w:pPr>
      <w:bookmarkStart w:id="0" w:name="_GoBack"/>
      <w:bookmarkEnd w:id="0"/>
    </w:p>
    <w:sectPr w:rsidR="00DF0511" w:rsidRPr="0092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0B" w:rsidRDefault="002F4F0B">
      <w:r>
        <w:separator/>
      </w:r>
    </w:p>
  </w:endnote>
  <w:endnote w:type="continuationSeparator" w:id="0">
    <w:p w:rsidR="002F4F0B" w:rsidRDefault="002F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0B" w:rsidRDefault="002F4F0B">
      <w:r>
        <w:separator/>
      </w:r>
    </w:p>
  </w:footnote>
  <w:footnote w:type="continuationSeparator" w:id="0">
    <w:p w:rsidR="002F4F0B" w:rsidRDefault="002F4F0B">
      <w:r>
        <w:continuationSeparator/>
      </w:r>
    </w:p>
  </w:footnote>
  <w:footnote w:id="1">
    <w:p w:rsidR="000277E3" w:rsidRPr="00B07761" w:rsidRDefault="000277E3" w:rsidP="00027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</w:rPr>
      </w:pPr>
      <w:r>
        <w:rPr>
          <w:rStyle w:val="a5"/>
        </w:rPr>
        <w:footnoteRef/>
      </w:r>
      <w:r>
        <w:t xml:space="preserve"> </w:t>
      </w:r>
      <w:r w:rsidRPr="00B07761">
        <w:rPr>
          <w:color w:val="202020"/>
        </w:rPr>
        <w:t xml:space="preserve">Г.В. Добровольский «Почва. Город. Экология», Москва, </w:t>
      </w:r>
      <w:smartTag w:uri="urn:schemas-microsoft-com:office:smarttags" w:element="metricconverter">
        <w:smartTagPr>
          <w:attr w:name="ProductID" w:val="1997 г"/>
        </w:smartTagPr>
        <w:r w:rsidRPr="00B07761">
          <w:rPr>
            <w:color w:val="202020"/>
          </w:rPr>
          <w:t>1997 г</w:t>
        </w:r>
      </w:smartTag>
      <w:r w:rsidRPr="00B07761">
        <w:rPr>
          <w:color w:val="202020"/>
        </w:rPr>
        <w:t>.</w:t>
      </w:r>
    </w:p>
    <w:p w:rsidR="000277E3" w:rsidRPr="00B07761" w:rsidRDefault="000277E3">
      <w:pPr>
        <w:pStyle w:val="a4"/>
        <w:rPr>
          <w:sz w:val="24"/>
          <w:szCs w:val="24"/>
        </w:rPr>
      </w:pPr>
    </w:p>
  </w:footnote>
  <w:footnote w:id="2">
    <w:p w:rsidR="000277E3" w:rsidRPr="00B07761" w:rsidRDefault="000277E3">
      <w:pPr>
        <w:pStyle w:val="a4"/>
        <w:rPr>
          <w:sz w:val="24"/>
          <w:szCs w:val="24"/>
        </w:rPr>
      </w:pPr>
      <w:r w:rsidRPr="00B07761">
        <w:rPr>
          <w:rStyle w:val="a5"/>
          <w:sz w:val="24"/>
          <w:szCs w:val="24"/>
        </w:rPr>
        <w:footnoteRef/>
      </w:r>
      <w:r w:rsidRPr="00B07761">
        <w:rPr>
          <w:sz w:val="24"/>
          <w:szCs w:val="24"/>
        </w:rPr>
        <w:t xml:space="preserve"> </w:t>
      </w:r>
      <w:r w:rsidR="00B07761">
        <w:rPr>
          <w:sz w:val="24"/>
          <w:szCs w:val="24"/>
        </w:rPr>
        <w:t>Ю. В. Новиков «Э</w:t>
      </w:r>
      <w:r w:rsidR="003414B0" w:rsidRPr="00B07761">
        <w:rPr>
          <w:sz w:val="24"/>
          <w:szCs w:val="24"/>
        </w:rPr>
        <w:t>кология, окружающая среда и человек»; м., 1999г.</w:t>
      </w:r>
      <w:r w:rsidR="003414B0" w:rsidRPr="00B07761">
        <w:rPr>
          <w:sz w:val="24"/>
          <w:szCs w:val="24"/>
        </w:rPr>
        <w:br/>
      </w:r>
    </w:p>
  </w:footnote>
  <w:footnote w:id="3">
    <w:p w:rsidR="003414B0" w:rsidRPr="00B07761" w:rsidRDefault="003414B0" w:rsidP="003414B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 w:rsidR="00B07761">
        <w:rPr>
          <w:rFonts w:ascii="Times New Roman" w:hAnsi="Times New Roman" w:cs="Times New Roman"/>
          <w:sz w:val="24"/>
          <w:szCs w:val="24"/>
        </w:rPr>
        <w:t xml:space="preserve"> </w:t>
      </w:r>
      <w:r w:rsidR="00B07761" w:rsidRPr="00B07761">
        <w:rPr>
          <w:rFonts w:ascii="Times New Roman" w:hAnsi="Times New Roman" w:cs="Times New Roman"/>
          <w:sz w:val="24"/>
          <w:szCs w:val="24"/>
        </w:rPr>
        <w:t>В.Д. Валова</w:t>
      </w:r>
      <w:r>
        <w:t xml:space="preserve"> </w:t>
      </w:r>
      <w:r w:rsidR="00B07761">
        <w:t>«</w:t>
      </w:r>
      <w:r w:rsidR="00B07761">
        <w:rPr>
          <w:rFonts w:ascii="Times New Roman" w:hAnsi="Times New Roman" w:cs="Times New Roman"/>
          <w:sz w:val="24"/>
          <w:szCs w:val="24"/>
        </w:rPr>
        <w:t>Основы экологии»</w:t>
      </w:r>
      <w:r w:rsidRPr="00B07761">
        <w:rPr>
          <w:rFonts w:ascii="Times New Roman" w:hAnsi="Times New Roman" w:cs="Times New Roman"/>
          <w:sz w:val="24"/>
          <w:szCs w:val="24"/>
        </w:rPr>
        <w:t xml:space="preserve">  Издательский дом "Дашков и Ко". М – 2001.</w:t>
      </w:r>
    </w:p>
    <w:p w:rsidR="003414B0" w:rsidRPr="00B07761" w:rsidRDefault="003414B0">
      <w:pPr>
        <w:pStyle w:val="a4"/>
        <w:rPr>
          <w:sz w:val="24"/>
          <w:szCs w:val="24"/>
        </w:rPr>
      </w:pPr>
    </w:p>
  </w:footnote>
  <w:footnote w:id="4">
    <w:p w:rsidR="00D943F5" w:rsidRPr="00B07761" w:rsidRDefault="00D943F5" w:rsidP="00D943F5">
      <w:r>
        <w:rPr>
          <w:rStyle w:val="a5"/>
        </w:rPr>
        <w:footnoteRef/>
      </w:r>
      <w:r>
        <w:t xml:space="preserve"> </w:t>
      </w:r>
      <w:r w:rsidRPr="00B07761">
        <w:t xml:space="preserve">Арустамов Э.А. </w:t>
      </w:r>
      <w:r>
        <w:t>«Природопользование»</w:t>
      </w:r>
      <w:r w:rsidRPr="00B07761">
        <w:t xml:space="preserve"> Учебник</w:t>
      </w:r>
      <w:r>
        <w:t xml:space="preserve">. </w:t>
      </w:r>
      <w:r w:rsidRPr="00B07761">
        <w:t>Издательский дом "Дашков и</w:t>
      </w:r>
    </w:p>
    <w:p w:rsidR="00D943F5" w:rsidRPr="00B07761" w:rsidRDefault="00D943F5" w:rsidP="00D943F5">
      <w:r w:rsidRPr="00B07761">
        <w:t>Ко". М – 2000.</w:t>
      </w:r>
    </w:p>
    <w:p w:rsidR="00D943F5" w:rsidRDefault="00D943F5">
      <w:pPr>
        <w:pStyle w:val="a4"/>
      </w:pPr>
    </w:p>
  </w:footnote>
  <w:footnote w:id="5">
    <w:p w:rsidR="003414B0" w:rsidRPr="00B07761" w:rsidRDefault="003414B0" w:rsidP="00341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</w:rPr>
      </w:pPr>
      <w:r>
        <w:rPr>
          <w:rStyle w:val="a5"/>
        </w:rPr>
        <w:footnoteRef/>
      </w:r>
      <w:r>
        <w:t xml:space="preserve"> </w:t>
      </w:r>
      <w:r w:rsidRPr="00B07761">
        <w:rPr>
          <w:color w:val="202020"/>
        </w:rPr>
        <w:t xml:space="preserve">. Г.В. Стадницкий «Экология», Санкт-Петербург Химиздат, </w:t>
      </w:r>
      <w:smartTag w:uri="urn:schemas-microsoft-com:office:smarttags" w:element="metricconverter">
        <w:smartTagPr>
          <w:attr w:name="ProductID" w:val="1999 г"/>
        </w:smartTagPr>
        <w:r w:rsidRPr="00B07761">
          <w:rPr>
            <w:color w:val="202020"/>
          </w:rPr>
          <w:t>1999 г</w:t>
        </w:r>
      </w:smartTag>
      <w:r w:rsidRPr="00B07761">
        <w:rPr>
          <w:color w:val="202020"/>
        </w:rPr>
        <w:t>.</w:t>
      </w:r>
    </w:p>
    <w:p w:rsidR="003414B0" w:rsidRDefault="003414B0">
      <w:pPr>
        <w:pStyle w:val="a4"/>
      </w:pPr>
    </w:p>
  </w:footnote>
  <w:footnote w:id="6">
    <w:p w:rsidR="003414B0" w:rsidRPr="00B07761" w:rsidRDefault="003414B0">
      <w:pPr>
        <w:pStyle w:val="a4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B07761">
        <w:rPr>
          <w:sz w:val="24"/>
          <w:szCs w:val="24"/>
        </w:rPr>
        <w:t>А. П. Ошмарин «Экология»; Я</w:t>
      </w:r>
      <w:r w:rsidR="00926CBC" w:rsidRPr="00B07761">
        <w:rPr>
          <w:sz w:val="24"/>
          <w:szCs w:val="24"/>
        </w:rPr>
        <w:t>рославль, 1998г.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B86"/>
    <w:rsid w:val="00022B86"/>
    <w:rsid w:val="000277E3"/>
    <w:rsid w:val="000A4F88"/>
    <w:rsid w:val="000E764E"/>
    <w:rsid w:val="001B7C58"/>
    <w:rsid w:val="002E0CDD"/>
    <w:rsid w:val="002F4F0B"/>
    <w:rsid w:val="003414B0"/>
    <w:rsid w:val="00564E1F"/>
    <w:rsid w:val="0057341C"/>
    <w:rsid w:val="007811E5"/>
    <w:rsid w:val="007F14ED"/>
    <w:rsid w:val="00926CBC"/>
    <w:rsid w:val="00AC2FE9"/>
    <w:rsid w:val="00B07761"/>
    <w:rsid w:val="00B7235D"/>
    <w:rsid w:val="00C10BF3"/>
    <w:rsid w:val="00C83568"/>
    <w:rsid w:val="00CD4F8E"/>
    <w:rsid w:val="00D943F5"/>
    <w:rsid w:val="00DF0511"/>
    <w:rsid w:val="00EA244E"/>
    <w:rsid w:val="00F01B6D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4F079-E751-49F6-8621-F0DF5F5F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2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maintext1">
    <w:name w:val="maintext1"/>
    <w:basedOn w:val="a0"/>
    <w:rsid w:val="00022B86"/>
    <w:rPr>
      <w:rFonts w:ascii="Verdana" w:hAnsi="Verdana" w:hint="default"/>
      <w:sz w:val="20"/>
      <w:szCs w:val="20"/>
    </w:rPr>
  </w:style>
  <w:style w:type="paragraph" w:customStyle="1" w:styleId="spip1">
    <w:name w:val="spip1"/>
    <w:basedOn w:val="a"/>
    <w:rsid w:val="00DF0511"/>
    <w:pPr>
      <w:spacing w:before="100" w:beforeAutospacing="1" w:after="100" w:afterAutospacing="1"/>
    </w:pPr>
  </w:style>
  <w:style w:type="paragraph" w:styleId="a3">
    <w:name w:val="Normal (Web)"/>
    <w:basedOn w:val="a"/>
    <w:rsid w:val="00DF0511"/>
    <w:pPr>
      <w:spacing w:before="100" w:beforeAutospacing="1" w:after="100" w:afterAutospacing="1"/>
    </w:pPr>
  </w:style>
  <w:style w:type="character" w:customStyle="1" w:styleId="-">
    <w:name w:val="опред-е"/>
    <w:basedOn w:val="a0"/>
    <w:rsid w:val="00EA244E"/>
    <w:rPr>
      <w:b/>
      <w:bCs/>
    </w:rPr>
  </w:style>
  <w:style w:type="paragraph" w:styleId="a4">
    <w:name w:val="footnote text"/>
    <w:basedOn w:val="a"/>
    <w:semiHidden/>
    <w:rsid w:val="000277E3"/>
    <w:rPr>
      <w:sz w:val="20"/>
      <w:szCs w:val="20"/>
    </w:rPr>
  </w:style>
  <w:style w:type="character" w:styleId="a5">
    <w:name w:val="footnote reference"/>
    <w:basedOn w:val="a0"/>
    <w:semiHidden/>
    <w:rsid w:val="0002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523">
                  <w:marLeft w:val="0"/>
                  <w:marRight w:val="0"/>
                  <w:marTop w:val="0"/>
                  <w:marBottom w:val="0"/>
                  <w:divBdr>
                    <w:top w:val="single" w:sz="6" w:space="0" w:color="C7C8CA"/>
                    <w:left w:val="single" w:sz="6" w:space="0" w:color="C7C8CA"/>
                    <w:bottom w:val="single" w:sz="6" w:space="30" w:color="C7C8CA"/>
                    <w:right w:val="single" w:sz="6" w:space="0" w:color="C7C8CA"/>
                  </w:divBdr>
                  <w:divsChild>
                    <w:div w:id="619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Студентки 4 курса юридического факультета ,гр</vt:lpstr>
    </vt:vector>
  </TitlesOfParts>
  <Company>NhT</Company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Студентки 4 курса юридического факультета ,гр</dc:title>
  <dc:subject/>
  <dc:creator>SamLab.ws</dc:creator>
  <cp:keywords/>
  <dc:description/>
  <cp:lastModifiedBy>Irina</cp:lastModifiedBy>
  <cp:revision>2</cp:revision>
  <dcterms:created xsi:type="dcterms:W3CDTF">2014-08-13T18:26:00Z</dcterms:created>
  <dcterms:modified xsi:type="dcterms:W3CDTF">2014-08-13T18:26:00Z</dcterms:modified>
</cp:coreProperties>
</file>