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A44" w:rsidRDefault="00D60A44" w:rsidP="00D60A44">
      <w:pPr>
        <w:pStyle w:val="aff8"/>
      </w:pPr>
    </w:p>
    <w:p w:rsidR="00D60A44" w:rsidRDefault="00D60A44" w:rsidP="00D60A44">
      <w:pPr>
        <w:pStyle w:val="aff8"/>
      </w:pPr>
    </w:p>
    <w:p w:rsidR="00D60A44" w:rsidRDefault="00D60A44" w:rsidP="00D60A44">
      <w:pPr>
        <w:pStyle w:val="aff8"/>
      </w:pPr>
    </w:p>
    <w:p w:rsidR="00D60A44" w:rsidRDefault="00D60A44" w:rsidP="00D60A44">
      <w:pPr>
        <w:pStyle w:val="aff8"/>
      </w:pPr>
    </w:p>
    <w:p w:rsidR="00D60A44" w:rsidRDefault="00D60A44" w:rsidP="00D60A44">
      <w:pPr>
        <w:pStyle w:val="aff8"/>
      </w:pPr>
    </w:p>
    <w:p w:rsidR="00D60A44" w:rsidRDefault="00D60A44" w:rsidP="00D60A44">
      <w:pPr>
        <w:pStyle w:val="aff8"/>
      </w:pPr>
    </w:p>
    <w:p w:rsidR="00D60A44" w:rsidRDefault="00D60A44" w:rsidP="00D60A44">
      <w:pPr>
        <w:pStyle w:val="aff8"/>
      </w:pPr>
    </w:p>
    <w:p w:rsidR="00D60A44" w:rsidRDefault="00D60A44" w:rsidP="00D60A44">
      <w:pPr>
        <w:pStyle w:val="aff8"/>
      </w:pPr>
    </w:p>
    <w:p w:rsidR="00D60A44" w:rsidRDefault="00D60A44" w:rsidP="00D60A44">
      <w:pPr>
        <w:pStyle w:val="aff8"/>
      </w:pPr>
    </w:p>
    <w:p w:rsidR="00D60A44" w:rsidRDefault="00D60A44" w:rsidP="00D60A44">
      <w:pPr>
        <w:pStyle w:val="aff8"/>
      </w:pPr>
    </w:p>
    <w:p w:rsidR="00D60A44" w:rsidRDefault="00D60A44" w:rsidP="00D60A44">
      <w:pPr>
        <w:pStyle w:val="aff8"/>
      </w:pPr>
    </w:p>
    <w:p w:rsidR="00D60A44" w:rsidRDefault="00D60A44" w:rsidP="00D60A44">
      <w:pPr>
        <w:pStyle w:val="aff8"/>
      </w:pPr>
    </w:p>
    <w:p w:rsidR="00C32F7D" w:rsidRPr="00D60A44" w:rsidRDefault="00C32F7D" w:rsidP="00D60A44">
      <w:pPr>
        <w:pStyle w:val="aff8"/>
      </w:pPr>
      <w:r w:rsidRPr="00D60A44">
        <w:t>РЕФЕРАТ</w:t>
      </w:r>
    </w:p>
    <w:p w:rsidR="00D60A44" w:rsidRDefault="00C32F7D" w:rsidP="00D60A44">
      <w:pPr>
        <w:pStyle w:val="aff8"/>
      </w:pPr>
      <w:r w:rsidRPr="00D60A44">
        <w:t>по курсу</w:t>
      </w:r>
      <w:r w:rsidR="00D60A44">
        <w:t xml:space="preserve"> "</w:t>
      </w:r>
      <w:r w:rsidRPr="00D60A44">
        <w:t>Поведение потребителей</w:t>
      </w:r>
      <w:r w:rsidR="00D60A44">
        <w:t>"</w:t>
      </w:r>
    </w:p>
    <w:p w:rsidR="00D60A44" w:rsidRDefault="00C32F7D" w:rsidP="00D60A44">
      <w:pPr>
        <w:pStyle w:val="aff8"/>
      </w:pPr>
      <w:r w:rsidRPr="00D60A44">
        <w:t>по теме</w:t>
      </w:r>
      <w:r w:rsidR="00D60A44" w:rsidRPr="00D60A44">
        <w:t>:</w:t>
      </w:r>
      <w:r w:rsidR="00D60A44">
        <w:t xml:space="preserve"> "</w:t>
      </w:r>
      <w:r w:rsidRPr="00D60A44">
        <w:t>Процесс принятия потребительского</w:t>
      </w:r>
      <w:r w:rsidR="00DA5C78" w:rsidRPr="00D60A44">
        <w:t xml:space="preserve"> р</w:t>
      </w:r>
      <w:r w:rsidRPr="00D60A44">
        <w:t>ешения</w:t>
      </w:r>
      <w:r w:rsidR="00D60A44">
        <w:t>"</w:t>
      </w:r>
    </w:p>
    <w:p w:rsidR="00D60A44" w:rsidRPr="00D60A44" w:rsidRDefault="00D60A44" w:rsidP="00D60A44">
      <w:pPr>
        <w:pStyle w:val="2"/>
      </w:pPr>
      <w:bookmarkStart w:id="0" w:name="bookmark0"/>
      <w:r>
        <w:br w:type="page"/>
      </w:r>
      <w:r w:rsidR="00C32F7D" w:rsidRPr="00D60A44">
        <w:t>1</w:t>
      </w:r>
      <w:r w:rsidRPr="00D60A44">
        <w:t xml:space="preserve">. </w:t>
      </w:r>
      <w:r w:rsidR="00C32F7D" w:rsidRPr="00D60A44">
        <w:t>Поведение потребителей</w:t>
      </w:r>
      <w:r w:rsidRPr="00D60A44">
        <w:t xml:space="preserve">: </w:t>
      </w:r>
      <w:r w:rsidR="00C32F7D" w:rsidRPr="00D60A44">
        <w:t>достижение решения о покупке</w:t>
      </w:r>
      <w:bookmarkEnd w:id="0"/>
    </w:p>
    <w:p w:rsidR="00D60A44" w:rsidRDefault="00D60A44" w:rsidP="00D60A44">
      <w:pPr>
        <w:ind w:firstLine="709"/>
      </w:pPr>
    </w:p>
    <w:p w:rsidR="00D60A44" w:rsidRDefault="00143EBF" w:rsidP="00D60A44">
      <w:pPr>
        <w:ind w:firstLine="709"/>
      </w:pPr>
      <w:r w:rsidRPr="00D60A44">
        <w:t>Рассмотрим, как строится процесс принятия решения о покупке потребителем</w:t>
      </w:r>
      <w:r w:rsidR="00D60A44" w:rsidRPr="00D60A44">
        <w:t xml:space="preserve">. </w:t>
      </w:r>
    </w:p>
    <w:p w:rsidR="00D60A44" w:rsidRDefault="00143EBF" w:rsidP="00D60A44">
      <w:pPr>
        <w:ind w:firstLine="709"/>
      </w:pPr>
      <w:r w:rsidRPr="00D60A44">
        <w:t>Основные стадии этого процесса</w:t>
      </w:r>
      <w:r w:rsidR="00D60A44" w:rsidRPr="00D60A44">
        <w:t xml:space="preserve">: </w:t>
      </w:r>
      <w:r w:rsidRPr="00D60A44">
        <w:t>осознание необходимости сделать покупку, поиск информации о товарах, оценка предлагаемых вариантов, решение купить товар и процесс покупки, поведение после покупки</w:t>
      </w:r>
      <w:r w:rsidR="00D60A44" w:rsidRPr="00D60A44">
        <w:t>.</w:t>
      </w:r>
    </w:p>
    <w:p w:rsidR="00D60A44" w:rsidRDefault="00143EBF" w:rsidP="00D60A44">
      <w:pPr>
        <w:ind w:firstLine="709"/>
      </w:pPr>
      <w:r w:rsidRPr="00D60A44">
        <w:t>Процесс покупки начинается задолго до принятия решения сделать ее и продолжается даже после того, как покупка совершена</w:t>
      </w:r>
      <w:r w:rsidR="00D60A44" w:rsidRPr="00D60A44">
        <w:t xml:space="preserve">. </w:t>
      </w:r>
    </w:p>
    <w:p w:rsidR="00D60A44" w:rsidRDefault="00143EBF" w:rsidP="00D60A44">
      <w:pPr>
        <w:ind w:firstLine="709"/>
      </w:pPr>
      <w:r w:rsidRPr="00D60A44">
        <w:t>Из представленной схемы следует, что, занимаясь маркетингом, нельзя фокусировать внимание на самой покупке, забывая, что это</w:t>
      </w:r>
      <w:r w:rsidR="00D60A44" w:rsidRPr="00D60A44">
        <w:t xml:space="preserve"> - </w:t>
      </w:r>
      <w:r w:rsidRPr="00D60A44">
        <w:t>лишь один из этапов процесса</w:t>
      </w:r>
      <w:r w:rsidR="00D60A44" w:rsidRPr="00D60A44">
        <w:t>.</w:t>
      </w:r>
    </w:p>
    <w:p w:rsidR="00D60A44" w:rsidRDefault="00143EBF" w:rsidP="00D60A44">
      <w:pPr>
        <w:ind w:firstLine="709"/>
      </w:pPr>
      <w:r w:rsidRPr="00D60A44">
        <w:t>Процесс покупки начинается с осознания покупателем проблемы</w:t>
      </w:r>
      <w:r w:rsidR="00D60A44" w:rsidRPr="00D60A44">
        <w:t xml:space="preserve">. </w:t>
      </w:r>
      <w:r w:rsidRPr="00D60A44">
        <w:t>Он ощущает разницу между фактическим и желаемым положением вещей</w:t>
      </w:r>
      <w:r w:rsidR="00D60A44" w:rsidRPr="00D60A44">
        <w:t xml:space="preserve">. </w:t>
      </w:r>
      <w:r w:rsidRPr="00D60A44">
        <w:t>Проблема может быть спровоцирована внутренним стимулом</w:t>
      </w:r>
      <w:r w:rsidR="00D60A44" w:rsidRPr="00D60A44">
        <w:t xml:space="preserve">. </w:t>
      </w:r>
    </w:p>
    <w:p w:rsidR="00D60A44" w:rsidRDefault="00143EBF" w:rsidP="00D60A44">
      <w:pPr>
        <w:ind w:firstLine="709"/>
      </w:pPr>
      <w:r w:rsidRPr="00D60A44">
        <w:t>Из своего предыдущего опыта покупатель знает, как действовать в случаях возникновения подобной потребности, и начинает поиск способов удовлетворить ее</w:t>
      </w:r>
      <w:r w:rsidR="00D60A44" w:rsidRPr="00D60A44">
        <w:t>.</w:t>
      </w:r>
    </w:p>
    <w:p w:rsidR="00D60A44" w:rsidRDefault="00143EBF" w:rsidP="00D60A44">
      <w:pPr>
        <w:ind w:firstLine="709"/>
      </w:pPr>
      <w:r w:rsidRPr="00D60A44">
        <w:t>Различие типов потребительских проблем предполагает специфику маркетинговых решений</w:t>
      </w:r>
      <w:r w:rsidR="00D60A44" w:rsidRPr="00D60A44">
        <w:t xml:space="preserve">. </w:t>
      </w:r>
      <w:r w:rsidRPr="00D60A44">
        <w:t>Одним из критериев деления проблем на типы является активность проблемы</w:t>
      </w:r>
      <w:r w:rsidR="00D60A44" w:rsidRPr="00D60A44">
        <w:t xml:space="preserve">. </w:t>
      </w:r>
    </w:p>
    <w:p w:rsidR="00143EBF" w:rsidRPr="00D60A44" w:rsidRDefault="00143EBF" w:rsidP="00D60A44">
      <w:pPr>
        <w:ind w:firstLine="709"/>
      </w:pPr>
      <w:r w:rsidRPr="00D60A44">
        <w:t>Активная проблема очевидна для потребителя</w:t>
      </w:r>
    </w:p>
    <w:p w:rsidR="00D60A44" w:rsidRDefault="00C32F7D" w:rsidP="00D60A44">
      <w:pPr>
        <w:ind w:firstLine="709"/>
      </w:pPr>
      <w:r w:rsidRPr="00D60A44">
        <w:t>О</w:t>
      </w:r>
      <w:r w:rsidR="00143EBF" w:rsidRPr="00D60A44">
        <w:t>н знает, чего он хочет и чего не хочет</w:t>
      </w:r>
      <w:r w:rsidR="00D60A44" w:rsidRPr="00D60A44">
        <w:t xml:space="preserve">. </w:t>
      </w:r>
      <w:r w:rsidR="00143EBF" w:rsidRPr="00D60A44">
        <w:t>Неактивная проблема отличается неявностью, но если компания-производитель выявляет эту проблему и предлагает ее убедительное решение, потребитель принимает это решение</w:t>
      </w:r>
      <w:r w:rsidR="00D60A44" w:rsidRPr="00D60A44">
        <w:t xml:space="preserve">. </w:t>
      </w:r>
    </w:p>
    <w:p w:rsidR="00D60A44" w:rsidRDefault="00143EBF" w:rsidP="00D60A44">
      <w:pPr>
        <w:ind w:firstLine="709"/>
      </w:pPr>
      <w:r w:rsidRPr="00D60A44">
        <w:t>Неактивная проблема формирует скрытый, спрос</w:t>
      </w:r>
      <w:r w:rsidR="00D60A44" w:rsidRPr="00D60A44">
        <w:t xml:space="preserve"> - </w:t>
      </w:r>
      <w:r w:rsidRPr="00D60A44">
        <w:t>тот, который маркетологи должны уметь идентифицировать и удовлетворять</w:t>
      </w:r>
      <w:r w:rsidR="00D60A44" w:rsidRPr="00D60A44">
        <w:t>.</w:t>
      </w:r>
    </w:p>
    <w:p w:rsidR="00D60A44" w:rsidRDefault="00143EBF" w:rsidP="00D60A44">
      <w:pPr>
        <w:ind w:firstLine="709"/>
      </w:pPr>
      <w:r w:rsidRPr="00D60A44">
        <w:t>Выявление проблем осуществляется несколькими методами</w:t>
      </w:r>
      <w:r w:rsidR="00D60A44" w:rsidRPr="00D60A44">
        <w:t xml:space="preserve">. </w:t>
      </w:r>
      <w:r w:rsidRPr="00D60A44">
        <w:t>Распространенным методом является интуиция</w:t>
      </w:r>
      <w:r w:rsidR="00D60A44" w:rsidRPr="00D60A44">
        <w:t xml:space="preserve">. </w:t>
      </w:r>
      <w:r w:rsidRPr="00D60A44">
        <w:t>Проанализировав продуктовую категорию, можно логически определить, как она может быть улучшена</w:t>
      </w:r>
      <w:r w:rsidR="00D60A44" w:rsidRPr="00D60A44">
        <w:t xml:space="preserve">. </w:t>
      </w:r>
    </w:p>
    <w:p w:rsidR="00D60A44" w:rsidRDefault="00143EBF" w:rsidP="00D60A44">
      <w:pPr>
        <w:ind w:firstLine="709"/>
      </w:pPr>
      <w:r w:rsidRPr="00D60A44">
        <w:t>Недостаток интуитивного подхода к выявлению проблем потребителей</w:t>
      </w:r>
      <w:r w:rsidR="00D60A44" w:rsidRPr="00D60A44">
        <w:t xml:space="preserve"> - </w:t>
      </w:r>
      <w:r w:rsidRPr="00D60A44">
        <w:t>его неточность, так как идентифицированная проблема может иметь низкую значимость для потребителя</w:t>
      </w:r>
      <w:r w:rsidR="00D60A44" w:rsidRPr="00D60A44">
        <w:t>.</w:t>
      </w:r>
    </w:p>
    <w:p w:rsidR="00D60A44" w:rsidRDefault="00143EBF" w:rsidP="00D60A44">
      <w:pPr>
        <w:ind w:firstLine="709"/>
      </w:pPr>
      <w:r w:rsidRPr="00D60A44">
        <w:t>Распространенным методом выявления проблем потребителей являются количественные</w:t>
      </w:r>
      <w:r w:rsidR="00D60A44">
        <w:t xml:space="preserve"> (</w:t>
      </w:r>
      <w:r w:rsidRPr="00D60A44">
        <w:t>опрос</w:t>
      </w:r>
      <w:r w:rsidR="00D60A44" w:rsidRPr="00D60A44">
        <w:t xml:space="preserve">) </w:t>
      </w:r>
      <w:r w:rsidRPr="00D60A44">
        <w:t>и качественные</w:t>
      </w:r>
      <w:r w:rsidR="00D60A44">
        <w:t xml:space="preserve"> (</w:t>
      </w:r>
      <w:r w:rsidRPr="00D60A44">
        <w:t>глубинное интервью, фокусирование в группе</w:t>
      </w:r>
      <w:r w:rsidR="00D60A44" w:rsidRPr="00D60A44">
        <w:t xml:space="preserve">) </w:t>
      </w:r>
      <w:r w:rsidRPr="00D60A44">
        <w:t>методы исследования</w:t>
      </w:r>
      <w:r w:rsidR="00D60A44" w:rsidRPr="00D60A44">
        <w:t>.</w:t>
      </w:r>
    </w:p>
    <w:p w:rsidR="00D60A44" w:rsidRDefault="00143EBF" w:rsidP="00D60A44">
      <w:pPr>
        <w:ind w:firstLine="709"/>
      </w:pPr>
      <w:r w:rsidRPr="00D60A44">
        <w:t>Компании должны своевременно реагировать на проблемы своих потребителей, чтобы не упустить конкурентные преимущества</w:t>
      </w:r>
      <w:r w:rsidR="00D60A44" w:rsidRPr="00D60A44">
        <w:t xml:space="preserve">. </w:t>
      </w:r>
      <w:r w:rsidRPr="00D60A44">
        <w:t>Для этого каждая фирма должна быть осведомлена о проблемах своих потребителей, о самих этих потребителях и о ситуациях возникновения проблем</w:t>
      </w:r>
      <w:r w:rsidR="00D60A44" w:rsidRPr="00D60A44">
        <w:t>.</w:t>
      </w:r>
    </w:p>
    <w:p w:rsidR="00D60A44" w:rsidRDefault="00143EBF" w:rsidP="00D60A44">
      <w:pPr>
        <w:ind w:firstLine="709"/>
      </w:pPr>
      <w:r w:rsidRPr="00D60A44">
        <w:t>Вслед за возникновением потребности что-то купить может возникнуть и потребность в информации о товарах, способных удовлетворить ее</w:t>
      </w:r>
      <w:r w:rsidR="00D60A44" w:rsidRPr="00D60A44">
        <w:t xml:space="preserve">. </w:t>
      </w:r>
      <w:r w:rsidRPr="00D60A44">
        <w:t>Но нужда в этой информации может и не возникнуть</w:t>
      </w:r>
      <w:r w:rsidR="00D60A44" w:rsidRPr="00D60A44">
        <w:t xml:space="preserve">. </w:t>
      </w:r>
    </w:p>
    <w:p w:rsidR="00D60A44" w:rsidRDefault="00143EBF" w:rsidP="00D60A44">
      <w:pPr>
        <w:ind w:firstLine="709"/>
      </w:pPr>
      <w:r w:rsidRPr="00D60A44">
        <w:t>Если потребность слишком остра и под рукой есть вполне приемлемый товар, вы, вполне возможно, сразу же, без поисков дополнительной информации, его купите</w:t>
      </w:r>
      <w:r w:rsidR="00D60A44" w:rsidRPr="00D60A44">
        <w:t xml:space="preserve">. </w:t>
      </w:r>
    </w:p>
    <w:p w:rsidR="00D60A44" w:rsidRDefault="00143EBF" w:rsidP="00D60A44">
      <w:pPr>
        <w:ind w:firstLine="709"/>
      </w:pPr>
      <w:r w:rsidRPr="00D60A44">
        <w:t>Но если такого товара под рукой нет, вы, отложив в памяти возникшую потребность, начинаете поиск информации о нужных вам товарах</w:t>
      </w:r>
      <w:r w:rsidR="00D60A44" w:rsidRPr="00D60A44">
        <w:t>.</w:t>
      </w:r>
    </w:p>
    <w:p w:rsidR="00D60A44" w:rsidRDefault="00143EBF" w:rsidP="00D60A44">
      <w:pPr>
        <w:ind w:firstLine="709"/>
      </w:pPr>
      <w:r w:rsidRPr="00D60A44">
        <w:t>Потребители ищут информацию, позволяющую им определить</w:t>
      </w:r>
      <w:r w:rsidR="00D60A44" w:rsidRPr="00D60A44">
        <w:t>:</w:t>
      </w:r>
    </w:p>
    <w:p w:rsidR="00D60A44" w:rsidRDefault="00143EBF" w:rsidP="00D60A44">
      <w:pPr>
        <w:ind w:firstLine="709"/>
      </w:pPr>
      <w:r w:rsidRPr="00D60A44">
        <w:t>оценочные критерии</w:t>
      </w:r>
      <w:r w:rsidR="00D60A44" w:rsidRPr="00D60A44">
        <w:t>;</w:t>
      </w:r>
    </w:p>
    <w:p w:rsidR="00D60A44" w:rsidRDefault="00143EBF" w:rsidP="00D60A44">
      <w:pPr>
        <w:ind w:firstLine="709"/>
      </w:pPr>
      <w:r w:rsidRPr="00D60A44">
        <w:t>подходящие альтернативы</w:t>
      </w:r>
      <w:r w:rsidR="00D60A44" w:rsidRPr="00D60A44">
        <w:t>;</w:t>
      </w:r>
    </w:p>
    <w:p w:rsidR="00D60A44" w:rsidRDefault="00143EBF" w:rsidP="00D60A44">
      <w:pPr>
        <w:ind w:firstLine="709"/>
      </w:pPr>
      <w:r w:rsidRPr="00D60A44">
        <w:t>характеристики потенциальных решений</w:t>
      </w:r>
      <w:r w:rsidR="00D60A44" w:rsidRPr="00D60A44">
        <w:t>.</w:t>
      </w:r>
    </w:p>
    <w:p w:rsidR="00D60A44" w:rsidRDefault="00143EBF" w:rsidP="00D60A44">
      <w:pPr>
        <w:ind w:firstLine="709"/>
      </w:pPr>
      <w:r w:rsidRPr="00D60A44">
        <w:t>Индивид, осознавший потребность в новом телевизоре и имеющий возможность покупки, стремится определить, какими характеристиками должен этот телевизор обладать</w:t>
      </w:r>
      <w:r w:rsidR="00D60A44" w:rsidRPr="00D60A44">
        <w:t xml:space="preserve">. </w:t>
      </w:r>
    </w:p>
    <w:p w:rsidR="00D60A44" w:rsidRDefault="00143EBF" w:rsidP="00D60A44">
      <w:pPr>
        <w:ind w:firstLine="709"/>
      </w:pPr>
      <w:r w:rsidRPr="00D60A44">
        <w:t>При недостаточности внутреннего поиска потребитель обращается к знакомым, рекламе, обзорам и торговому персоналу</w:t>
      </w:r>
      <w:r w:rsidR="00D60A44" w:rsidRPr="00D60A44">
        <w:t>.</w:t>
      </w:r>
    </w:p>
    <w:p w:rsidR="00D60A44" w:rsidRDefault="00143EBF" w:rsidP="00D60A44">
      <w:pPr>
        <w:ind w:firstLine="709"/>
      </w:pPr>
      <w:r w:rsidRPr="00D60A44">
        <w:t>Определив или определяя оценочные критерии, потребитель формирует приемлемый набор альтернатив</w:t>
      </w:r>
      <w:r w:rsidR="00D60A44" w:rsidRPr="00D60A44">
        <w:t xml:space="preserve"> - </w:t>
      </w:r>
      <w:r w:rsidRPr="00D60A44">
        <w:t>это могут быть торговые марки конкретных компаний</w:t>
      </w:r>
      <w:r w:rsidR="00D60A44" w:rsidRPr="00D60A44">
        <w:t xml:space="preserve">: </w:t>
      </w:r>
      <w:r w:rsidRPr="00D60A44">
        <w:t>HITACHI, JVC, LG, PANASONIC, PHILIPS, SAMSUNG, SHARP, SONY, THOMSON, TOSHIBA</w:t>
      </w:r>
      <w:r w:rsidR="00D60A44" w:rsidRPr="00D60A44">
        <w:t xml:space="preserve">. </w:t>
      </w:r>
    </w:p>
    <w:p w:rsidR="00D60A44" w:rsidRDefault="00143EBF" w:rsidP="00D60A44">
      <w:pPr>
        <w:ind w:firstLine="709"/>
      </w:pPr>
      <w:r w:rsidRPr="00D60A44">
        <w:t>Этот набор рассматривается как набор осведомленности, который в процессе сужения информационного поиска делится на три группы</w:t>
      </w:r>
      <w:r w:rsidR="00D60A44" w:rsidRPr="00D60A44">
        <w:t>:</w:t>
      </w:r>
    </w:p>
    <w:p w:rsidR="00D60A44" w:rsidRDefault="00143EBF" w:rsidP="00D60A44">
      <w:pPr>
        <w:ind w:firstLine="709"/>
      </w:pPr>
      <w:r w:rsidRPr="00D60A44">
        <w:t>истребованный набор, предварительный, то есть тот, что сформирован потребителем для последующего анализа</w:t>
      </w:r>
      <w:r w:rsidR="00D60A44" w:rsidRPr="00D60A44">
        <w:t>;</w:t>
      </w:r>
    </w:p>
    <w:p w:rsidR="00D60A44" w:rsidRDefault="00143EBF" w:rsidP="00D60A44">
      <w:pPr>
        <w:ind w:firstLine="709"/>
      </w:pPr>
      <w:r w:rsidRPr="00D60A44">
        <w:t>инертный набор</w:t>
      </w:r>
      <w:r w:rsidR="00D60A44" w:rsidRPr="00D60A44">
        <w:t xml:space="preserve"> - </w:t>
      </w:r>
      <w:r w:rsidRPr="00D60A44">
        <w:t>тот, что безразличен</w:t>
      </w:r>
      <w:r w:rsidR="00D60A44" w:rsidRPr="00D60A44">
        <w:t>;</w:t>
      </w:r>
    </w:p>
    <w:p w:rsidR="00D60A44" w:rsidRDefault="00143EBF" w:rsidP="00D60A44">
      <w:pPr>
        <w:ind w:firstLine="709"/>
      </w:pPr>
      <w:r w:rsidRPr="00D60A44">
        <w:t>неуместный набор</w:t>
      </w:r>
      <w:r w:rsidR="00D60A44" w:rsidRPr="00D60A44">
        <w:t xml:space="preserve"> - </w:t>
      </w:r>
      <w:r w:rsidRPr="00D60A44">
        <w:t>набор альтернатив, признанных не стоящими дальнейшего рассмотрения</w:t>
      </w:r>
      <w:r w:rsidR="00D60A44" w:rsidRPr="00D60A44">
        <w:t>.</w:t>
      </w:r>
    </w:p>
    <w:p w:rsidR="00D60A44" w:rsidRDefault="00143EBF" w:rsidP="00D60A44">
      <w:pPr>
        <w:ind w:firstLine="709"/>
      </w:pPr>
      <w:r w:rsidRPr="00D60A44">
        <w:t>Формирование истребованного набора</w:t>
      </w:r>
      <w:r w:rsidR="00D60A44" w:rsidRPr="00D60A44">
        <w:t xml:space="preserve"> - </w:t>
      </w:r>
      <w:r w:rsidRPr="00D60A44">
        <w:t>значимый результат информационного поиска</w:t>
      </w:r>
      <w:r w:rsidR="00D60A44" w:rsidRPr="00D60A44">
        <w:t xml:space="preserve">. </w:t>
      </w:r>
      <w:r w:rsidRPr="00D60A44">
        <w:t>Именно из этой группы альтернатив потребитель делает окончательный выбор</w:t>
      </w:r>
      <w:r w:rsidR="00D60A44" w:rsidRPr="00D60A44">
        <w:t>.</w:t>
      </w:r>
    </w:p>
    <w:p w:rsidR="00D60A44" w:rsidRDefault="00143EBF" w:rsidP="00D60A44">
      <w:pPr>
        <w:ind w:firstLine="709"/>
      </w:pPr>
      <w:r w:rsidRPr="00D60A44">
        <w:t>После формирования истребованного набора потребитель сравнивает оставшиеся альтернативы по оценочным критериям</w:t>
      </w:r>
      <w:r w:rsidR="00D60A44" w:rsidRPr="00D60A44">
        <w:t xml:space="preserve">. </w:t>
      </w:r>
      <w:r w:rsidRPr="00D60A44">
        <w:t>Сравнение марок телевизоров ведется по критериям цены, размеру и типу экрана, качеству изображения, мощности, дизайну и др</w:t>
      </w:r>
      <w:r w:rsidR="00D60A44" w:rsidRPr="00D60A44">
        <w:t>.</w:t>
      </w:r>
    </w:p>
    <w:p w:rsidR="00D60A44" w:rsidRDefault="00143EBF" w:rsidP="00D60A44">
      <w:pPr>
        <w:ind w:firstLine="709"/>
      </w:pPr>
      <w:r w:rsidRPr="00D60A44">
        <w:t>Потребитель может получить информацию из нескольких источников, среди которых стоит упомянуть следующие</w:t>
      </w:r>
      <w:r w:rsidR="00D60A44" w:rsidRPr="00D60A44">
        <w:t>:</w:t>
      </w:r>
    </w:p>
    <w:p w:rsidR="00D60A44" w:rsidRDefault="00143EBF" w:rsidP="00D60A44">
      <w:pPr>
        <w:ind w:firstLine="709"/>
      </w:pPr>
      <w:r w:rsidRPr="00D60A44">
        <w:t>Личные источники</w:t>
      </w:r>
      <w:r w:rsidR="00D60A44" w:rsidRPr="00D60A44">
        <w:t xml:space="preserve">: </w:t>
      </w:r>
      <w:r w:rsidRPr="00D60A44">
        <w:t>семья, друзья, соседи, знакомые</w:t>
      </w:r>
      <w:r w:rsidR="00D60A44" w:rsidRPr="00D60A44">
        <w:t>.</w:t>
      </w:r>
    </w:p>
    <w:p w:rsidR="00D60A44" w:rsidRDefault="00143EBF" w:rsidP="00D60A44">
      <w:pPr>
        <w:ind w:firstLine="709"/>
      </w:pPr>
      <w:r w:rsidRPr="00D60A44">
        <w:t>Коммерческие источники</w:t>
      </w:r>
      <w:r w:rsidR="00D60A44" w:rsidRPr="00D60A44">
        <w:t xml:space="preserve">: </w:t>
      </w:r>
      <w:r w:rsidRPr="00D60A44">
        <w:t>реклама, продавцы, поставщики готовых товаров, дилеры, упаковка, компьютерные данные</w:t>
      </w:r>
      <w:r w:rsidR="00D60A44" w:rsidRPr="00D60A44">
        <w:t>.</w:t>
      </w:r>
    </w:p>
    <w:p w:rsidR="00D60A44" w:rsidRDefault="00143EBF" w:rsidP="00D60A44">
      <w:pPr>
        <w:ind w:firstLine="709"/>
      </w:pPr>
      <w:r w:rsidRPr="00D60A44">
        <w:t>Публикации</w:t>
      </w:r>
      <w:r w:rsidR="00D60A44" w:rsidRPr="00D60A44">
        <w:t xml:space="preserve">: </w:t>
      </w:r>
      <w:r w:rsidRPr="00D60A44">
        <w:t>обзоры в прессе, статьи в разделе путешествий и отдыха, рейтинги потребительских товаров</w:t>
      </w:r>
      <w:r w:rsidR="00D60A44" w:rsidRPr="00D60A44">
        <w:t>.</w:t>
      </w:r>
    </w:p>
    <w:p w:rsidR="00D60A44" w:rsidRDefault="00143EBF" w:rsidP="00D60A44">
      <w:pPr>
        <w:ind w:firstLine="709"/>
      </w:pPr>
      <w:r w:rsidRPr="00D60A44">
        <w:t>Влияние различных информационных источников может быть разным в зависимости от товара и покупателя</w:t>
      </w:r>
      <w:r w:rsidR="00D60A44" w:rsidRPr="00D60A44">
        <w:t xml:space="preserve">. </w:t>
      </w:r>
      <w:r w:rsidRPr="00D60A44">
        <w:t>Большую часть информации мы обычно получаем из коммерческих источников, но наиболее влиятельными для нас все-таки остаются личные</w:t>
      </w:r>
      <w:r w:rsidR="00D60A44" w:rsidRPr="00D60A44">
        <w:t>.</w:t>
      </w:r>
    </w:p>
    <w:p w:rsidR="00D60A44" w:rsidRDefault="00143EBF" w:rsidP="00D60A44">
      <w:pPr>
        <w:ind w:firstLine="709"/>
      </w:pPr>
      <w:r w:rsidRPr="00D60A44">
        <w:t>Как же потребитель мысленно сортирует и перерабатывает имеющуюся у него информацию, чтобы отмести все альтернативы, кроме одной</w:t>
      </w:r>
      <w:r w:rsidR="00D60A44" w:rsidRPr="00D60A44">
        <w:t xml:space="preserve">? </w:t>
      </w:r>
      <w:r w:rsidRPr="00D60A44">
        <w:t>Хотя невозможно вывести единую схему процесса оценки вариантов, мы можем предложить некоторые основные принципы, помогающие его понять</w:t>
      </w:r>
      <w:r w:rsidR="00D60A44" w:rsidRPr="00D60A44">
        <w:t>.</w:t>
      </w:r>
    </w:p>
    <w:p w:rsidR="00D60A44" w:rsidRDefault="00143EBF" w:rsidP="00D60A44">
      <w:pPr>
        <w:ind w:firstLine="709"/>
      </w:pPr>
      <w:r w:rsidRPr="00D60A44">
        <w:t>Предполагается, что каждый покупатель видит нужный ему товар как некий набор атрибутов</w:t>
      </w:r>
      <w:r w:rsidR="00D60A44" w:rsidRPr="00D60A44">
        <w:t xml:space="preserve">. </w:t>
      </w:r>
      <w:r w:rsidRPr="00D60A44">
        <w:t>Для разных потребителей разные атрибуты представляются более актуальными, поскольку больше отвечают их потребностям</w:t>
      </w:r>
      <w:r w:rsidR="00D60A44" w:rsidRPr="00D60A44">
        <w:t>.</w:t>
      </w:r>
    </w:p>
    <w:p w:rsidR="00D60A44" w:rsidRDefault="00143EBF" w:rsidP="00D60A44">
      <w:pPr>
        <w:ind w:firstLine="709"/>
      </w:pPr>
      <w:r w:rsidRPr="00D60A44">
        <w:t>Часто потребитель вырабатывает свои собственные представления о рейтинге каждого из известных ему предприятий по части каждого из атрибутов</w:t>
      </w:r>
      <w:r w:rsidR="00D60A44" w:rsidRPr="00D60A44">
        <w:t xml:space="preserve">. </w:t>
      </w:r>
    </w:p>
    <w:p w:rsidR="00D60A44" w:rsidRDefault="00143EBF" w:rsidP="00D60A44">
      <w:pPr>
        <w:ind w:firstLine="709"/>
      </w:pPr>
      <w:r w:rsidRPr="00D60A44">
        <w:t>Такой набор представлений об определенном предприятии известен как имидж фирмы</w:t>
      </w:r>
      <w:r w:rsidR="00D60A44" w:rsidRPr="00D60A44">
        <w:t xml:space="preserve">. </w:t>
      </w:r>
    </w:p>
    <w:p w:rsidR="00D60A44" w:rsidRDefault="00143EBF" w:rsidP="00D60A44">
      <w:pPr>
        <w:ind w:firstLine="709"/>
      </w:pPr>
      <w:r w:rsidRPr="00D60A44">
        <w:t>Представления потребителя об атрибутах предприятия могут значительно отличаться от самих атрибутов из-за избирательности его восприятия, избирательного искажения воспринятого и избирательного запоминания</w:t>
      </w:r>
      <w:r w:rsidR="00D60A44" w:rsidRPr="00D60A44">
        <w:t>.</w:t>
      </w:r>
    </w:p>
    <w:p w:rsidR="00D60A44" w:rsidRDefault="00143EBF" w:rsidP="00D60A44">
      <w:pPr>
        <w:ind w:firstLine="709"/>
      </w:pPr>
      <w:r w:rsidRPr="00D60A44">
        <w:t>К каждому из атрибутов потребитель подходит с точки зрения его функциональной пользы, которую можно установить, замечая, как меняется общая оценка при изменении различных атрибутов</w:t>
      </w:r>
      <w:r w:rsidR="00D60A44" w:rsidRPr="00D60A44">
        <w:t>.</w:t>
      </w:r>
    </w:p>
    <w:p w:rsidR="00D60A44" w:rsidRDefault="00143EBF" w:rsidP="00D60A44">
      <w:pPr>
        <w:ind w:firstLine="709"/>
      </w:pPr>
      <w:r w:rsidRPr="00D60A44">
        <w:t>Отношения потребителя к различным фирмам устанавливаются на основе определенных процедур оценки</w:t>
      </w:r>
      <w:r w:rsidR="00D60A44" w:rsidRPr="00D60A44">
        <w:t xml:space="preserve">. </w:t>
      </w:r>
      <w:r w:rsidRPr="00D60A44">
        <w:t>При этом используется одна или несколько оценочных процедур в зависимости от характера не только решения о покупке, но и самого потребителя</w:t>
      </w:r>
      <w:r w:rsidR="00D60A44" w:rsidRPr="00D60A44">
        <w:t>.</w:t>
      </w:r>
    </w:p>
    <w:p w:rsidR="00D60A44" w:rsidRDefault="00143EBF" w:rsidP="00D60A44">
      <w:pPr>
        <w:ind w:firstLine="709"/>
      </w:pPr>
      <w:r w:rsidRPr="00D60A44">
        <w:t>На стадии оценки потребителем вариантов покупки устанавливается рейтинг товара среди тех, из которых предстоит сделать выбор, и формируется намерение купить тот товар, которому отдается предпочтение</w:t>
      </w:r>
      <w:r w:rsidR="00D60A44" w:rsidRPr="00D60A44">
        <w:t xml:space="preserve">. </w:t>
      </w:r>
      <w:r w:rsidRPr="00D60A44">
        <w:t>На намерение сделать покупку влияют ситуационные факторы</w:t>
      </w:r>
      <w:r w:rsidR="00D60A44" w:rsidRPr="00D60A44">
        <w:t xml:space="preserve">. </w:t>
      </w:r>
    </w:p>
    <w:p w:rsidR="00D60A44" w:rsidRDefault="00143EBF" w:rsidP="00D60A44">
      <w:pPr>
        <w:ind w:firstLine="709"/>
      </w:pPr>
      <w:r w:rsidRPr="00D60A44">
        <w:t>Потребитель формирует свое намерение на основе размера доходов, ожидаемой цены, ожидаемой выгоды от продукта</w:t>
      </w:r>
      <w:r w:rsidR="00D60A44" w:rsidRPr="00D60A44">
        <w:t xml:space="preserve">. </w:t>
      </w:r>
      <w:r w:rsidRPr="00D60A44">
        <w:t>Но бывает так, что в момент, когда потребитель уже почти решился действовать, появляются непредвиденные обстоятельства, которые могут заставить его изменить намерение о покупке</w:t>
      </w:r>
      <w:r w:rsidR="00D60A44" w:rsidRPr="00D60A44">
        <w:t>.</w:t>
      </w:r>
    </w:p>
    <w:p w:rsidR="00D60A44" w:rsidRDefault="00143EBF" w:rsidP="00D60A44">
      <w:pPr>
        <w:ind w:firstLine="709"/>
      </w:pPr>
      <w:r w:rsidRPr="00D60A44">
        <w:t>Покупка</w:t>
      </w:r>
      <w:r w:rsidR="00D60A44" w:rsidRPr="00D60A44">
        <w:t xml:space="preserve"> - </w:t>
      </w:r>
      <w:r w:rsidRPr="00D60A44">
        <w:t>важная стадия процесса принятия решения потребителем, следующая за стадией оценки и выбора варианта</w:t>
      </w:r>
      <w:r w:rsidR="00D60A44" w:rsidRPr="00D60A44">
        <w:t xml:space="preserve">. </w:t>
      </w:r>
      <w:r w:rsidRPr="00D60A44">
        <w:t>Покупка представляет собой заключение сделки между потребителем и продавцом</w:t>
      </w:r>
      <w:r w:rsidR="00D60A44" w:rsidRPr="00D60A44">
        <w:t xml:space="preserve">. </w:t>
      </w:r>
    </w:p>
    <w:p w:rsidR="00D60A44" w:rsidRDefault="00143EBF" w:rsidP="00D60A44">
      <w:pPr>
        <w:ind w:firstLine="709"/>
      </w:pPr>
      <w:r w:rsidRPr="00D60A44">
        <w:t>Это момент оформления заказа и его оплаты</w:t>
      </w:r>
      <w:r w:rsidR="00D60A44" w:rsidRPr="00D60A44">
        <w:t xml:space="preserve">; </w:t>
      </w:r>
      <w:r w:rsidRPr="00D60A44">
        <w:t>выписки счета продавцом и передачи денег</w:t>
      </w:r>
      <w:r w:rsidR="00D60A44">
        <w:t xml:space="preserve"> (</w:t>
      </w:r>
      <w:r w:rsidRPr="00D60A44">
        <w:t>банковского чека, платежного поручения, кредитной карты или ее атрибутов</w:t>
      </w:r>
      <w:r w:rsidR="00D60A44" w:rsidRPr="00D60A44">
        <w:t xml:space="preserve">) </w:t>
      </w:r>
      <w:r w:rsidRPr="00D60A44">
        <w:t>покупателем продавцу</w:t>
      </w:r>
      <w:r w:rsidR="00D60A44" w:rsidRPr="00D60A44">
        <w:t xml:space="preserve">. </w:t>
      </w:r>
    </w:p>
    <w:p w:rsidR="00D60A44" w:rsidRDefault="00143EBF" w:rsidP="00D60A44">
      <w:pPr>
        <w:ind w:firstLine="709"/>
      </w:pPr>
      <w:r w:rsidRPr="00D60A44">
        <w:t>К этому результату направлены усилия торгового персонала и менеджмента магазина</w:t>
      </w:r>
      <w:r w:rsidR="00D60A44" w:rsidRPr="00D60A44">
        <w:t xml:space="preserve">. </w:t>
      </w:r>
      <w:r w:rsidRPr="00D60A44">
        <w:t>Влияние на потребительское поведение на стадии покупки предполагает знание и использование факторов совершения покупки как вне магазина, так и в самом магазине</w:t>
      </w:r>
      <w:r w:rsidR="00D60A44" w:rsidRPr="00D60A44">
        <w:t>.</w:t>
      </w:r>
    </w:p>
    <w:p w:rsidR="00D60A44" w:rsidRDefault="00143EBF" w:rsidP="00D60A44">
      <w:pPr>
        <w:ind w:firstLine="709"/>
      </w:pPr>
      <w:r w:rsidRPr="00D60A44">
        <w:t>Возможность влияния на совершение покупки в определенной мере зависит от типа покупки по критерию потребительских намерений, которых выделяют 5 групп</w:t>
      </w:r>
      <w:r w:rsidR="00D60A44" w:rsidRPr="00D60A44">
        <w:t>:</w:t>
      </w:r>
    </w:p>
    <w:p w:rsidR="00D60A44" w:rsidRDefault="00143EBF" w:rsidP="00D60A44">
      <w:pPr>
        <w:ind w:firstLine="709"/>
      </w:pPr>
      <w:r w:rsidRPr="00D60A44">
        <w:t>специфические запланированные</w:t>
      </w:r>
      <w:r w:rsidR="00D60A44" w:rsidRPr="00D60A44">
        <w:t xml:space="preserve"> - </w:t>
      </w:r>
      <w:r w:rsidRPr="00D60A44">
        <w:t>покупки конкретной марки или продукта, запланированные до посещения магазина</w:t>
      </w:r>
      <w:r w:rsidR="00D60A44" w:rsidRPr="00D60A44">
        <w:t xml:space="preserve">. </w:t>
      </w:r>
      <w:r w:rsidRPr="00D60A44">
        <w:t>Это покупки высокой вовлеченности и расширенного решения проблемы потребителя</w:t>
      </w:r>
      <w:r w:rsidR="00D60A44" w:rsidRPr="00D60A44">
        <w:t xml:space="preserve">. </w:t>
      </w:r>
    </w:p>
    <w:p w:rsidR="00D60A44" w:rsidRDefault="00143EBF" w:rsidP="00D60A44">
      <w:pPr>
        <w:ind w:firstLine="709"/>
      </w:pPr>
      <w:r w:rsidRPr="00D60A44">
        <w:t>Покупатель точно знает, что он хочет купить</w:t>
      </w:r>
      <w:r w:rsidR="00D60A44">
        <w:t xml:space="preserve"> (</w:t>
      </w:r>
      <w:r w:rsidRPr="00D60A44">
        <w:t>конкретную марку</w:t>
      </w:r>
      <w:r w:rsidR="00D60A44" w:rsidRPr="00D60A44">
        <w:t>),</w:t>
      </w:r>
      <w:r w:rsidRPr="00D60A44">
        <w:t xml:space="preserve"> и готов искать это, пока не найдет</w:t>
      </w:r>
      <w:r w:rsidR="00D60A44" w:rsidRPr="00D60A44">
        <w:t xml:space="preserve">. </w:t>
      </w:r>
      <w:r w:rsidRPr="00D60A44">
        <w:t>Специфическими запланированными покупками могут быть компьютеры, лекарства, предметы одежды</w:t>
      </w:r>
      <w:r w:rsidR="00D60A44" w:rsidRPr="00D60A44">
        <w:t xml:space="preserve">. </w:t>
      </w:r>
    </w:p>
    <w:p w:rsidR="00D60A44" w:rsidRDefault="00143EBF" w:rsidP="00D60A44">
      <w:pPr>
        <w:ind w:firstLine="709"/>
      </w:pPr>
      <w:r w:rsidRPr="00D60A44">
        <w:t>Нередко заранее планируются и покупки невысокой вовлеченности потребителя</w:t>
      </w:r>
      <w:r w:rsidR="00D60A44" w:rsidRPr="00D60A44">
        <w:t xml:space="preserve"> - </w:t>
      </w:r>
      <w:r w:rsidRPr="00D60A44">
        <w:t>например, продукты питания, которые покупаются по заранее составленному списку</w:t>
      </w:r>
      <w:r w:rsidR="00D60A44" w:rsidRPr="00D60A44">
        <w:t>;</w:t>
      </w:r>
    </w:p>
    <w:p w:rsidR="00D60A44" w:rsidRDefault="00143EBF" w:rsidP="00D60A44">
      <w:pPr>
        <w:ind w:firstLine="709"/>
      </w:pPr>
      <w:r w:rsidRPr="00D60A44">
        <w:t>в целом запланированные</w:t>
      </w:r>
      <w:r w:rsidR="00D60A44" w:rsidRPr="00D60A44">
        <w:t xml:space="preserve"> - </w:t>
      </w:r>
      <w:r w:rsidRPr="00D60A44">
        <w:t>это покупки, планируемые на уровне продуктовой категории, а не конкретного продукта или марки</w:t>
      </w:r>
      <w:r w:rsidR="00D60A44" w:rsidRPr="00D60A44">
        <w:t xml:space="preserve">. </w:t>
      </w:r>
      <w:r w:rsidRPr="00D60A44">
        <w:t>Например, потребитель решил купить моющие средства, не определив заранее</w:t>
      </w:r>
      <w:r w:rsidR="00D60A44" w:rsidRPr="00D60A44">
        <w:t xml:space="preserve"> - </w:t>
      </w:r>
      <w:r w:rsidRPr="00D60A44">
        <w:t>пасту или порошок</w:t>
      </w:r>
      <w:r w:rsidR="00D60A44" w:rsidRPr="00D60A44">
        <w:t xml:space="preserve">. </w:t>
      </w:r>
    </w:p>
    <w:p w:rsidR="00D60A44" w:rsidRDefault="00143EBF" w:rsidP="00D60A44">
      <w:pPr>
        <w:ind w:firstLine="709"/>
      </w:pPr>
      <w:r w:rsidRPr="00D60A44">
        <w:t>Выбор предмета и марки происходит в магазине, и на этот выбор могут влиять внутримагазинные факторы</w:t>
      </w:r>
      <w:r w:rsidR="00D60A44" w:rsidRPr="00D60A44">
        <w:t xml:space="preserve">. </w:t>
      </w:r>
      <w:r w:rsidRPr="00D60A44">
        <w:t>Окончательное решение может зависеть от усилий продвижения</w:t>
      </w:r>
      <w:r w:rsidR="00D60A44" w:rsidRPr="00D60A44">
        <w:t xml:space="preserve"> - </w:t>
      </w:r>
      <w:r w:rsidRPr="00D60A44">
        <w:t>снижения цены, эффектной упаковки или удачной презентации марки продавцом</w:t>
      </w:r>
      <w:r w:rsidR="00D60A44" w:rsidRPr="00D60A44">
        <w:t>;</w:t>
      </w:r>
    </w:p>
    <w:p w:rsidR="00D60A44" w:rsidRDefault="00143EBF" w:rsidP="00D60A44">
      <w:pPr>
        <w:ind w:firstLine="709"/>
      </w:pPr>
      <w:r w:rsidRPr="00D60A44">
        <w:t>заменители</w:t>
      </w:r>
      <w:r w:rsidR="00D60A44" w:rsidRPr="00D60A44">
        <w:t xml:space="preserve"> - </w:t>
      </w:r>
      <w:r w:rsidRPr="00D60A44">
        <w:t>покупки продуктов, заменяющих по своим функциональным свойствам запланированные продукты</w:t>
      </w:r>
      <w:r w:rsidR="00D60A44" w:rsidRPr="00D60A44">
        <w:t xml:space="preserve">. </w:t>
      </w:r>
      <w:r w:rsidRPr="00D60A44">
        <w:t>Например, посетитель аптеки планировал купить одно лекарственное средство, но купил аналог</w:t>
      </w:r>
      <w:r w:rsidR="00D60A44" w:rsidRPr="00D60A44">
        <w:t xml:space="preserve">. </w:t>
      </w:r>
    </w:p>
    <w:p w:rsidR="00D60A44" w:rsidRDefault="00143EBF" w:rsidP="00D60A44">
      <w:pPr>
        <w:ind w:firstLine="709"/>
      </w:pPr>
      <w:r w:rsidRPr="00D60A44">
        <w:t>Для того чтобы покупка заменителя состоялась, необходимо наличие определенных внутримагазинных факторов</w:t>
      </w:r>
      <w:r w:rsidR="00D60A44" w:rsidRPr="00D60A44">
        <w:t xml:space="preserve"> - </w:t>
      </w:r>
      <w:r w:rsidRPr="00D60A44">
        <w:t>информации на витрине, компетентности продавца</w:t>
      </w:r>
      <w:r w:rsidR="00D60A44" w:rsidRPr="00D60A44">
        <w:t>;</w:t>
      </w:r>
    </w:p>
    <w:p w:rsidR="00D60A44" w:rsidRDefault="00143EBF" w:rsidP="00D60A44">
      <w:pPr>
        <w:ind w:firstLine="709"/>
      </w:pPr>
      <w:r w:rsidRPr="00D60A44">
        <w:t>незапланированные</w:t>
      </w:r>
      <w:r w:rsidR="00D60A44" w:rsidRPr="00D60A44">
        <w:t xml:space="preserve"> - </w:t>
      </w:r>
      <w:r w:rsidRPr="00D60A44">
        <w:t>покупки, которые покупатель не планировал до захода в магазин</w:t>
      </w:r>
      <w:r w:rsidR="00D60A44" w:rsidRPr="00D60A44">
        <w:t xml:space="preserve">. </w:t>
      </w:r>
      <w:r w:rsidRPr="00D60A44">
        <w:t>Их называют также импульсивными</w:t>
      </w:r>
      <w:r w:rsidR="00D60A44" w:rsidRPr="00D60A44">
        <w:t xml:space="preserve">. </w:t>
      </w:r>
    </w:p>
    <w:p w:rsidR="00D60A44" w:rsidRDefault="00143EBF" w:rsidP="00D60A44">
      <w:pPr>
        <w:ind w:firstLine="709"/>
      </w:pPr>
      <w:r w:rsidRPr="00D60A44">
        <w:t>Импульсивные покупки отличает спонтанность, неудержимость и интенсивность мотивации покупки, возбужденность покупателя и игнорирование им последствий покупки</w:t>
      </w:r>
      <w:r w:rsidR="00D60A44" w:rsidRPr="00D60A44">
        <w:t>;</w:t>
      </w:r>
    </w:p>
    <w:p w:rsidR="00D60A44" w:rsidRDefault="00143EBF" w:rsidP="00D60A44">
      <w:pPr>
        <w:ind w:firstLine="709"/>
      </w:pPr>
      <w:r w:rsidRPr="00D60A44">
        <w:t>внутримагазинные решения</w:t>
      </w:r>
      <w:r w:rsidR="00D60A44" w:rsidRPr="00D60A44">
        <w:t xml:space="preserve"> - </w:t>
      </w:r>
      <w:r w:rsidRPr="00D60A44">
        <w:t>покупки, соединяющие в себе запланированные в целом, заменители и незапланированные покупки</w:t>
      </w:r>
      <w:r w:rsidR="00D60A44" w:rsidRPr="00D60A44">
        <w:t xml:space="preserve">. </w:t>
      </w:r>
      <w:r w:rsidRPr="00D60A44">
        <w:t>Например, потребитель решил зайти в аптеку, чтобы купить лекарство для профилактики гриппа, и в результате купил поливитамины, укрепляющие иммунитет</w:t>
      </w:r>
      <w:r w:rsidR="00D60A44" w:rsidRPr="00D60A44">
        <w:t xml:space="preserve">. </w:t>
      </w:r>
    </w:p>
    <w:p w:rsidR="00D60A44" w:rsidRDefault="00143EBF" w:rsidP="00D60A44">
      <w:pPr>
        <w:ind w:firstLine="709"/>
      </w:pPr>
      <w:r w:rsidRPr="00D60A44">
        <w:t>К этому типу решений нередко относятся покупки книг в магазинах с открытой выкладкой</w:t>
      </w:r>
      <w:r w:rsidR="00D60A44" w:rsidRPr="00D60A44">
        <w:t>.</w:t>
      </w:r>
    </w:p>
    <w:p w:rsidR="00D60A44" w:rsidRDefault="00143EBF" w:rsidP="00D60A44">
      <w:pPr>
        <w:ind w:firstLine="709"/>
      </w:pPr>
      <w:r w:rsidRPr="00D60A44">
        <w:t>Необходимо отметить важную роль торгового персонала как фактора покупочного поведения посетителей магазина, и многие торговые компании уделяют обучению продавцов большое внимание</w:t>
      </w:r>
      <w:r w:rsidR="00D60A44" w:rsidRPr="00D60A44">
        <w:t xml:space="preserve">. </w:t>
      </w:r>
    </w:p>
    <w:p w:rsidR="00D60A44" w:rsidRDefault="00143EBF" w:rsidP="00D60A44">
      <w:pPr>
        <w:ind w:firstLine="709"/>
      </w:pPr>
      <w:r w:rsidRPr="00D60A44">
        <w:t>Проблема недостатка квалифицированного торгового персонала и высокие затраты на службу продаж побуждают компании вводить самообслуживание в наиболее возможной степени</w:t>
      </w:r>
      <w:r w:rsidR="00D60A44" w:rsidRPr="00D60A44">
        <w:t>.</w:t>
      </w:r>
    </w:p>
    <w:p w:rsidR="00D60A44" w:rsidRDefault="00143EBF" w:rsidP="00D60A44">
      <w:pPr>
        <w:ind w:firstLine="709"/>
      </w:pPr>
      <w:r w:rsidRPr="00D60A44">
        <w:t>Для товаров низкой вовлеченности самообслуживание используется достаточно широко</w:t>
      </w:r>
      <w:r w:rsidR="00D60A44" w:rsidRPr="00D60A44">
        <w:t xml:space="preserve">. </w:t>
      </w:r>
      <w:r w:rsidRPr="00D60A44">
        <w:t>Однако с ростом вовлеченности потребителя в процесс покупочного решения растет вероятность взаимодействия покупателя с продавцом</w:t>
      </w:r>
      <w:r w:rsidR="00D60A44" w:rsidRPr="00D60A44">
        <w:t xml:space="preserve">. </w:t>
      </w:r>
      <w:r w:rsidRPr="00D60A44">
        <w:t>Успех личных продаж зависит от знаний, навыков и авторитета продавца</w:t>
      </w:r>
      <w:r w:rsidR="00D60A44" w:rsidRPr="00D60A44">
        <w:t>.</w:t>
      </w:r>
    </w:p>
    <w:p w:rsidR="00D60A44" w:rsidRDefault="00D60A44" w:rsidP="00D60A44">
      <w:pPr>
        <w:ind w:firstLine="709"/>
      </w:pPr>
      <w:bookmarkStart w:id="1" w:name="bookmark1"/>
    </w:p>
    <w:p w:rsidR="00D60A44" w:rsidRPr="00D60A44" w:rsidRDefault="00C32F7D" w:rsidP="00D60A44">
      <w:pPr>
        <w:pStyle w:val="2"/>
      </w:pPr>
      <w:r w:rsidRPr="00D60A44">
        <w:t>2</w:t>
      </w:r>
      <w:r w:rsidR="00D60A44" w:rsidRPr="00D60A44">
        <w:t xml:space="preserve">. </w:t>
      </w:r>
      <w:r w:rsidRPr="00D60A44">
        <w:t>Последствия решения</w:t>
      </w:r>
      <w:r w:rsidR="00D60A44" w:rsidRPr="00D60A44">
        <w:t xml:space="preserve">: </w:t>
      </w:r>
      <w:r w:rsidRPr="00D60A44">
        <w:t>процессы, следующие за покупкой</w:t>
      </w:r>
      <w:bookmarkEnd w:id="1"/>
    </w:p>
    <w:p w:rsidR="00D60A44" w:rsidRDefault="00D60A44" w:rsidP="00D60A44">
      <w:pPr>
        <w:ind w:firstLine="709"/>
      </w:pPr>
    </w:p>
    <w:p w:rsidR="00D60A44" w:rsidRDefault="00143EBF" w:rsidP="00D60A44">
      <w:pPr>
        <w:ind w:firstLine="709"/>
      </w:pPr>
      <w:r w:rsidRPr="00D60A44">
        <w:t>Маркетинг не заканчивается покупкой потребителем товара</w:t>
      </w:r>
      <w:r w:rsidR="00D60A44" w:rsidRPr="00D60A44">
        <w:t xml:space="preserve">. </w:t>
      </w:r>
      <w:r w:rsidRPr="00D60A44">
        <w:t>После покупки потребитель может чувствовать удовлетворение или недовольство, в зависимости от соотношения ожиданий потребителя к тому, каким товар оказался на деле</w:t>
      </w:r>
      <w:r w:rsidR="00D60A44" w:rsidRPr="00D60A44">
        <w:t xml:space="preserve">. </w:t>
      </w:r>
    </w:p>
    <w:p w:rsidR="00D60A44" w:rsidRDefault="00143EBF" w:rsidP="00D60A44">
      <w:pPr>
        <w:ind w:firstLine="709"/>
      </w:pPr>
      <w:r w:rsidRPr="00D60A44">
        <w:t>Если товар оправдал его ожидания, то он доволен, если же не оправдал, то недоволен</w:t>
      </w:r>
      <w:r w:rsidR="00D60A44" w:rsidRPr="00D60A44">
        <w:t>.</w:t>
      </w:r>
    </w:p>
    <w:p w:rsidR="00D60A44" w:rsidRDefault="00143EBF" w:rsidP="00D60A44">
      <w:pPr>
        <w:ind w:firstLine="709"/>
      </w:pPr>
      <w:r w:rsidRPr="00D60A44">
        <w:t>Для маркетолога представляют интерес процессы, следующие за покупкой</w:t>
      </w:r>
      <w:r w:rsidR="00D60A44" w:rsidRPr="00D60A44">
        <w:t xml:space="preserve">: </w:t>
      </w:r>
      <w:r w:rsidRPr="00D60A44">
        <w:t>потребление и оценка продукта, избавление от продукта</w:t>
      </w:r>
      <w:r w:rsidR="00D60A44" w:rsidRPr="00D60A44">
        <w:t xml:space="preserve">. </w:t>
      </w:r>
    </w:p>
    <w:p w:rsidR="00D60A44" w:rsidRDefault="00143EBF" w:rsidP="00D60A44">
      <w:pPr>
        <w:ind w:firstLine="709"/>
      </w:pPr>
      <w:r w:rsidRPr="00D60A44">
        <w:t>На каждой из этих стадий ведение маркетинговой деятельности позволяет обеспечить удовлетворенность потребителя сделкой, обратить первичного покупателя в повторного, а повторного</w:t>
      </w:r>
      <w:r w:rsidR="00D60A44" w:rsidRPr="00D60A44">
        <w:t xml:space="preserve"> - </w:t>
      </w:r>
      <w:r w:rsidRPr="00D60A44">
        <w:t>в лояльного, приверженного марке и/или магазину</w:t>
      </w:r>
      <w:r w:rsidR="00D60A44" w:rsidRPr="00D60A44">
        <w:t>.</w:t>
      </w:r>
    </w:p>
    <w:p w:rsidR="00D60A44" w:rsidRDefault="00143EBF" w:rsidP="00D60A44">
      <w:pPr>
        <w:ind w:firstLine="709"/>
      </w:pPr>
      <w:r w:rsidRPr="00D60A44">
        <w:t>После приобретения того или иного товара потребитель нередко начинает испытывать сомнения в правильности своего выбора, что иногда определяют как</w:t>
      </w:r>
      <w:r w:rsidR="00D60A44">
        <w:t xml:space="preserve"> "</w:t>
      </w:r>
      <w:r w:rsidRPr="00D60A44">
        <w:t>постпокупочный диссонанс</w:t>
      </w:r>
      <w:r w:rsidR="00D60A44">
        <w:t xml:space="preserve">". </w:t>
      </w:r>
      <w:r w:rsidRPr="00D60A44">
        <w:t>Его вероятность и сила зависят от ряда факторов, среди которых</w:t>
      </w:r>
      <w:r w:rsidR="00D60A44" w:rsidRPr="00D60A44">
        <w:t>:</w:t>
      </w:r>
    </w:p>
    <w:p w:rsidR="00D60A44" w:rsidRDefault="00143EBF" w:rsidP="00D60A44">
      <w:pPr>
        <w:ind w:firstLine="709"/>
      </w:pPr>
      <w:r w:rsidRPr="00D60A44">
        <w:t>Бесповоротность решения</w:t>
      </w:r>
      <w:r w:rsidR="00D60A44" w:rsidRPr="00D60A44">
        <w:t xml:space="preserve">. </w:t>
      </w:r>
      <w:r w:rsidRPr="00D60A44">
        <w:t>Чем проще отменить решение</w:t>
      </w:r>
      <w:r w:rsidR="00D60A44">
        <w:t xml:space="preserve"> (</w:t>
      </w:r>
      <w:r w:rsidRPr="00D60A44">
        <w:t>вернуть товар, обменять его на другой</w:t>
      </w:r>
      <w:r w:rsidR="00D60A44" w:rsidRPr="00D60A44">
        <w:t>),</w:t>
      </w:r>
      <w:r w:rsidRPr="00D60A44">
        <w:t xml:space="preserve"> тем меньше вероятность появления такого диссонанса для покупателя</w:t>
      </w:r>
      <w:r w:rsidR="00D60A44" w:rsidRPr="00D60A44">
        <w:t>.</w:t>
      </w:r>
    </w:p>
    <w:p w:rsidR="00D60A44" w:rsidRDefault="00143EBF" w:rsidP="00D60A44">
      <w:pPr>
        <w:ind w:firstLine="709"/>
      </w:pPr>
      <w:r w:rsidRPr="00D60A44">
        <w:t>Значимость решения для потребителя</w:t>
      </w:r>
      <w:r w:rsidR="00D60A44" w:rsidRPr="00D60A44">
        <w:t xml:space="preserve">. </w:t>
      </w:r>
      <w:r w:rsidRPr="00D60A44">
        <w:t>Чем более значимо решение, тем выше вероятность диссонанса</w:t>
      </w:r>
      <w:r w:rsidR="00D60A44" w:rsidRPr="00D60A44">
        <w:t>.</w:t>
      </w:r>
    </w:p>
    <w:p w:rsidR="00D60A44" w:rsidRDefault="00143EBF" w:rsidP="00D60A44">
      <w:pPr>
        <w:ind w:firstLine="709"/>
      </w:pPr>
      <w:r w:rsidRPr="00D60A44">
        <w:t>Сложность выбора из альтернатив</w:t>
      </w:r>
      <w:r w:rsidR="00D60A44" w:rsidRPr="00D60A44">
        <w:t xml:space="preserve">. </w:t>
      </w:r>
      <w:r w:rsidRPr="00D60A44">
        <w:t>Чем сложнее выбирать один из вариантов, тем выше вероятность и сила диссонанса</w:t>
      </w:r>
      <w:r w:rsidR="00D60A44" w:rsidRPr="00D60A44">
        <w:t xml:space="preserve">. </w:t>
      </w:r>
      <w:r w:rsidRPr="00D60A44">
        <w:t>Сложность решения о выборе</w:t>
      </w:r>
      <w:r w:rsidR="00D60A44" w:rsidRPr="00D60A44">
        <w:t xml:space="preserve"> - </w:t>
      </w:r>
      <w:r w:rsidRPr="00D60A44">
        <w:t>это функция</w:t>
      </w:r>
      <w:r w:rsidR="00D60A44" w:rsidRPr="00D60A44">
        <w:t>:</w:t>
      </w:r>
    </w:p>
    <w:p w:rsidR="00D60A44" w:rsidRDefault="00143EBF" w:rsidP="00D60A44">
      <w:pPr>
        <w:ind w:firstLine="709"/>
      </w:pPr>
      <w:r w:rsidRPr="00D60A44">
        <w:t>количества рассматриваемых альтернатив</w:t>
      </w:r>
      <w:r w:rsidR="00D60A44" w:rsidRPr="00D60A44">
        <w:t>;</w:t>
      </w:r>
    </w:p>
    <w:p w:rsidR="00D60A44" w:rsidRDefault="00143EBF" w:rsidP="00D60A44">
      <w:pPr>
        <w:ind w:firstLine="709"/>
      </w:pPr>
      <w:r w:rsidRPr="00D60A44">
        <w:t>количества атрибутов, ассоциируемых с каждым вариантом</w:t>
      </w:r>
      <w:r w:rsidR="00D60A44" w:rsidRPr="00D60A44">
        <w:t>;</w:t>
      </w:r>
    </w:p>
    <w:p w:rsidR="00D60A44" w:rsidRDefault="00143EBF" w:rsidP="00D60A44">
      <w:pPr>
        <w:ind w:firstLine="709"/>
      </w:pPr>
      <w:r w:rsidRPr="00D60A44">
        <w:t>3</w:t>
      </w:r>
      <w:r w:rsidR="00D60A44" w:rsidRPr="00D60A44">
        <w:t xml:space="preserve">) </w:t>
      </w:r>
      <w:r w:rsidRPr="00D60A44">
        <w:t>атрибутов, предлагаемых каждым вариантом и отсутствующих для других альтернатив</w:t>
      </w:r>
      <w:r w:rsidR="00D60A44" w:rsidRPr="00D60A44">
        <w:t>.</w:t>
      </w:r>
    </w:p>
    <w:p w:rsidR="00D60A44" w:rsidRDefault="00143EBF" w:rsidP="00D60A44">
      <w:pPr>
        <w:ind w:firstLine="709"/>
      </w:pPr>
      <w:r w:rsidRPr="00D60A44">
        <w:t>Индивидуальная склонность испытывать беспокойство</w:t>
      </w:r>
      <w:r w:rsidR="00D60A44" w:rsidRPr="00D60A44">
        <w:t xml:space="preserve">. </w:t>
      </w:r>
      <w:r w:rsidRPr="00D60A44">
        <w:t>Индивидуумы различаются по склонности испытывать беспокойство</w:t>
      </w:r>
      <w:r w:rsidR="00D60A44" w:rsidRPr="00D60A44">
        <w:t xml:space="preserve">. </w:t>
      </w:r>
      <w:r w:rsidRPr="00D60A44">
        <w:t>Чем выше эта склонность, тем более вероятен диссонанс</w:t>
      </w:r>
      <w:r w:rsidR="00D60A44" w:rsidRPr="00D60A44">
        <w:t>.</w:t>
      </w:r>
    </w:p>
    <w:p w:rsidR="00D60A44" w:rsidRDefault="00143EBF" w:rsidP="00D60A44">
      <w:pPr>
        <w:ind w:firstLine="709"/>
      </w:pPr>
      <w:r w:rsidRPr="00D60A44">
        <w:t>В стремлении снизить ощущения беспокойства и сомнения в правильности выбора потребитель обращается к послепокупочному информационному поиску</w:t>
      </w:r>
      <w:r w:rsidR="00D60A44" w:rsidRPr="00D60A44">
        <w:t xml:space="preserve">. </w:t>
      </w:r>
    </w:p>
    <w:p w:rsidR="00D60A44" w:rsidRDefault="00143EBF" w:rsidP="00D60A44">
      <w:pPr>
        <w:ind w:firstLine="709"/>
      </w:pPr>
      <w:r w:rsidRPr="00D60A44">
        <w:t>На этапе такого поиска маркетологи должны обеспечить уверенность покупателя в правильности выбора</w:t>
      </w:r>
      <w:r w:rsidR="00D60A44" w:rsidRPr="00D60A44">
        <w:t xml:space="preserve">. </w:t>
      </w:r>
    </w:p>
    <w:p w:rsidR="00D60A44" w:rsidRDefault="00143EBF" w:rsidP="00D60A44">
      <w:pPr>
        <w:ind w:firstLine="709"/>
      </w:pPr>
      <w:r w:rsidRPr="00D60A44">
        <w:t>Эта уверенность достигается продолжающимся продвижением достоинств продукта, гарантийной поддержкой, политикой возврата и правильным поведением продавцов при обращении к ним потребителей после покупки</w:t>
      </w:r>
      <w:r w:rsidR="00D60A44" w:rsidRPr="00D60A44">
        <w:t xml:space="preserve"> - </w:t>
      </w:r>
      <w:r w:rsidRPr="00D60A44">
        <w:t>за информацией или с претензиями</w:t>
      </w:r>
      <w:r w:rsidR="00D60A44" w:rsidRPr="00D60A44">
        <w:t>.</w:t>
      </w:r>
    </w:p>
    <w:p w:rsidR="00D60A44" w:rsidRDefault="00143EBF" w:rsidP="00D60A44">
      <w:pPr>
        <w:ind w:firstLine="709"/>
      </w:pPr>
      <w:r w:rsidRPr="00D60A44">
        <w:t>Итак, мы рассмотрели все основные этапы процесса принятия решений потребителем</w:t>
      </w:r>
      <w:r w:rsidR="00D60A44" w:rsidRPr="00D60A44">
        <w:t xml:space="preserve">. </w:t>
      </w:r>
    </w:p>
    <w:p w:rsidR="00D60A44" w:rsidRDefault="00143EBF" w:rsidP="00D60A44">
      <w:pPr>
        <w:ind w:firstLine="709"/>
      </w:pPr>
      <w:r w:rsidRPr="00D60A44">
        <w:t>Безусловно, не всегда потребитель двигается по всем этим этапам, что связано с различной вовлеченностью потребителя в процесс покупки, типом процесса принятия решения в зависимости от степени сложности</w:t>
      </w:r>
      <w:r w:rsidR="00D60A44" w:rsidRPr="00D60A44">
        <w:t xml:space="preserve">. </w:t>
      </w:r>
      <w:r w:rsidRPr="00D60A44">
        <w:t>В маркетинге выделяют</w:t>
      </w:r>
      <w:r w:rsidR="00D60A44" w:rsidRPr="00D60A44">
        <w:t>:</w:t>
      </w:r>
    </w:p>
    <w:p w:rsidR="00D60A44" w:rsidRDefault="00143EBF" w:rsidP="00D60A44">
      <w:pPr>
        <w:ind w:firstLine="709"/>
      </w:pPr>
      <w:r w:rsidRPr="00D60A44">
        <w:t>простые решения, принимаемые без особых усилий</w:t>
      </w:r>
      <w:r w:rsidR="00D60A44" w:rsidRPr="00D60A44">
        <w:t xml:space="preserve"> -</w:t>
      </w:r>
      <w:r w:rsidR="00D60A44">
        <w:t xml:space="preserve"> "</w:t>
      </w:r>
      <w:r w:rsidRPr="00D60A44">
        <w:t>привычные покупки</w:t>
      </w:r>
      <w:r w:rsidR="00D60A44">
        <w:t>"</w:t>
      </w:r>
      <w:r w:rsidR="00D60A44" w:rsidRPr="00D60A44">
        <w:t>;</w:t>
      </w:r>
    </w:p>
    <w:p w:rsidR="00D60A44" w:rsidRDefault="00143EBF" w:rsidP="00D60A44">
      <w:pPr>
        <w:ind w:firstLine="709"/>
      </w:pPr>
      <w:r w:rsidRPr="00D60A44">
        <w:t>ограниченные решения, до определенного предела содержащие элемент новизны и неопределенности</w:t>
      </w:r>
      <w:r w:rsidR="00D60A44" w:rsidRPr="00D60A44">
        <w:t>;</w:t>
      </w:r>
    </w:p>
    <w:p w:rsidR="00D60A44" w:rsidRDefault="00143EBF" w:rsidP="00D60A44">
      <w:pPr>
        <w:ind w:firstLine="709"/>
      </w:pPr>
      <w:r w:rsidRPr="00D60A44">
        <w:t>расширенные решения</w:t>
      </w:r>
      <w:r w:rsidR="00D60A44" w:rsidRPr="00D60A44">
        <w:t xml:space="preserve"> - </w:t>
      </w:r>
      <w:r w:rsidRPr="00D60A44">
        <w:t>при покупке нового, сложного, дорогостоящего продукта</w:t>
      </w:r>
      <w:r w:rsidR="00D60A44" w:rsidRPr="00D60A44">
        <w:t>;</w:t>
      </w:r>
    </w:p>
    <w:p w:rsidR="00D60A44" w:rsidRDefault="00D60A44" w:rsidP="00D60A44">
      <w:pPr>
        <w:ind w:firstLine="709"/>
      </w:pPr>
      <w:r>
        <w:t>"</w:t>
      </w:r>
      <w:r w:rsidR="00143EBF" w:rsidRPr="00D60A44">
        <w:t>эмоциональные покупки</w:t>
      </w:r>
      <w:r>
        <w:t xml:space="preserve">" </w:t>
      </w:r>
      <w:r w:rsidRPr="00D60A44">
        <w:t xml:space="preserve">- </w:t>
      </w:r>
      <w:r w:rsidR="00143EBF" w:rsidRPr="00D60A44">
        <w:t>незапланированное, спонтанное решение, принимаемое в состоянии психологического дисбаланса и значительной эмоциональной вовлеченности в процесс</w:t>
      </w:r>
      <w:r w:rsidRPr="00D60A44">
        <w:t>.</w:t>
      </w:r>
    </w:p>
    <w:p w:rsidR="00D60A44" w:rsidRDefault="00143EBF" w:rsidP="00D60A44">
      <w:pPr>
        <w:ind w:firstLine="709"/>
      </w:pPr>
      <w:r w:rsidRPr="00D60A44">
        <w:t>Некоторые характеристики основных типов решений приведены в таблице 1</w:t>
      </w:r>
      <w:r w:rsidR="00D60A44" w:rsidRPr="00D60A44">
        <w:t>.</w:t>
      </w:r>
    </w:p>
    <w:p w:rsidR="00D60A44" w:rsidRDefault="00D60A44" w:rsidP="00D60A44">
      <w:pPr>
        <w:ind w:firstLine="709"/>
      </w:pPr>
    </w:p>
    <w:p w:rsidR="00C32F7D" w:rsidRPr="00D60A44" w:rsidRDefault="00C32F7D" w:rsidP="00D60A44">
      <w:pPr>
        <w:ind w:firstLine="709"/>
      </w:pPr>
      <w:r w:rsidRPr="00D60A44">
        <w:t xml:space="preserve">Таблица </w:t>
      </w:r>
      <w:r w:rsidR="007F7FEE" w:rsidRPr="00D60A44">
        <w:t>1</w:t>
      </w:r>
      <w:r w:rsidR="00D60A44" w:rsidRPr="00D60A44">
        <w:t xml:space="preserve">. </w:t>
      </w:r>
      <w:r w:rsidRPr="00D60A44">
        <w:t>Типы потребительских решений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1"/>
        <w:gridCol w:w="3050"/>
        <w:gridCol w:w="3471"/>
      </w:tblGrid>
      <w:tr w:rsidR="00C32F7D" w:rsidRPr="00D60A44" w:rsidTr="00F44742">
        <w:trPr>
          <w:jc w:val="center"/>
        </w:trPr>
        <w:tc>
          <w:tcPr>
            <w:tcW w:w="2541" w:type="dxa"/>
            <w:shd w:val="clear" w:color="auto" w:fill="auto"/>
          </w:tcPr>
          <w:p w:rsidR="00C32F7D" w:rsidRPr="00D60A44" w:rsidRDefault="00C32F7D" w:rsidP="00D60A44">
            <w:pPr>
              <w:pStyle w:val="aff1"/>
            </w:pPr>
            <w:r w:rsidRPr="00D60A44">
              <w:t>Привычное решение</w:t>
            </w:r>
            <w:r w:rsidR="00D60A44">
              <w:t xml:space="preserve"> (</w:t>
            </w:r>
            <w:r w:rsidRPr="00D60A44">
              <w:t>низкая вовлеченность в процесс покупки</w:t>
            </w:r>
            <w:r w:rsidR="00D60A44" w:rsidRPr="00D60A44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C32F7D" w:rsidRPr="00D60A44" w:rsidRDefault="00C32F7D" w:rsidP="00D60A44">
            <w:pPr>
              <w:pStyle w:val="aff1"/>
            </w:pPr>
            <w:r w:rsidRPr="00D60A44">
              <w:t>Ограниченное решение</w:t>
            </w:r>
            <w:r w:rsidR="00D60A44">
              <w:t xml:space="preserve"> (</w:t>
            </w:r>
            <w:r w:rsidRPr="00D60A44">
              <w:t>средний уровень вовлеченности</w:t>
            </w:r>
            <w:r w:rsidR="00D60A44" w:rsidRPr="00D60A44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C32F7D" w:rsidRPr="00D60A44" w:rsidRDefault="00C32F7D" w:rsidP="00D60A44">
            <w:pPr>
              <w:pStyle w:val="aff1"/>
            </w:pPr>
            <w:r w:rsidRPr="00D60A44">
              <w:t>Расширенное решение</w:t>
            </w:r>
            <w:r w:rsidR="00D60A44">
              <w:t xml:space="preserve"> (</w:t>
            </w:r>
            <w:r w:rsidRPr="00D60A44">
              <w:t>высокая вовлеченность в процесс покупки</w:t>
            </w:r>
            <w:r w:rsidR="00D60A44" w:rsidRPr="00D60A44">
              <w:t xml:space="preserve">) </w:t>
            </w:r>
          </w:p>
        </w:tc>
      </w:tr>
      <w:tr w:rsidR="00C32F7D" w:rsidRPr="00D60A44" w:rsidTr="00F44742">
        <w:trPr>
          <w:jc w:val="center"/>
        </w:trPr>
        <w:tc>
          <w:tcPr>
            <w:tcW w:w="2541" w:type="dxa"/>
            <w:shd w:val="clear" w:color="auto" w:fill="auto"/>
          </w:tcPr>
          <w:p w:rsidR="00C32F7D" w:rsidRPr="00D60A44" w:rsidRDefault="00C32F7D" w:rsidP="00D60A44">
            <w:pPr>
              <w:pStyle w:val="aff1"/>
            </w:pPr>
            <w:r w:rsidRPr="00D60A44">
              <w:t>Осознание проблемы</w:t>
            </w:r>
            <w:r w:rsidR="00D60A44" w:rsidRPr="00D60A44">
              <w:t xml:space="preserve">: </w:t>
            </w:r>
            <w:r w:rsidRPr="00D60A44">
              <w:t>конкретное</w:t>
            </w:r>
          </w:p>
        </w:tc>
        <w:tc>
          <w:tcPr>
            <w:tcW w:w="0" w:type="auto"/>
            <w:shd w:val="clear" w:color="auto" w:fill="auto"/>
          </w:tcPr>
          <w:p w:rsidR="00C32F7D" w:rsidRPr="00D60A44" w:rsidRDefault="00C32F7D" w:rsidP="00D60A44">
            <w:pPr>
              <w:pStyle w:val="aff1"/>
            </w:pPr>
            <w:r w:rsidRPr="00D60A44">
              <w:t>Осознание проблемы</w:t>
            </w:r>
            <w:r w:rsidR="00D60A44" w:rsidRPr="00D60A44">
              <w:t xml:space="preserve">: </w:t>
            </w:r>
            <w:r w:rsidRPr="00D60A44">
              <w:t>общее</w:t>
            </w:r>
          </w:p>
        </w:tc>
        <w:tc>
          <w:tcPr>
            <w:tcW w:w="0" w:type="auto"/>
            <w:shd w:val="clear" w:color="auto" w:fill="auto"/>
          </w:tcPr>
          <w:p w:rsidR="00C32F7D" w:rsidRPr="00D60A44" w:rsidRDefault="00C32F7D" w:rsidP="00D60A44">
            <w:pPr>
              <w:pStyle w:val="aff1"/>
            </w:pPr>
            <w:r w:rsidRPr="00D60A44">
              <w:t>Осознание проблемы</w:t>
            </w:r>
            <w:r w:rsidR="00D60A44" w:rsidRPr="00D60A44">
              <w:t xml:space="preserve">: </w:t>
            </w:r>
            <w:r w:rsidRPr="00D60A44">
              <w:t>общее</w:t>
            </w:r>
          </w:p>
        </w:tc>
      </w:tr>
      <w:tr w:rsidR="00C32F7D" w:rsidRPr="00D60A44" w:rsidTr="00F44742">
        <w:trPr>
          <w:jc w:val="center"/>
        </w:trPr>
        <w:tc>
          <w:tcPr>
            <w:tcW w:w="2541" w:type="dxa"/>
            <w:shd w:val="clear" w:color="auto" w:fill="auto"/>
          </w:tcPr>
          <w:p w:rsidR="00C32F7D" w:rsidRPr="00D60A44" w:rsidRDefault="00C32F7D" w:rsidP="00D60A44">
            <w:pPr>
              <w:pStyle w:val="aff1"/>
            </w:pPr>
            <w:r w:rsidRPr="00D60A44">
              <w:t>Поиск информации</w:t>
            </w:r>
            <w:r w:rsidR="00D60A44" w:rsidRPr="00D60A44">
              <w:t xml:space="preserve">: </w:t>
            </w:r>
            <w:r w:rsidRPr="00D60A44">
              <w:t>ограниченный внутренний</w:t>
            </w:r>
          </w:p>
        </w:tc>
        <w:tc>
          <w:tcPr>
            <w:tcW w:w="0" w:type="auto"/>
            <w:shd w:val="clear" w:color="auto" w:fill="auto"/>
          </w:tcPr>
          <w:p w:rsidR="00C32F7D" w:rsidRPr="00D60A44" w:rsidRDefault="00C32F7D" w:rsidP="00D60A44">
            <w:pPr>
              <w:pStyle w:val="aff1"/>
            </w:pPr>
            <w:r w:rsidRPr="00D60A44">
              <w:t>Поиск информации</w:t>
            </w:r>
            <w:r w:rsidR="00D60A44" w:rsidRPr="00D60A44">
              <w:t xml:space="preserve">: </w:t>
            </w:r>
            <w:r w:rsidRPr="00D60A44">
              <w:t>внутренний, ограниченный внешний</w:t>
            </w:r>
          </w:p>
        </w:tc>
        <w:tc>
          <w:tcPr>
            <w:tcW w:w="0" w:type="auto"/>
            <w:shd w:val="clear" w:color="auto" w:fill="auto"/>
          </w:tcPr>
          <w:p w:rsidR="00C32F7D" w:rsidRPr="00D60A44" w:rsidRDefault="00C32F7D" w:rsidP="00D60A44">
            <w:pPr>
              <w:pStyle w:val="aff1"/>
            </w:pPr>
            <w:r w:rsidRPr="00D60A44">
              <w:t>Поиск информации</w:t>
            </w:r>
            <w:r w:rsidR="00D60A44" w:rsidRPr="00D60A44">
              <w:t xml:space="preserve">: </w:t>
            </w:r>
            <w:r w:rsidRPr="00D60A44">
              <w:t>внутренний, внешний</w:t>
            </w:r>
          </w:p>
        </w:tc>
      </w:tr>
      <w:tr w:rsidR="00C32F7D" w:rsidRPr="00D60A44" w:rsidTr="00F44742">
        <w:trPr>
          <w:jc w:val="center"/>
        </w:trPr>
        <w:tc>
          <w:tcPr>
            <w:tcW w:w="2541" w:type="dxa"/>
            <w:shd w:val="clear" w:color="auto" w:fill="auto"/>
          </w:tcPr>
          <w:p w:rsidR="00C32F7D" w:rsidRPr="00D60A44" w:rsidRDefault="00C32F7D" w:rsidP="00D60A44">
            <w:pPr>
              <w:pStyle w:val="aff1"/>
            </w:pPr>
            <w:r w:rsidRPr="00D60A44">
              <w:t>Оценка альтернатив</w:t>
            </w:r>
            <w:r w:rsidR="00D60A44" w:rsidRPr="00D60A44">
              <w:t xml:space="preserve">: </w:t>
            </w:r>
            <w:r w:rsidRPr="00D60A44">
              <w:t>отсутствует</w:t>
            </w:r>
          </w:p>
        </w:tc>
        <w:tc>
          <w:tcPr>
            <w:tcW w:w="0" w:type="auto"/>
            <w:shd w:val="clear" w:color="auto" w:fill="auto"/>
          </w:tcPr>
          <w:p w:rsidR="00C32F7D" w:rsidRPr="00D60A44" w:rsidRDefault="00C32F7D" w:rsidP="00D60A44">
            <w:pPr>
              <w:pStyle w:val="aff1"/>
            </w:pPr>
            <w:r w:rsidRPr="00D60A44">
              <w:t>Оценка альтернатив</w:t>
            </w:r>
            <w:r w:rsidR="00D60A44" w:rsidRPr="00D60A44">
              <w:t xml:space="preserve">: </w:t>
            </w:r>
            <w:r w:rsidRPr="00D60A44">
              <w:t>немного критериев немного альтернатив</w:t>
            </w:r>
          </w:p>
        </w:tc>
        <w:tc>
          <w:tcPr>
            <w:tcW w:w="0" w:type="auto"/>
            <w:shd w:val="clear" w:color="auto" w:fill="auto"/>
          </w:tcPr>
          <w:p w:rsidR="00C32F7D" w:rsidRPr="00D60A44" w:rsidRDefault="00C32F7D" w:rsidP="00D60A44">
            <w:pPr>
              <w:pStyle w:val="aff1"/>
            </w:pPr>
            <w:r w:rsidRPr="00D60A44">
              <w:t>Оценка альтернатив</w:t>
            </w:r>
            <w:r w:rsidR="00D60A44" w:rsidRPr="00D60A44">
              <w:t xml:space="preserve">: </w:t>
            </w:r>
            <w:r w:rsidRPr="00D60A44">
              <w:t>много критериев значительное количество альтернатив</w:t>
            </w:r>
          </w:p>
        </w:tc>
      </w:tr>
      <w:tr w:rsidR="00C32F7D" w:rsidRPr="00D60A44" w:rsidTr="00F44742">
        <w:trPr>
          <w:jc w:val="center"/>
        </w:trPr>
        <w:tc>
          <w:tcPr>
            <w:tcW w:w="2541" w:type="dxa"/>
            <w:shd w:val="clear" w:color="auto" w:fill="auto"/>
          </w:tcPr>
          <w:p w:rsidR="00C32F7D" w:rsidRPr="00D60A44" w:rsidRDefault="00C32F7D" w:rsidP="00D60A44">
            <w:pPr>
              <w:pStyle w:val="aff1"/>
            </w:pPr>
            <w:r w:rsidRPr="00D60A44">
              <w:t>После покупки</w:t>
            </w:r>
            <w:r w:rsidR="00D60A44" w:rsidRPr="00D60A44">
              <w:t xml:space="preserve">: </w:t>
            </w:r>
            <w:r w:rsidRPr="00D60A44">
              <w:t>диссонанса нет, очень ограниченная оценка</w:t>
            </w:r>
          </w:p>
        </w:tc>
        <w:tc>
          <w:tcPr>
            <w:tcW w:w="0" w:type="auto"/>
            <w:shd w:val="clear" w:color="auto" w:fill="auto"/>
          </w:tcPr>
          <w:p w:rsidR="00C32F7D" w:rsidRPr="00D60A44" w:rsidRDefault="00C32F7D" w:rsidP="00D60A44">
            <w:pPr>
              <w:pStyle w:val="aff1"/>
            </w:pPr>
            <w:r w:rsidRPr="00D60A44">
              <w:t>После покупки</w:t>
            </w:r>
            <w:r w:rsidR="00D60A44" w:rsidRPr="00D60A44">
              <w:t xml:space="preserve">: </w:t>
            </w:r>
            <w:r w:rsidRPr="00D60A44">
              <w:t>диссонанса нет, ограниченная оценка</w:t>
            </w:r>
          </w:p>
        </w:tc>
        <w:tc>
          <w:tcPr>
            <w:tcW w:w="0" w:type="auto"/>
            <w:shd w:val="clear" w:color="auto" w:fill="auto"/>
          </w:tcPr>
          <w:p w:rsidR="00D60A44" w:rsidRDefault="00C32F7D" w:rsidP="00D60A44">
            <w:pPr>
              <w:pStyle w:val="aff1"/>
            </w:pPr>
            <w:r w:rsidRPr="00D60A44">
              <w:t>После покупки</w:t>
            </w:r>
            <w:r w:rsidR="00D60A44" w:rsidRPr="00D60A44">
              <w:t>:</w:t>
            </w:r>
          </w:p>
          <w:p w:rsidR="00C32F7D" w:rsidRPr="00D60A44" w:rsidRDefault="00C32F7D" w:rsidP="00D60A44">
            <w:pPr>
              <w:pStyle w:val="aff1"/>
            </w:pPr>
            <w:r w:rsidRPr="00D60A44">
              <w:t>диссонанс, комплексная оценка</w:t>
            </w:r>
          </w:p>
        </w:tc>
      </w:tr>
    </w:tbl>
    <w:p w:rsidR="00C32F7D" w:rsidRPr="00D60A44" w:rsidRDefault="00C32F7D" w:rsidP="00D60A44">
      <w:pPr>
        <w:ind w:firstLine="709"/>
      </w:pPr>
    </w:p>
    <w:p w:rsidR="00D60A44" w:rsidRDefault="00143EBF" w:rsidP="00D60A44">
      <w:pPr>
        <w:ind w:firstLine="709"/>
      </w:pPr>
      <w:r w:rsidRPr="00D60A44">
        <w:t>Удовлетворенность потребителя</w:t>
      </w:r>
      <w:r w:rsidR="00D60A44" w:rsidRPr="00D60A44">
        <w:t xml:space="preserve"> - </w:t>
      </w:r>
      <w:r w:rsidRPr="00D60A44">
        <w:t>один из основных приоритетов успешной деятельности на рынке</w:t>
      </w:r>
      <w:r w:rsidR="00D60A44" w:rsidRPr="00D60A44">
        <w:t xml:space="preserve">. </w:t>
      </w:r>
      <w:r w:rsidRPr="00D60A44">
        <w:t>Многие компании</w:t>
      </w:r>
      <w:r w:rsidR="00D60A44">
        <w:t xml:space="preserve"> (</w:t>
      </w:r>
      <w:r w:rsidRPr="00D60A44">
        <w:t>например, производители автомобилей</w:t>
      </w:r>
      <w:r w:rsidR="00D60A44" w:rsidRPr="00D60A44">
        <w:t xml:space="preserve">) </w:t>
      </w:r>
      <w:r w:rsidRPr="00D60A44">
        <w:t>проводят опрос своих покупателей</w:t>
      </w:r>
      <w:r w:rsidR="00D60A44" w:rsidRPr="00D60A44">
        <w:t xml:space="preserve"> - </w:t>
      </w:r>
      <w:r w:rsidRPr="00D60A44">
        <w:t>спустя определенный период после покупки</w:t>
      </w:r>
      <w:r w:rsidR="00D60A44" w:rsidRPr="00D60A44">
        <w:t xml:space="preserve">. </w:t>
      </w:r>
      <w:r w:rsidRPr="00D60A44">
        <w:t>Под прессом растущей международной и национальной конкуренции компании концентрируются на удовлетворенности потребителя вместо краткосрочных продаж</w:t>
      </w:r>
      <w:r w:rsidR="00D60A44" w:rsidRPr="00D60A44">
        <w:t xml:space="preserve">. </w:t>
      </w:r>
      <w:r w:rsidRPr="00D60A44">
        <w:t>Обеспечение удовлетворенности потребителя в условиях широкого предложения необходимо, но не достаточно</w:t>
      </w:r>
      <w:r w:rsidR="00D60A44" w:rsidRPr="00D60A44">
        <w:t xml:space="preserve">. </w:t>
      </w:r>
      <w:r w:rsidRPr="00D60A44">
        <w:t>Целью маркетинговых усилий становится продуцирование приверженных или лояльных марке потребителей</w:t>
      </w:r>
      <w:r w:rsidR="00D60A44" w:rsidRPr="00D60A44">
        <w:t>.</w:t>
      </w:r>
    </w:p>
    <w:p w:rsidR="00D60A44" w:rsidRDefault="00143EBF" w:rsidP="00D60A44">
      <w:pPr>
        <w:ind w:firstLine="709"/>
      </w:pPr>
      <w:r w:rsidRPr="00D60A44">
        <w:t>Приверженные покупатели не слишком озабочены поиском и анализом дополнительной информации, делая покупку</w:t>
      </w:r>
      <w:r w:rsidR="00D60A44" w:rsidRPr="00D60A44">
        <w:t xml:space="preserve">. </w:t>
      </w:r>
      <w:r w:rsidRPr="00D60A44">
        <w:t>Они также устойчивы к воздействию маркетинговых усилий конкурентов</w:t>
      </w:r>
      <w:r w:rsidR="00D60A44" w:rsidRPr="00D60A44">
        <w:t xml:space="preserve"> - </w:t>
      </w:r>
      <w:r w:rsidRPr="00D60A44">
        <w:t>например, скидок</w:t>
      </w:r>
      <w:r w:rsidR="00D60A44" w:rsidRPr="00D60A44">
        <w:t xml:space="preserve">. </w:t>
      </w:r>
      <w:r w:rsidRPr="00D60A44">
        <w:t>Формирование приверженных, или постоянных, покупателей требует от компании постоянно соответствовать или превышать ожидания потребителей, обеспечивать веру потребителей в то, что компания ценит своих потребителей и делает все возможное для решения их проблем</w:t>
      </w:r>
      <w:r w:rsidR="00D60A44" w:rsidRPr="00D60A44">
        <w:t>.</w:t>
      </w:r>
    </w:p>
    <w:p w:rsidR="00D60A44" w:rsidRPr="00D60A44" w:rsidRDefault="00D60A44" w:rsidP="00D60A44">
      <w:pPr>
        <w:pStyle w:val="2"/>
      </w:pPr>
      <w:r>
        <w:br w:type="page"/>
      </w:r>
      <w:r w:rsidR="00C32F7D" w:rsidRPr="00D60A44">
        <w:t>Литература</w:t>
      </w:r>
    </w:p>
    <w:p w:rsidR="00D60A44" w:rsidRDefault="00D60A44" w:rsidP="00D60A44">
      <w:pPr>
        <w:ind w:firstLine="709"/>
      </w:pPr>
    </w:p>
    <w:p w:rsidR="00D60A44" w:rsidRDefault="00C32F7D" w:rsidP="00D60A44">
      <w:pPr>
        <w:ind w:firstLine="0"/>
      </w:pPr>
      <w:r w:rsidRPr="00D60A44">
        <w:t>1</w:t>
      </w:r>
      <w:r w:rsidR="00D60A44" w:rsidRPr="00D60A44">
        <w:t xml:space="preserve">. </w:t>
      </w:r>
      <w:r w:rsidRPr="00D60A44">
        <w:t>Автономов В</w:t>
      </w:r>
      <w:r w:rsidR="00D60A44">
        <w:t xml:space="preserve">.С. </w:t>
      </w:r>
      <w:r w:rsidRPr="00D60A44">
        <w:t>Модель человека в экономической науке</w:t>
      </w:r>
      <w:r w:rsidR="00D60A44" w:rsidRPr="00D60A44">
        <w:t>. -</w:t>
      </w:r>
      <w:r w:rsidR="00D60A44">
        <w:t xml:space="preserve"> </w:t>
      </w:r>
      <w:r w:rsidRPr="00D60A44">
        <w:t>СПб</w:t>
      </w:r>
      <w:r w:rsidR="00D60A44">
        <w:t>.:</w:t>
      </w:r>
      <w:r w:rsidR="00D60A44" w:rsidRPr="00D60A44">
        <w:t xml:space="preserve"> </w:t>
      </w:r>
      <w:r w:rsidRPr="00D60A44">
        <w:t>Экономическая школа</w:t>
      </w:r>
      <w:r w:rsidR="00D60A44">
        <w:t>. 20</w:t>
      </w:r>
      <w:r w:rsidRPr="00D60A44">
        <w:t>06</w:t>
      </w:r>
      <w:r w:rsidR="00D60A44" w:rsidRPr="00D60A44">
        <w:t>.</w:t>
      </w:r>
    </w:p>
    <w:p w:rsidR="00D60A44" w:rsidRDefault="00C32F7D" w:rsidP="00D60A44">
      <w:pPr>
        <w:ind w:firstLine="0"/>
      </w:pPr>
      <w:r w:rsidRPr="00D60A44">
        <w:t>2</w:t>
      </w:r>
      <w:r w:rsidR="00D60A44" w:rsidRPr="00D60A44">
        <w:t xml:space="preserve">. </w:t>
      </w:r>
      <w:r w:rsidRPr="00D60A44">
        <w:t>Алешина КВ</w:t>
      </w:r>
      <w:r w:rsidR="00D60A44" w:rsidRPr="00D60A44">
        <w:t xml:space="preserve">. </w:t>
      </w:r>
      <w:r w:rsidRPr="00D60A44">
        <w:t>Поведение потребителей</w:t>
      </w:r>
      <w:r w:rsidR="00D60A44" w:rsidRPr="00D60A44">
        <w:t xml:space="preserve">. </w:t>
      </w:r>
      <w:r w:rsidRPr="00D60A44">
        <w:t>Учебное пособие</w:t>
      </w:r>
      <w:r w:rsidR="00D60A44" w:rsidRPr="00D60A44">
        <w:t>. -</w:t>
      </w:r>
      <w:r w:rsidR="00D60A44">
        <w:t xml:space="preserve"> </w:t>
      </w:r>
      <w:r w:rsidRPr="00D60A44">
        <w:t>М</w:t>
      </w:r>
      <w:r w:rsidR="00D60A44">
        <w:t>.:</w:t>
      </w:r>
      <w:r w:rsidR="00D60A44" w:rsidRPr="00D60A44">
        <w:t xml:space="preserve"> </w:t>
      </w:r>
      <w:r w:rsidRPr="00D60A44">
        <w:t>Фаир-Пресс, 2006</w:t>
      </w:r>
      <w:r w:rsidR="00D60A44" w:rsidRPr="00D60A44">
        <w:t>.</w:t>
      </w:r>
    </w:p>
    <w:p w:rsidR="00D60A44" w:rsidRDefault="00C32F7D" w:rsidP="00D60A44">
      <w:pPr>
        <w:ind w:firstLine="0"/>
      </w:pPr>
      <w:r w:rsidRPr="00D60A44">
        <w:t>3</w:t>
      </w:r>
      <w:r w:rsidR="00D60A44" w:rsidRPr="00D60A44">
        <w:t xml:space="preserve">. </w:t>
      </w:r>
      <w:r w:rsidRPr="00D60A44">
        <w:t>Блэкуэлл Д</w:t>
      </w:r>
      <w:r w:rsidR="00D60A44">
        <w:t xml:space="preserve">.У., </w:t>
      </w:r>
      <w:r w:rsidRPr="00D60A44">
        <w:t>Энджел Дж</w:t>
      </w:r>
      <w:r w:rsidR="00D60A44">
        <w:t xml:space="preserve">.Ф., </w:t>
      </w:r>
      <w:r w:rsidRPr="00D60A44">
        <w:t>Миниард П</w:t>
      </w:r>
      <w:r w:rsidR="00D60A44">
        <w:t xml:space="preserve">.У. </w:t>
      </w:r>
      <w:r w:rsidRPr="00D60A44">
        <w:t>Поведение потребителей</w:t>
      </w:r>
      <w:r w:rsidR="00D60A44" w:rsidRPr="00D60A44">
        <w:t>. -</w:t>
      </w:r>
      <w:r w:rsidR="00D60A44">
        <w:t xml:space="preserve"> </w:t>
      </w:r>
      <w:r w:rsidRPr="00D60A44">
        <w:t>СПб</w:t>
      </w:r>
      <w:r w:rsidR="00D60A44">
        <w:t>.:</w:t>
      </w:r>
      <w:r w:rsidR="00D60A44" w:rsidRPr="00D60A44">
        <w:t xml:space="preserve"> </w:t>
      </w:r>
      <w:r w:rsidRPr="00D60A44">
        <w:t>Питер, 2007</w:t>
      </w:r>
      <w:r w:rsidR="00D60A44" w:rsidRPr="00D60A44">
        <w:t>.</w:t>
      </w:r>
    </w:p>
    <w:p w:rsidR="00D60A44" w:rsidRDefault="00C32F7D" w:rsidP="00D60A44">
      <w:pPr>
        <w:ind w:firstLine="0"/>
      </w:pPr>
      <w:r w:rsidRPr="00D60A44">
        <w:t>4</w:t>
      </w:r>
      <w:r w:rsidR="00D60A44" w:rsidRPr="00D60A44">
        <w:t xml:space="preserve">. </w:t>
      </w:r>
      <w:r w:rsidRPr="00D60A44">
        <w:t>Бункина М</w:t>
      </w:r>
      <w:r w:rsidR="00D60A44">
        <w:t xml:space="preserve">.К., </w:t>
      </w:r>
      <w:r w:rsidRPr="00D60A44">
        <w:t>Семенов В</w:t>
      </w:r>
      <w:r w:rsidR="00D60A44">
        <w:t xml:space="preserve">.А. </w:t>
      </w:r>
      <w:r w:rsidRPr="00D60A44">
        <w:t>Экономика и психология</w:t>
      </w:r>
      <w:r w:rsidR="00D60A44" w:rsidRPr="00D60A44">
        <w:t xml:space="preserve">. </w:t>
      </w:r>
      <w:r w:rsidRPr="00D60A44">
        <w:t>На перекрестке наук</w:t>
      </w:r>
      <w:r w:rsidR="00D60A44" w:rsidRPr="00D60A44">
        <w:t>. -</w:t>
      </w:r>
      <w:r w:rsidR="00D60A44">
        <w:t xml:space="preserve"> </w:t>
      </w:r>
      <w:r w:rsidRPr="00D60A44">
        <w:t>М</w:t>
      </w:r>
      <w:r w:rsidR="00D60A44" w:rsidRPr="00D60A44">
        <w:t>., 20</w:t>
      </w:r>
      <w:r w:rsidRPr="00D60A44">
        <w:t>08</w:t>
      </w:r>
      <w:r w:rsidR="00D60A44" w:rsidRPr="00D60A44">
        <w:t>.</w:t>
      </w:r>
    </w:p>
    <w:p w:rsidR="00D60A44" w:rsidRDefault="00C32F7D" w:rsidP="00D60A44">
      <w:pPr>
        <w:ind w:firstLine="0"/>
      </w:pPr>
      <w:r w:rsidRPr="00D60A44">
        <w:t>5</w:t>
      </w:r>
      <w:r w:rsidR="00D60A44" w:rsidRPr="00D60A44">
        <w:t xml:space="preserve">. </w:t>
      </w:r>
      <w:r w:rsidRPr="00D60A44">
        <w:t>Залтман Дж</w:t>
      </w:r>
      <w:r w:rsidR="00D60A44" w:rsidRPr="00D60A44">
        <w:t xml:space="preserve">. </w:t>
      </w:r>
      <w:r w:rsidRPr="00D60A44">
        <w:t>Как мыслят потребители</w:t>
      </w:r>
      <w:r w:rsidR="00D60A44" w:rsidRPr="00D60A44">
        <w:t xml:space="preserve">. </w:t>
      </w:r>
      <w:r w:rsidRPr="00D60A44">
        <w:t>То, о чем не скажет потребитель, то, чего не знает ваш конкурент</w:t>
      </w:r>
      <w:r w:rsidR="00D60A44" w:rsidRPr="00D60A44">
        <w:t>. -</w:t>
      </w:r>
      <w:r w:rsidR="00D60A44">
        <w:t xml:space="preserve"> </w:t>
      </w:r>
      <w:r w:rsidRPr="00D60A44">
        <w:t>СПб</w:t>
      </w:r>
      <w:r w:rsidR="00D60A44">
        <w:t>.:</w:t>
      </w:r>
      <w:r w:rsidR="00D60A44" w:rsidRPr="00D60A44">
        <w:t xml:space="preserve"> </w:t>
      </w:r>
      <w:r w:rsidRPr="00D60A44">
        <w:t>Праймеврознак</w:t>
      </w:r>
      <w:r w:rsidR="00D60A44" w:rsidRPr="00D60A44">
        <w:t>., 20</w:t>
      </w:r>
      <w:r w:rsidRPr="00D60A44">
        <w:t>06</w:t>
      </w:r>
      <w:r w:rsidR="00D60A44" w:rsidRPr="00D60A44">
        <w:t>.</w:t>
      </w:r>
    </w:p>
    <w:p w:rsidR="00D60A44" w:rsidRDefault="00C32F7D" w:rsidP="00D60A44">
      <w:pPr>
        <w:ind w:firstLine="0"/>
      </w:pPr>
      <w:r w:rsidRPr="00D60A44">
        <w:t>6</w:t>
      </w:r>
      <w:r w:rsidR="00D60A44" w:rsidRPr="00D60A44">
        <w:t xml:space="preserve">. </w:t>
      </w:r>
      <w:r w:rsidRPr="00D60A44">
        <w:t>Котлер Ф</w:t>
      </w:r>
      <w:r w:rsidR="00D60A44">
        <w:t>.,</w:t>
      </w:r>
      <w:r w:rsidRPr="00D60A44">
        <w:t xml:space="preserve"> Армстронг Г</w:t>
      </w:r>
      <w:r w:rsidR="00D60A44">
        <w:t>.,</w:t>
      </w:r>
      <w:r w:rsidRPr="00D60A44">
        <w:t xml:space="preserve"> Сондерс Д</w:t>
      </w:r>
      <w:r w:rsidR="00D60A44">
        <w:t>.,</w:t>
      </w:r>
      <w:r w:rsidRPr="00D60A44">
        <w:t xml:space="preserve"> Вот В</w:t>
      </w:r>
      <w:r w:rsidR="00D60A44" w:rsidRPr="00D60A44">
        <w:t xml:space="preserve">. </w:t>
      </w:r>
      <w:r w:rsidRPr="00D60A44">
        <w:t>Основы маркетинга</w:t>
      </w:r>
      <w:r w:rsidR="00D60A44">
        <w:t>.4</w:t>
      </w:r>
      <w:r w:rsidRPr="00D60A44">
        <w:t>-е европейское издание</w:t>
      </w:r>
      <w:r w:rsidR="00D60A44" w:rsidRPr="00D60A44">
        <w:t>. -</w:t>
      </w:r>
      <w:r w:rsidR="00D60A44">
        <w:t xml:space="preserve"> </w:t>
      </w:r>
      <w:r w:rsidRPr="00D60A44">
        <w:t>М</w:t>
      </w:r>
      <w:r w:rsidR="00D60A44" w:rsidRPr="00D60A44">
        <w:t>., 20</w:t>
      </w:r>
      <w:r w:rsidRPr="00D60A44">
        <w:t>07</w:t>
      </w:r>
      <w:r w:rsidR="00D60A44" w:rsidRPr="00D60A44">
        <w:t>.</w:t>
      </w:r>
    </w:p>
    <w:p w:rsidR="00C32F7D" w:rsidRPr="00D60A44" w:rsidRDefault="00C32F7D" w:rsidP="00D60A44">
      <w:pPr>
        <w:ind w:firstLine="709"/>
      </w:pPr>
      <w:bookmarkStart w:id="2" w:name="_GoBack"/>
      <w:bookmarkEnd w:id="2"/>
    </w:p>
    <w:sectPr w:rsidR="00C32F7D" w:rsidRPr="00D60A44" w:rsidSect="00D60A4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39" w:code="9"/>
      <w:pgMar w:top="1134" w:right="850" w:bottom="1134" w:left="1701" w:header="680" w:footer="68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742" w:rsidRDefault="00F44742">
      <w:pPr>
        <w:ind w:firstLine="709"/>
      </w:pPr>
      <w:r>
        <w:separator/>
      </w:r>
    </w:p>
  </w:endnote>
  <w:endnote w:type="continuationSeparator" w:id="0">
    <w:p w:rsidR="00F44742" w:rsidRDefault="00F44742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A44" w:rsidRDefault="00D60A4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A44" w:rsidRDefault="00D60A4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742" w:rsidRDefault="00F44742">
      <w:pPr>
        <w:ind w:firstLine="709"/>
      </w:pPr>
      <w:r>
        <w:separator/>
      </w:r>
    </w:p>
  </w:footnote>
  <w:footnote w:type="continuationSeparator" w:id="0">
    <w:p w:rsidR="00F44742" w:rsidRDefault="00F44742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A44" w:rsidRDefault="006420E4" w:rsidP="00D60A44">
    <w:pPr>
      <w:pStyle w:val="ae"/>
      <w:framePr w:wrap="auto" w:vAnchor="text" w:hAnchor="margin" w:xAlign="right" w:y="1"/>
      <w:rPr>
        <w:rStyle w:val="afc"/>
      </w:rPr>
    </w:pPr>
    <w:r>
      <w:rPr>
        <w:rStyle w:val="afc"/>
      </w:rPr>
      <w:t>2</w:t>
    </w:r>
  </w:p>
  <w:p w:rsidR="00D60A44" w:rsidRDefault="00D60A44" w:rsidP="00D60A44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A44" w:rsidRDefault="00D60A4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6C84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DAFD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82AD1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54CF6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58F7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705AA3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440CD7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DC8468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661CB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94CB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hybridMultilevel"/>
    <w:tmpl w:val="10980EA8"/>
    <w:lvl w:ilvl="0" w:tplc="823823D0">
      <w:start w:val="1"/>
      <w:numFmt w:val="decimal"/>
      <w:lvlText w:val="%1)"/>
      <w:lvlJc w:val="left"/>
      <w:rPr>
        <w:sz w:val="22"/>
        <w:szCs w:val="22"/>
      </w:rPr>
    </w:lvl>
    <w:lvl w:ilvl="1" w:tplc="51CEC088">
      <w:start w:val="1"/>
      <w:numFmt w:val="decimal"/>
      <w:lvlText w:val="%2)"/>
      <w:lvlJc w:val="left"/>
      <w:rPr>
        <w:sz w:val="22"/>
        <w:szCs w:val="22"/>
      </w:rPr>
    </w:lvl>
    <w:lvl w:ilvl="2" w:tplc="B950D0BC">
      <w:numFmt w:val="none"/>
      <w:lvlText w:val=""/>
      <w:lvlJc w:val="left"/>
      <w:pPr>
        <w:tabs>
          <w:tab w:val="num" w:pos="360"/>
        </w:tabs>
      </w:pPr>
    </w:lvl>
    <w:lvl w:ilvl="3" w:tplc="54383888">
      <w:numFmt w:val="none"/>
      <w:lvlText w:val=""/>
      <w:lvlJc w:val="left"/>
      <w:pPr>
        <w:tabs>
          <w:tab w:val="num" w:pos="360"/>
        </w:tabs>
      </w:pPr>
    </w:lvl>
    <w:lvl w:ilvl="4" w:tplc="097E6116">
      <w:numFmt w:val="none"/>
      <w:lvlText w:val=""/>
      <w:lvlJc w:val="left"/>
      <w:pPr>
        <w:tabs>
          <w:tab w:val="num" w:pos="360"/>
        </w:tabs>
      </w:pPr>
    </w:lvl>
    <w:lvl w:ilvl="5" w:tplc="141240F4">
      <w:numFmt w:val="none"/>
      <w:lvlText w:val=""/>
      <w:lvlJc w:val="left"/>
      <w:pPr>
        <w:tabs>
          <w:tab w:val="num" w:pos="360"/>
        </w:tabs>
      </w:pPr>
    </w:lvl>
    <w:lvl w:ilvl="6" w:tplc="2D78C670">
      <w:numFmt w:val="none"/>
      <w:lvlText w:val=""/>
      <w:lvlJc w:val="left"/>
      <w:pPr>
        <w:tabs>
          <w:tab w:val="num" w:pos="360"/>
        </w:tabs>
      </w:pPr>
    </w:lvl>
    <w:lvl w:ilvl="7" w:tplc="4D74E7B4">
      <w:numFmt w:val="none"/>
      <w:lvlText w:val=""/>
      <w:lvlJc w:val="left"/>
      <w:pPr>
        <w:tabs>
          <w:tab w:val="num" w:pos="360"/>
        </w:tabs>
      </w:pPr>
    </w:lvl>
    <w:lvl w:ilvl="8" w:tplc="8806B8B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00000003"/>
    <w:multiLevelType w:val="hybridMultilevel"/>
    <w:tmpl w:val="4BF4367C"/>
    <w:lvl w:ilvl="0" w:tplc="95A2CE14">
      <w:start w:val="1"/>
      <w:numFmt w:val="bullet"/>
      <w:lvlText w:val="♦"/>
      <w:lvlJc w:val="left"/>
      <w:rPr>
        <w:sz w:val="22"/>
        <w:szCs w:val="22"/>
      </w:rPr>
    </w:lvl>
    <w:lvl w:ilvl="1" w:tplc="4BA46B52">
      <w:start w:val="1"/>
      <w:numFmt w:val="decimal"/>
      <w:lvlText w:val="%2."/>
      <w:lvlJc w:val="left"/>
      <w:rPr>
        <w:sz w:val="22"/>
        <w:szCs w:val="22"/>
      </w:rPr>
    </w:lvl>
    <w:lvl w:ilvl="2" w:tplc="85A819B2">
      <w:numFmt w:val="none"/>
      <w:lvlText w:val=""/>
      <w:lvlJc w:val="left"/>
      <w:pPr>
        <w:tabs>
          <w:tab w:val="num" w:pos="360"/>
        </w:tabs>
      </w:pPr>
    </w:lvl>
    <w:lvl w:ilvl="3" w:tplc="2310756A">
      <w:numFmt w:val="none"/>
      <w:lvlText w:val=""/>
      <w:lvlJc w:val="left"/>
      <w:pPr>
        <w:tabs>
          <w:tab w:val="num" w:pos="360"/>
        </w:tabs>
      </w:pPr>
    </w:lvl>
    <w:lvl w:ilvl="4" w:tplc="D2D0EB62">
      <w:numFmt w:val="none"/>
      <w:lvlText w:val=""/>
      <w:lvlJc w:val="left"/>
      <w:pPr>
        <w:tabs>
          <w:tab w:val="num" w:pos="360"/>
        </w:tabs>
      </w:pPr>
    </w:lvl>
    <w:lvl w:ilvl="5" w:tplc="BCE4F524">
      <w:numFmt w:val="none"/>
      <w:lvlText w:val=""/>
      <w:lvlJc w:val="left"/>
      <w:pPr>
        <w:tabs>
          <w:tab w:val="num" w:pos="360"/>
        </w:tabs>
      </w:pPr>
    </w:lvl>
    <w:lvl w:ilvl="6" w:tplc="F482B54E">
      <w:numFmt w:val="none"/>
      <w:lvlText w:val=""/>
      <w:lvlJc w:val="left"/>
      <w:pPr>
        <w:tabs>
          <w:tab w:val="num" w:pos="360"/>
        </w:tabs>
      </w:pPr>
    </w:lvl>
    <w:lvl w:ilvl="7" w:tplc="F2542F84">
      <w:numFmt w:val="none"/>
      <w:lvlText w:val=""/>
      <w:lvlJc w:val="left"/>
      <w:pPr>
        <w:tabs>
          <w:tab w:val="num" w:pos="360"/>
        </w:tabs>
      </w:pPr>
    </w:lvl>
    <w:lvl w:ilvl="8" w:tplc="37923FB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00000005"/>
    <w:multiLevelType w:val="hybridMultilevel"/>
    <w:tmpl w:val="D97879A2"/>
    <w:lvl w:ilvl="0" w:tplc="97644AFE">
      <w:start w:val="1"/>
      <w:numFmt w:val="decimal"/>
      <w:lvlText w:val="%1)"/>
      <w:lvlJc w:val="left"/>
      <w:rPr>
        <w:sz w:val="22"/>
        <w:szCs w:val="22"/>
      </w:rPr>
    </w:lvl>
    <w:lvl w:ilvl="1" w:tplc="88E8C038">
      <w:start w:val="1"/>
      <w:numFmt w:val="decimal"/>
      <w:lvlText w:val="%2)"/>
      <w:lvlJc w:val="left"/>
      <w:rPr>
        <w:sz w:val="22"/>
        <w:szCs w:val="22"/>
      </w:rPr>
    </w:lvl>
    <w:lvl w:ilvl="2" w:tplc="9BF0F5DC">
      <w:numFmt w:val="none"/>
      <w:lvlText w:val=""/>
      <w:lvlJc w:val="left"/>
      <w:pPr>
        <w:tabs>
          <w:tab w:val="num" w:pos="360"/>
        </w:tabs>
      </w:pPr>
    </w:lvl>
    <w:lvl w:ilvl="3" w:tplc="974CCF28">
      <w:numFmt w:val="none"/>
      <w:lvlText w:val=""/>
      <w:lvlJc w:val="left"/>
      <w:pPr>
        <w:tabs>
          <w:tab w:val="num" w:pos="360"/>
        </w:tabs>
      </w:pPr>
    </w:lvl>
    <w:lvl w:ilvl="4" w:tplc="B1F8EDD8">
      <w:numFmt w:val="none"/>
      <w:lvlText w:val=""/>
      <w:lvlJc w:val="left"/>
      <w:pPr>
        <w:tabs>
          <w:tab w:val="num" w:pos="360"/>
        </w:tabs>
      </w:pPr>
    </w:lvl>
    <w:lvl w:ilvl="5" w:tplc="2F1228C8">
      <w:numFmt w:val="none"/>
      <w:lvlText w:val=""/>
      <w:lvlJc w:val="left"/>
      <w:pPr>
        <w:tabs>
          <w:tab w:val="num" w:pos="360"/>
        </w:tabs>
      </w:pPr>
    </w:lvl>
    <w:lvl w:ilvl="6" w:tplc="E6AAC2E4">
      <w:numFmt w:val="none"/>
      <w:lvlText w:val=""/>
      <w:lvlJc w:val="left"/>
      <w:pPr>
        <w:tabs>
          <w:tab w:val="num" w:pos="360"/>
        </w:tabs>
      </w:pPr>
    </w:lvl>
    <w:lvl w:ilvl="7" w:tplc="498CE604">
      <w:numFmt w:val="none"/>
      <w:lvlText w:val=""/>
      <w:lvlJc w:val="left"/>
      <w:pPr>
        <w:tabs>
          <w:tab w:val="num" w:pos="360"/>
        </w:tabs>
      </w:pPr>
    </w:lvl>
    <w:lvl w:ilvl="8" w:tplc="CA083A4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00000007"/>
    <w:multiLevelType w:val="hybridMultilevel"/>
    <w:tmpl w:val="F88EFC74"/>
    <w:lvl w:ilvl="0" w:tplc="B9E28314">
      <w:start w:val="1"/>
      <w:numFmt w:val="decimal"/>
      <w:lvlText w:val="%1."/>
      <w:lvlJc w:val="left"/>
      <w:rPr>
        <w:sz w:val="22"/>
        <w:szCs w:val="22"/>
      </w:rPr>
    </w:lvl>
    <w:lvl w:ilvl="1" w:tplc="33B285C6">
      <w:start w:val="1"/>
      <w:numFmt w:val="decimal"/>
      <w:lvlText w:val="%2."/>
      <w:lvlJc w:val="left"/>
      <w:rPr>
        <w:sz w:val="22"/>
        <w:szCs w:val="22"/>
      </w:rPr>
    </w:lvl>
    <w:lvl w:ilvl="2" w:tplc="73C23324">
      <w:numFmt w:val="none"/>
      <w:lvlText w:val=""/>
      <w:lvlJc w:val="left"/>
      <w:pPr>
        <w:tabs>
          <w:tab w:val="num" w:pos="360"/>
        </w:tabs>
      </w:pPr>
    </w:lvl>
    <w:lvl w:ilvl="3" w:tplc="4DA6419A">
      <w:numFmt w:val="none"/>
      <w:lvlText w:val=""/>
      <w:lvlJc w:val="left"/>
      <w:pPr>
        <w:tabs>
          <w:tab w:val="num" w:pos="360"/>
        </w:tabs>
      </w:pPr>
    </w:lvl>
    <w:lvl w:ilvl="4" w:tplc="07524D64">
      <w:numFmt w:val="none"/>
      <w:lvlText w:val=""/>
      <w:lvlJc w:val="left"/>
      <w:pPr>
        <w:tabs>
          <w:tab w:val="num" w:pos="360"/>
        </w:tabs>
      </w:pPr>
    </w:lvl>
    <w:lvl w:ilvl="5" w:tplc="840C524E">
      <w:numFmt w:val="none"/>
      <w:lvlText w:val=""/>
      <w:lvlJc w:val="left"/>
      <w:pPr>
        <w:tabs>
          <w:tab w:val="num" w:pos="360"/>
        </w:tabs>
      </w:pPr>
    </w:lvl>
    <w:lvl w:ilvl="6" w:tplc="D37CC0A8">
      <w:numFmt w:val="none"/>
      <w:lvlText w:val=""/>
      <w:lvlJc w:val="left"/>
      <w:pPr>
        <w:tabs>
          <w:tab w:val="num" w:pos="360"/>
        </w:tabs>
      </w:pPr>
    </w:lvl>
    <w:lvl w:ilvl="7" w:tplc="A23A0C1C">
      <w:numFmt w:val="none"/>
      <w:lvlText w:val=""/>
      <w:lvlJc w:val="left"/>
      <w:pPr>
        <w:tabs>
          <w:tab w:val="num" w:pos="360"/>
        </w:tabs>
      </w:pPr>
    </w:lvl>
    <w:lvl w:ilvl="8" w:tplc="026EB648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5"/>
  </w:num>
  <w:num w:numId="6">
    <w:abstractNumId w:val="14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67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23BF"/>
    <w:rsid w:val="00143EBF"/>
    <w:rsid w:val="002523B2"/>
    <w:rsid w:val="00305D26"/>
    <w:rsid w:val="00626FB3"/>
    <w:rsid w:val="006420E4"/>
    <w:rsid w:val="006F3417"/>
    <w:rsid w:val="007735B4"/>
    <w:rsid w:val="007B3786"/>
    <w:rsid w:val="007F7FEE"/>
    <w:rsid w:val="008923BF"/>
    <w:rsid w:val="00923D68"/>
    <w:rsid w:val="00C32F7D"/>
    <w:rsid w:val="00C5533F"/>
    <w:rsid w:val="00D60A44"/>
    <w:rsid w:val="00DA5C78"/>
    <w:rsid w:val="00F44742"/>
    <w:rsid w:val="00FC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D4B9DA4-F43B-4030-B6C3-8DE41D75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D60A44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60A44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60A44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D60A44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60A44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60A44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60A4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60A4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60A4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1">
    <w:name w:val="Основной текст (2)"/>
    <w:link w:val="210"/>
    <w:uiPriority w:val="99"/>
    <w:locked/>
    <w:rPr>
      <w:rFonts w:ascii="Times New Roman" w:hAnsi="Times New Roman" w:cs="Times New Roman"/>
      <w:sz w:val="52"/>
      <w:szCs w:val="52"/>
    </w:rPr>
  </w:style>
  <w:style w:type="character" w:customStyle="1" w:styleId="31">
    <w:name w:val="Основной текст (3)"/>
    <w:link w:val="310"/>
    <w:uiPriority w:val="99"/>
    <w:locked/>
    <w:rPr>
      <w:rFonts w:ascii="Times New Roman" w:hAnsi="Times New Roman" w:cs="Times New Roman"/>
      <w:sz w:val="52"/>
      <w:szCs w:val="52"/>
    </w:rPr>
  </w:style>
  <w:style w:type="character" w:customStyle="1" w:styleId="11">
    <w:name w:val="Заголовок №1"/>
    <w:link w:val="110"/>
    <w:uiPriority w:val="99"/>
    <w:locked/>
    <w:rPr>
      <w:rFonts w:ascii="Times New Roman" w:hAnsi="Times New Roman" w:cs="Times New Roman"/>
      <w:sz w:val="30"/>
      <w:szCs w:val="30"/>
    </w:rPr>
  </w:style>
  <w:style w:type="character" w:customStyle="1" w:styleId="a6">
    <w:name w:val="Колонтитул"/>
    <w:link w:val="12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Arial">
    <w:name w:val="Колонтитул + Arial"/>
    <w:aliases w:val="9 pt"/>
    <w:uiPriority w:val="99"/>
    <w:rPr>
      <w:rFonts w:ascii="Arial" w:hAnsi="Arial" w:cs="Arial"/>
      <w:sz w:val="18"/>
      <w:szCs w:val="18"/>
    </w:rPr>
  </w:style>
  <w:style w:type="paragraph" w:styleId="a7">
    <w:name w:val="Body Text"/>
    <w:basedOn w:val="a2"/>
    <w:link w:val="a8"/>
    <w:uiPriority w:val="99"/>
    <w:rsid w:val="00D60A44"/>
    <w:pPr>
      <w:ind w:firstLine="709"/>
    </w:pPr>
  </w:style>
  <w:style w:type="character" w:customStyle="1" w:styleId="22">
    <w:name w:val="Подпись к картинке (2)"/>
    <w:link w:val="211"/>
    <w:uiPriority w:val="99"/>
    <w:locked/>
    <w:rPr>
      <w:rFonts w:ascii="Arial" w:hAnsi="Arial" w:cs="Arial"/>
      <w:b/>
      <w:bCs/>
      <w:sz w:val="16"/>
      <w:szCs w:val="16"/>
    </w:rPr>
  </w:style>
  <w:style w:type="character" w:customStyle="1" w:styleId="a8">
    <w:name w:val="Основной текст Знак"/>
    <w:link w:val="a7"/>
    <w:uiPriority w:val="99"/>
    <w:semiHidden/>
    <w:locked/>
    <w:rPr>
      <w:sz w:val="28"/>
      <w:szCs w:val="28"/>
      <w:lang w:val="ru-RU" w:eastAsia="ru-RU"/>
    </w:rPr>
  </w:style>
  <w:style w:type="character" w:customStyle="1" w:styleId="a9">
    <w:name w:val="Подпись к картинке"/>
    <w:link w:val="13"/>
    <w:uiPriority w:val="99"/>
    <w:locked/>
    <w:rPr>
      <w:rFonts w:ascii="Arial" w:hAnsi="Arial" w:cs="Arial"/>
      <w:b/>
      <w:bCs/>
      <w:sz w:val="16"/>
      <w:szCs w:val="16"/>
    </w:rPr>
  </w:style>
  <w:style w:type="character" w:customStyle="1" w:styleId="41">
    <w:name w:val="Основной текст (4)"/>
    <w:link w:val="410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51">
    <w:name w:val="Основной текст (5)"/>
    <w:link w:val="510"/>
    <w:uiPriority w:val="99"/>
    <w:locked/>
    <w:rPr>
      <w:rFonts w:ascii="Times New Roman" w:hAnsi="Times New Roman" w:cs="Times New Roman"/>
      <w:i/>
      <w:iCs/>
      <w:sz w:val="22"/>
      <w:szCs w:val="22"/>
    </w:rPr>
  </w:style>
  <w:style w:type="character" w:customStyle="1" w:styleId="52">
    <w:name w:val="Основной текст (5) + Не курсив"/>
    <w:uiPriority w:val="99"/>
  </w:style>
  <w:style w:type="character" w:customStyle="1" w:styleId="61">
    <w:name w:val="Основной текст (6)"/>
    <w:link w:val="610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Arial1">
    <w:name w:val="Колонтитул + Arial1"/>
    <w:aliases w:val="9 pt2"/>
    <w:uiPriority w:val="99"/>
    <w:rPr>
      <w:rFonts w:ascii="Arial" w:hAnsi="Arial" w:cs="Arial"/>
      <w:sz w:val="18"/>
      <w:szCs w:val="18"/>
      <w:u w:val="single"/>
    </w:rPr>
  </w:style>
  <w:style w:type="character" w:customStyle="1" w:styleId="71">
    <w:name w:val="Основной текст (7)"/>
    <w:link w:val="710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81">
    <w:name w:val="Основной текст (8)"/>
    <w:link w:val="810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82">
    <w:name w:val="Основной текст (8) + Полужирный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83">
    <w:name w:val="Основной текст (8) + Курсив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820">
    <w:name w:val="Основной текст (8) + Курсив2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aa">
    <w:name w:val="Основной текст + Курсив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9">
    <w:name w:val="Основной текст (9)"/>
    <w:link w:val="9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910pt">
    <w:name w:val="Основной текст (9) + 10 pt"/>
    <w:uiPriority w:val="99"/>
    <w:rPr>
      <w:rFonts w:ascii="Times New Roman" w:hAnsi="Times New Roman" w:cs="Times New Roman"/>
      <w:sz w:val="20"/>
      <w:szCs w:val="20"/>
    </w:rPr>
  </w:style>
  <w:style w:type="character" w:customStyle="1" w:styleId="ab">
    <w:name w:val="Подпись к таблице"/>
    <w:link w:val="14"/>
    <w:uiPriority w:val="99"/>
    <w:locked/>
    <w:rPr>
      <w:rFonts w:ascii="Times New Roman" w:hAnsi="Times New Roman" w:cs="Times New Roman"/>
      <w:i/>
      <w:iCs/>
      <w:sz w:val="22"/>
      <w:szCs w:val="22"/>
    </w:rPr>
  </w:style>
  <w:style w:type="character" w:customStyle="1" w:styleId="23">
    <w:name w:val="Заголовок №2"/>
    <w:link w:val="212"/>
    <w:uiPriority w:val="99"/>
    <w:locked/>
    <w:rPr>
      <w:rFonts w:ascii="Times New Roman" w:hAnsi="Times New Roman" w:cs="Times New Roman"/>
      <w:sz w:val="30"/>
      <w:szCs w:val="30"/>
    </w:rPr>
  </w:style>
  <w:style w:type="character" w:customStyle="1" w:styleId="220">
    <w:name w:val="Заголовок №2 (2)"/>
    <w:link w:val="221"/>
    <w:uiPriority w:val="99"/>
    <w:locked/>
    <w:rPr>
      <w:rFonts w:ascii="Times New Roman" w:hAnsi="Times New Roman" w:cs="Times New Roman"/>
      <w:sz w:val="30"/>
      <w:szCs w:val="30"/>
    </w:rPr>
  </w:style>
  <w:style w:type="character" w:customStyle="1" w:styleId="72">
    <w:name w:val="Основной текст (7) + Курсив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811">
    <w:name w:val="Основной текст (8) + Курсив1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8Tahoma">
    <w:name w:val="Основной текст (8) + Tahoma"/>
    <w:aliases w:val="9 pt1"/>
    <w:uiPriority w:val="99"/>
    <w:rPr>
      <w:rFonts w:ascii="Tahoma" w:hAnsi="Tahoma" w:cs="Tahoma"/>
      <w:sz w:val="18"/>
      <w:szCs w:val="18"/>
    </w:rPr>
  </w:style>
  <w:style w:type="paragraph" w:customStyle="1" w:styleId="210">
    <w:name w:val="Основной текст (2)1"/>
    <w:basedOn w:val="a2"/>
    <w:link w:val="21"/>
    <w:uiPriority w:val="99"/>
    <w:pPr>
      <w:shd w:val="clear" w:color="auto" w:fill="FFFFFF"/>
      <w:spacing w:after="1620" w:line="240" w:lineRule="atLeast"/>
      <w:ind w:firstLine="709"/>
    </w:pPr>
    <w:rPr>
      <w:sz w:val="52"/>
      <w:szCs w:val="52"/>
    </w:rPr>
  </w:style>
  <w:style w:type="paragraph" w:customStyle="1" w:styleId="310">
    <w:name w:val="Основной текст (3)1"/>
    <w:basedOn w:val="a2"/>
    <w:link w:val="31"/>
    <w:uiPriority w:val="99"/>
    <w:pPr>
      <w:shd w:val="clear" w:color="auto" w:fill="FFFFFF"/>
      <w:spacing w:before="1620" w:after="1080" w:line="622" w:lineRule="exact"/>
      <w:ind w:firstLine="709"/>
    </w:pPr>
    <w:rPr>
      <w:sz w:val="52"/>
      <w:szCs w:val="52"/>
    </w:rPr>
  </w:style>
  <w:style w:type="paragraph" w:customStyle="1" w:styleId="110">
    <w:name w:val="Заголовок №11"/>
    <w:basedOn w:val="a2"/>
    <w:link w:val="11"/>
    <w:uiPriority w:val="99"/>
    <w:pPr>
      <w:shd w:val="clear" w:color="auto" w:fill="FFFFFF"/>
      <w:spacing w:after="360" w:line="350" w:lineRule="exact"/>
      <w:ind w:firstLine="709"/>
      <w:jc w:val="center"/>
      <w:outlineLvl w:val="0"/>
    </w:pPr>
    <w:rPr>
      <w:sz w:val="30"/>
      <w:szCs w:val="30"/>
    </w:rPr>
  </w:style>
  <w:style w:type="paragraph" w:customStyle="1" w:styleId="12">
    <w:name w:val="Колонтитул1"/>
    <w:basedOn w:val="a2"/>
    <w:link w:val="a6"/>
    <w:uiPriority w:val="99"/>
    <w:pPr>
      <w:shd w:val="clear" w:color="auto" w:fill="FFFFFF"/>
      <w:ind w:firstLine="709"/>
    </w:pPr>
    <w:rPr>
      <w:sz w:val="20"/>
      <w:szCs w:val="20"/>
    </w:rPr>
  </w:style>
  <w:style w:type="paragraph" w:customStyle="1" w:styleId="211">
    <w:name w:val="Подпись к картинке (2)1"/>
    <w:basedOn w:val="a2"/>
    <w:link w:val="22"/>
    <w:uiPriority w:val="99"/>
    <w:pPr>
      <w:shd w:val="clear" w:color="auto" w:fill="FFFFFF"/>
      <w:spacing w:line="240" w:lineRule="atLeast"/>
      <w:ind w:firstLine="709"/>
    </w:pPr>
    <w:rPr>
      <w:rFonts w:ascii="Arial" w:hAnsi="Arial" w:cs="Arial"/>
      <w:b/>
      <w:bCs/>
      <w:sz w:val="16"/>
      <w:szCs w:val="16"/>
    </w:rPr>
  </w:style>
  <w:style w:type="paragraph" w:customStyle="1" w:styleId="13">
    <w:name w:val="Подпись к картинке1"/>
    <w:basedOn w:val="a2"/>
    <w:link w:val="a9"/>
    <w:uiPriority w:val="99"/>
    <w:pPr>
      <w:shd w:val="clear" w:color="auto" w:fill="FFFFFF"/>
      <w:spacing w:line="144" w:lineRule="exact"/>
      <w:ind w:firstLine="709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410">
    <w:name w:val="Основной текст (4)1"/>
    <w:basedOn w:val="a2"/>
    <w:link w:val="41"/>
    <w:uiPriority w:val="99"/>
    <w:pPr>
      <w:shd w:val="clear" w:color="auto" w:fill="FFFFFF"/>
      <w:spacing w:line="240" w:lineRule="atLeast"/>
      <w:ind w:firstLine="709"/>
    </w:pPr>
    <w:rPr>
      <w:sz w:val="22"/>
      <w:szCs w:val="22"/>
    </w:rPr>
  </w:style>
  <w:style w:type="paragraph" w:customStyle="1" w:styleId="510">
    <w:name w:val="Основной текст (5)1"/>
    <w:basedOn w:val="a2"/>
    <w:link w:val="51"/>
    <w:uiPriority w:val="99"/>
    <w:pPr>
      <w:shd w:val="clear" w:color="auto" w:fill="FFFFFF"/>
      <w:spacing w:line="240" w:lineRule="atLeast"/>
      <w:ind w:firstLine="709"/>
    </w:pPr>
    <w:rPr>
      <w:i/>
      <w:iCs/>
      <w:sz w:val="22"/>
      <w:szCs w:val="22"/>
    </w:rPr>
  </w:style>
  <w:style w:type="paragraph" w:customStyle="1" w:styleId="610">
    <w:name w:val="Основной текст (6)1"/>
    <w:basedOn w:val="a2"/>
    <w:link w:val="61"/>
    <w:uiPriority w:val="99"/>
    <w:pPr>
      <w:shd w:val="clear" w:color="auto" w:fill="FFFFFF"/>
      <w:spacing w:line="264" w:lineRule="exact"/>
      <w:ind w:firstLine="709"/>
    </w:pPr>
    <w:rPr>
      <w:sz w:val="22"/>
      <w:szCs w:val="22"/>
    </w:rPr>
  </w:style>
  <w:style w:type="paragraph" w:customStyle="1" w:styleId="710">
    <w:name w:val="Основной текст (7)1"/>
    <w:basedOn w:val="a2"/>
    <w:link w:val="71"/>
    <w:uiPriority w:val="99"/>
    <w:pPr>
      <w:shd w:val="clear" w:color="auto" w:fill="FFFFFF"/>
      <w:spacing w:line="271" w:lineRule="exact"/>
      <w:ind w:hanging="280"/>
    </w:pPr>
    <w:rPr>
      <w:sz w:val="22"/>
      <w:szCs w:val="22"/>
    </w:rPr>
  </w:style>
  <w:style w:type="paragraph" w:customStyle="1" w:styleId="810">
    <w:name w:val="Основной текст (8)1"/>
    <w:basedOn w:val="a2"/>
    <w:link w:val="81"/>
    <w:uiPriority w:val="99"/>
    <w:pPr>
      <w:shd w:val="clear" w:color="auto" w:fill="FFFFFF"/>
      <w:spacing w:line="271" w:lineRule="exact"/>
      <w:ind w:hanging="280"/>
    </w:pPr>
    <w:rPr>
      <w:sz w:val="22"/>
      <w:szCs w:val="22"/>
    </w:rPr>
  </w:style>
  <w:style w:type="paragraph" w:customStyle="1" w:styleId="91">
    <w:name w:val="Основной текст (9)1"/>
    <w:basedOn w:val="a2"/>
    <w:link w:val="9"/>
    <w:uiPriority w:val="99"/>
    <w:pPr>
      <w:shd w:val="clear" w:color="auto" w:fill="FFFFFF"/>
      <w:spacing w:line="286" w:lineRule="exact"/>
      <w:ind w:firstLine="340"/>
    </w:pPr>
    <w:rPr>
      <w:sz w:val="22"/>
      <w:szCs w:val="22"/>
    </w:rPr>
  </w:style>
  <w:style w:type="paragraph" w:customStyle="1" w:styleId="14">
    <w:name w:val="Подпись к таблице1"/>
    <w:basedOn w:val="a2"/>
    <w:link w:val="ab"/>
    <w:uiPriority w:val="99"/>
    <w:pPr>
      <w:shd w:val="clear" w:color="auto" w:fill="FFFFFF"/>
      <w:spacing w:line="240" w:lineRule="atLeast"/>
      <w:ind w:firstLine="709"/>
    </w:pPr>
    <w:rPr>
      <w:i/>
      <w:iCs/>
      <w:sz w:val="22"/>
      <w:szCs w:val="22"/>
    </w:rPr>
  </w:style>
  <w:style w:type="paragraph" w:customStyle="1" w:styleId="212">
    <w:name w:val="Заголовок №21"/>
    <w:basedOn w:val="a2"/>
    <w:link w:val="23"/>
    <w:uiPriority w:val="99"/>
    <w:pPr>
      <w:shd w:val="clear" w:color="auto" w:fill="FFFFFF"/>
      <w:spacing w:before="600" w:after="120" w:line="343" w:lineRule="exact"/>
      <w:ind w:firstLine="709"/>
      <w:jc w:val="right"/>
      <w:outlineLvl w:val="1"/>
    </w:pPr>
    <w:rPr>
      <w:sz w:val="30"/>
      <w:szCs w:val="30"/>
    </w:rPr>
  </w:style>
  <w:style w:type="paragraph" w:customStyle="1" w:styleId="221">
    <w:name w:val="Заголовок №2 (2)1"/>
    <w:basedOn w:val="a2"/>
    <w:link w:val="220"/>
    <w:uiPriority w:val="99"/>
    <w:pPr>
      <w:shd w:val="clear" w:color="auto" w:fill="FFFFFF"/>
      <w:spacing w:before="780" w:after="120" w:line="240" w:lineRule="atLeast"/>
      <w:ind w:hanging="300"/>
      <w:outlineLvl w:val="1"/>
    </w:pPr>
    <w:rPr>
      <w:sz w:val="30"/>
      <w:szCs w:val="30"/>
    </w:rPr>
  </w:style>
  <w:style w:type="paragraph" w:styleId="ac">
    <w:name w:val="Balloon Text"/>
    <w:basedOn w:val="a2"/>
    <w:link w:val="ad"/>
    <w:uiPriority w:val="99"/>
    <w:semiHidden/>
    <w:rsid w:val="00626FB3"/>
    <w:pPr>
      <w:ind w:firstLine="709"/>
    </w:pPr>
    <w:rPr>
      <w:rFonts w:ascii="Tahoma" w:hAnsi="Tahoma" w:cs="Tahoma"/>
      <w:sz w:val="16"/>
      <w:szCs w:val="16"/>
    </w:rPr>
  </w:style>
  <w:style w:type="paragraph" w:styleId="ae">
    <w:name w:val="header"/>
    <w:basedOn w:val="a2"/>
    <w:next w:val="a7"/>
    <w:uiPriority w:val="99"/>
    <w:rsid w:val="00D60A44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d">
    <w:name w:val="Текст выноски Знак"/>
    <w:link w:val="ac"/>
    <w:uiPriority w:val="99"/>
    <w:semiHidden/>
    <w:locked/>
    <w:rsid w:val="00D60A44"/>
    <w:rPr>
      <w:noProof/>
      <w:kern w:val="16"/>
      <w:sz w:val="28"/>
      <w:szCs w:val="28"/>
      <w:lang w:val="ru-RU" w:eastAsia="ru-RU"/>
    </w:rPr>
  </w:style>
  <w:style w:type="paragraph" w:styleId="af">
    <w:name w:val="footer"/>
    <w:basedOn w:val="a2"/>
    <w:link w:val="af0"/>
    <w:uiPriority w:val="99"/>
    <w:semiHidden/>
    <w:rsid w:val="00D60A44"/>
    <w:pPr>
      <w:tabs>
        <w:tab w:val="center" w:pos="4819"/>
        <w:tab w:val="right" w:pos="9639"/>
      </w:tabs>
      <w:ind w:firstLine="709"/>
    </w:pPr>
  </w:style>
  <w:style w:type="character" w:customStyle="1" w:styleId="af0">
    <w:name w:val="Нижний колонтитул Знак"/>
    <w:link w:val="af"/>
    <w:uiPriority w:val="99"/>
    <w:semiHidden/>
    <w:locked/>
    <w:rsid w:val="00D60A44"/>
    <w:rPr>
      <w:sz w:val="28"/>
      <w:szCs w:val="28"/>
      <w:lang w:val="ru-RU" w:eastAsia="ru-RU"/>
    </w:rPr>
  </w:style>
  <w:style w:type="table" w:styleId="af1">
    <w:name w:val="Table Grid"/>
    <w:basedOn w:val="a4"/>
    <w:uiPriority w:val="99"/>
    <w:rsid w:val="00D60A44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15">
    <w:name w:val="Текст Знак1"/>
    <w:link w:val="af2"/>
    <w:uiPriority w:val="99"/>
    <w:locked/>
    <w:rsid w:val="00D60A44"/>
    <w:rPr>
      <w:rFonts w:ascii="Consolas" w:eastAsia="Times New Roman" w:hAnsi="Consolas" w:cs="Consolas"/>
      <w:sz w:val="21"/>
      <w:szCs w:val="21"/>
      <w:lang w:val="uk-UA" w:eastAsia="en-US"/>
    </w:rPr>
  </w:style>
  <w:style w:type="table" w:styleId="-1">
    <w:name w:val="Table Web 1"/>
    <w:basedOn w:val="a4"/>
    <w:uiPriority w:val="99"/>
    <w:rsid w:val="00D60A4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3">
    <w:name w:val="Верхний колонтитул Знак"/>
    <w:uiPriority w:val="99"/>
    <w:rsid w:val="00D60A44"/>
    <w:rPr>
      <w:kern w:val="16"/>
      <w:sz w:val="24"/>
      <w:szCs w:val="24"/>
    </w:rPr>
  </w:style>
  <w:style w:type="paragraph" w:customStyle="1" w:styleId="af4">
    <w:name w:val="выделение"/>
    <w:uiPriority w:val="99"/>
    <w:rsid w:val="00D60A44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5">
    <w:name w:val="Hyperlink"/>
    <w:uiPriority w:val="99"/>
    <w:rsid w:val="00D60A44"/>
    <w:rPr>
      <w:color w:val="auto"/>
      <w:sz w:val="28"/>
      <w:szCs w:val="28"/>
      <w:u w:val="single"/>
      <w:vertAlign w:val="baseline"/>
    </w:rPr>
  </w:style>
  <w:style w:type="paragraph" w:customStyle="1" w:styleId="24">
    <w:name w:val="Заголовок 2 дипл"/>
    <w:basedOn w:val="a2"/>
    <w:next w:val="af6"/>
    <w:uiPriority w:val="99"/>
    <w:rsid w:val="00D60A4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6">
    <w:name w:val="Body Text Indent"/>
    <w:basedOn w:val="a2"/>
    <w:link w:val="af7"/>
    <w:uiPriority w:val="99"/>
    <w:rsid w:val="00D60A44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rPr>
      <w:rFonts w:ascii="Times New Roman" w:hAnsi="Times New Roman"/>
      <w:sz w:val="28"/>
      <w:szCs w:val="28"/>
    </w:rPr>
  </w:style>
  <w:style w:type="paragraph" w:styleId="af2">
    <w:name w:val="Plain Text"/>
    <w:basedOn w:val="a2"/>
    <w:link w:val="15"/>
    <w:uiPriority w:val="99"/>
    <w:rsid w:val="00D60A44"/>
    <w:pPr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styleId="af9">
    <w:name w:val="endnote reference"/>
    <w:uiPriority w:val="99"/>
    <w:semiHidden/>
    <w:rsid w:val="00D60A44"/>
    <w:rPr>
      <w:vertAlign w:val="superscript"/>
    </w:rPr>
  </w:style>
  <w:style w:type="character" w:styleId="afa">
    <w:name w:val="footnote reference"/>
    <w:uiPriority w:val="99"/>
    <w:semiHidden/>
    <w:rsid w:val="00D60A4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60A44"/>
    <w:pPr>
      <w:numPr>
        <w:numId w:val="5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afb">
    <w:name w:val="caption"/>
    <w:basedOn w:val="a2"/>
    <w:next w:val="a2"/>
    <w:uiPriority w:val="99"/>
    <w:qFormat/>
    <w:rsid w:val="00D60A44"/>
    <w:pPr>
      <w:ind w:firstLine="709"/>
    </w:pPr>
    <w:rPr>
      <w:b/>
      <w:bCs/>
      <w:sz w:val="20"/>
      <w:szCs w:val="20"/>
    </w:rPr>
  </w:style>
  <w:style w:type="character" w:styleId="afc">
    <w:name w:val="page number"/>
    <w:uiPriority w:val="99"/>
    <w:rsid w:val="00D60A44"/>
    <w:rPr>
      <w:rFonts w:ascii="Times New Roman" w:hAnsi="Times New Roman" w:cs="Times New Roman"/>
      <w:sz w:val="28"/>
      <w:szCs w:val="28"/>
    </w:rPr>
  </w:style>
  <w:style w:type="character" w:customStyle="1" w:styleId="afd">
    <w:name w:val="номер страницы"/>
    <w:uiPriority w:val="99"/>
    <w:rsid w:val="00D60A44"/>
    <w:rPr>
      <w:sz w:val="28"/>
      <w:szCs w:val="28"/>
    </w:rPr>
  </w:style>
  <w:style w:type="paragraph" w:styleId="afe">
    <w:name w:val="Normal (Web)"/>
    <w:basedOn w:val="a2"/>
    <w:uiPriority w:val="99"/>
    <w:rsid w:val="00D60A44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f">
    <w:name w:val="Обычный +"/>
    <w:basedOn w:val="a2"/>
    <w:autoRedefine/>
    <w:uiPriority w:val="99"/>
    <w:rsid w:val="00D60A44"/>
    <w:pPr>
      <w:ind w:firstLine="709"/>
    </w:pPr>
  </w:style>
  <w:style w:type="paragraph" w:styleId="16">
    <w:name w:val="toc 1"/>
    <w:basedOn w:val="a2"/>
    <w:next w:val="a2"/>
    <w:autoRedefine/>
    <w:uiPriority w:val="99"/>
    <w:semiHidden/>
    <w:rsid w:val="00D60A44"/>
    <w:pPr>
      <w:tabs>
        <w:tab w:val="right" w:leader="dot" w:pos="1400"/>
      </w:tabs>
      <w:ind w:firstLine="709"/>
    </w:pPr>
  </w:style>
  <w:style w:type="paragraph" w:styleId="25">
    <w:name w:val="toc 2"/>
    <w:basedOn w:val="a2"/>
    <w:next w:val="a2"/>
    <w:autoRedefine/>
    <w:uiPriority w:val="99"/>
    <w:semiHidden/>
    <w:rsid w:val="00D60A44"/>
    <w:pPr>
      <w:tabs>
        <w:tab w:val="left" w:leader="dot" w:pos="3500"/>
      </w:tabs>
      <w:ind w:firstLine="0"/>
      <w:jc w:val="left"/>
    </w:pPr>
    <w:rPr>
      <w:smallCaps/>
    </w:rPr>
  </w:style>
  <w:style w:type="paragraph" w:styleId="32">
    <w:name w:val="toc 3"/>
    <w:basedOn w:val="a2"/>
    <w:next w:val="a2"/>
    <w:autoRedefine/>
    <w:uiPriority w:val="99"/>
    <w:semiHidden/>
    <w:rsid w:val="00D60A44"/>
    <w:pPr>
      <w:ind w:firstLine="709"/>
      <w:jc w:val="left"/>
    </w:pPr>
  </w:style>
  <w:style w:type="paragraph" w:styleId="42">
    <w:name w:val="toc 4"/>
    <w:basedOn w:val="a2"/>
    <w:next w:val="a2"/>
    <w:autoRedefine/>
    <w:uiPriority w:val="99"/>
    <w:semiHidden/>
    <w:rsid w:val="00D60A44"/>
    <w:pPr>
      <w:tabs>
        <w:tab w:val="right" w:leader="dot" w:pos="9345"/>
      </w:tabs>
      <w:ind w:firstLine="709"/>
    </w:pPr>
    <w:rPr>
      <w:noProof/>
    </w:rPr>
  </w:style>
  <w:style w:type="paragraph" w:styleId="53">
    <w:name w:val="toc 5"/>
    <w:basedOn w:val="a2"/>
    <w:next w:val="a2"/>
    <w:autoRedefine/>
    <w:uiPriority w:val="99"/>
    <w:semiHidden/>
    <w:rsid w:val="00D60A44"/>
    <w:pPr>
      <w:ind w:left="958" w:firstLine="709"/>
    </w:pPr>
  </w:style>
  <w:style w:type="paragraph" w:styleId="26">
    <w:name w:val="Body Text Indent 2"/>
    <w:basedOn w:val="a2"/>
    <w:link w:val="27"/>
    <w:uiPriority w:val="99"/>
    <w:rsid w:val="00D60A44"/>
    <w:pPr>
      <w:shd w:val="clear" w:color="auto" w:fill="FFFFFF"/>
      <w:tabs>
        <w:tab w:val="left" w:pos="163"/>
      </w:tabs>
      <w:ind w:firstLine="360"/>
    </w:pPr>
  </w:style>
  <w:style w:type="character" w:customStyle="1" w:styleId="27">
    <w:name w:val="Основной текст с отступом 2 Знак"/>
    <w:link w:val="26"/>
    <w:uiPriority w:val="99"/>
    <w:semiHidden/>
    <w:rPr>
      <w:rFonts w:ascii="Times New Roman" w:hAnsi="Times New Roman"/>
      <w:sz w:val="28"/>
      <w:szCs w:val="28"/>
    </w:rPr>
  </w:style>
  <w:style w:type="paragraph" w:styleId="33">
    <w:name w:val="Body Text Indent 3"/>
    <w:basedOn w:val="a2"/>
    <w:link w:val="34"/>
    <w:uiPriority w:val="99"/>
    <w:rsid w:val="00D60A44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4">
    <w:name w:val="Основной текст с отступом 3 Знак"/>
    <w:link w:val="33"/>
    <w:uiPriority w:val="99"/>
    <w:semiHidden/>
    <w:rPr>
      <w:rFonts w:ascii="Times New Roman" w:hAnsi="Times New Roman"/>
      <w:sz w:val="16"/>
      <w:szCs w:val="16"/>
    </w:rPr>
  </w:style>
  <w:style w:type="paragraph" w:customStyle="1" w:styleId="aff0">
    <w:name w:val="содержание"/>
    <w:autoRedefine/>
    <w:uiPriority w:val="99"/>
    <w:rsid w:val="00D60A44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60A44"/>
    <w:pPr>
      <w:numPr>
        <w:numId w:val="6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60A44"/>
    <w:pPr>
      <w:numPr>
        <w:numId w:val="7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6"/>
    <w:autoRedefine/>
    <w:uiPriority w:val="99"/>
    <w:rsid w:val="00D60A44"/>
    <w:rPr>
      <w:b/>
      <w:bCs/>
    </w:rPr>
  </w:style>
  <w:style w:type="paragraph" w:customStyle="1" w:styleId="101">
    <w:name w:val="Стиль Оглавление 1 + Первая строка:  0 см1"/>
    <w:basedOn w:val="16"/>
    <w:autoRedefine/>
    <w:uiPriority w:val="99"/>
    <w:rsid w:val="00D60A44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D60A44"/>
  </w:style>
  <w:style w:type="paragraph" w:customStyle="1" w:styleId="31250">
    <w:name w:val="Стиль Оглавление 3 + Слева:  125 см Первая строка:  0 см"/>
    <w:basedOn w:val="32"/>
    <w:autoRedefine/>
    <w:uiPriority w:val="99"/>
    <w:rsid w:val="00D60A44"/>
    <w:rPr>
      <w:i/>
      <w:iCs/>
    </w:rPr>
  </w:style>
  <w:style w:type="paragraph" w:customStyle="1" w:styleId="aff1">
    <w:name w:val="ТАБЛИЦА"/>
    <w:next w:val="a2"/>
    <w:autoRedefine/>
    <w:uiPriority w:val="99"/>
    <w:rsid w:val="00D60A44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f2">
    <w:name w:val="Стиль ТАБЛИЦА + Междустр.интервал:  полуторный"/>
    <w:basedOn w:val="aff1"/>
    <w:uiPriority w:val="99"/>
    <w:rsid w:val="00D60A44"/>
  </w:style>
  <w:style w:type="paragraph" w:customStyle="1" w:styleId="17">
    <w:name w:val="Стиль ТАБЛИЦА + Междустр.интервал:  полуторный1"/>
    <w:basedOn w:val="aff1"/>
    <w:autoRedefine/>
    <w:uiPriority w:val="99"/>
    <w:rsid w:val="00D60A44"/>
  </w:style>
  <w:style w:type="table" w:customStyle="1" w:styleId="18">
    <w:name w:val="Стиль таблицы1"/>
    <w:basedOn w:val="a4"/>
    <w:uiPriority w:val="99"/>
    <w:rsid w:val="00D60A44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2">
    <w:name w:val="Стиль6"/>
    <w:basedOn w:val="a2"/>
    <w:autoRedefine/>
    <w:uiPriority w:val="99"/>
    <w:rsid w:val="00D60A44"/>
    <w:pPr>
      <w:ind w:firstLine="709"/>
    </w:pPr>
    <w:rPr>
      <w:b/>
      <w:bCs/>
    </w:rPr>
  </w:style>
  <w:style w:type="paragraph" w:customStyle="1" w:styleId="aff3">
    <w:name w:val="схема"/>
    <w:autoRedefine/>
    <w:uiPriority w:val="99"/>
    <w:rsid w:val="00D60A44"/>
    <w:pPr>
      <w:jc w:val="center"/>
    </w:pPr>
    <w:rPr>
      <w:rFonts w:ascii="Times New Roman" w:hAnsi="Times New Roman"/>
    </w:rPr>
  </w:style>
  <w:style w:type="paragraph" w:styleId="aff4">
    <w:name w:val="endnote text"/>
    <w:basedOn w:val="a2"/>
    <w:link w:val="aff5"/>
    <w:uiPriority w:val="99"/>
    <w:semiHidden/>
    <w:rsid w:val="00D60A44"/>
    <w:pPr>
      <w:ind w:firstLine="709"/>
    </w:pPr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semiHidden/>
    <w:rPr>
      <w:rFonts w:ascii="Times New Roman" w:hAnsi="Times New Roman"/>
      <w:sz w:val="20"/>
      <w:szCs w:val="20"/>
    </w:rPr>
  </w:style>
  <w:style w:type="paragraph" w:styleId="aff6">
    <w:name w:val="footnote text"/>
    <w:basedOn w:val="a2"/>
    <w:link w:val="aff7"/>
    <w:autoRedefine/>
    <w:uiPriority w:val="99"/>
    <w:semiHidden/>
    <w:rsid w:val="00D60A44"/>
    <w:pPr>
      <w:ind w:firstLine="709"/>
    </w:pPr>
    <w:rPr>
      <w:color w:val="000000"/>
      <w:sz w:val="20"/>
      <w:szCs w:val="20"/>
    </w:rPr>
  </w:style>
  <w:style w:type="character" w:customStyle="1" w:styleId="aff7">
    <w:name w:val="Текст сноски Знак"/>
    <w:link w:val="aff6"/>
    <w:uiPriority w:val="99"/>
    <w:locked/>
    <w:rsid w:val="00D60A44"/>
    <w:rPr>
      <w:color w:val="000000"/>
      <w:lang w:val="ru-RU" w:eastAsia="ru-RU"/>
    </w:rPr>
  </w:style>
  <w:style w:type="paragraph" w:customStyle="1" w:styleId="aff8">
    <w:name w:val="титут"/>
    <w:autoRedefine/>
    <w:uiPriority w:val="99"/>
    <w:rsid w:val="00D60A44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10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2304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TOSHIBA</Company>
  <LinksUpToDate>false</LinksUpToDate>
  <CharactersWithSpaces>15410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Евгений Васильевич</dc:creator>
  <cp:keywords/>
  <dc:description/>
  <cp:lastModifiedBy>admin</cp:lastModifiedBy>
  <cp:revision>2</cp:revision>
  <dcterms:created xsi:type="dcterms:W3CDTF">2014-02-24T09:10:00Z</dcterms:created>
  <dcterms:modified xsi:type="dcterms:W3CDTF">2014-02-24T09:10:00Z</dcterms:modified>
</cp:coreProperties>
</file>