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5D" w:rsidRDefault="00C06A5D">
      <w:pPr>
        <w:pStyle w:val="1"/>
      </w:pPr>
      <w:r>
        <w:t>2. Проектирование технологического процесса ремонта</w:t>
      </w:r>
    </w:p>
    <w:p w:rsidR="00C06A5D" w:rsidRDefault="00C06A5D">
      <w:pPr>
        <w:pStyle w:val="2"/>
      </w:pPr>
      <w:r>
        <w:t>2.1 Анализ ремонтного чертежа детали</w:t>
      </w:r>
    </w:p>
    <w:p w:rsidR="00C06A5D" w:rsidRDefault="00C06A5D"/>
    <w:p w:rsidR="00C06A5D" w:rsidRDefault="00C06A5D">
      <w:pPr>
        <w:pStyle w:val="12"/>
        <w:rPr>
          <w:rFonts w:cs="Times New Roman"/>
          <w:bCs w:val="0"/>
          <w:iCs w:val="0"/>
        </w:rPr>
      </w:pPr>
      <w:r>
        <w:rPr>
          <w:rFonts w:cs="Times New Roman"/>
          <w:bCs w:val="0"/>
          <w:iCs w:val="0"/>
        </w:rPr>
        <w:t>Представленная ниже деталь, хвостовик КСЛ  0902604 (см. рис. 2.1), представляет собой вал, предназначенный для передачи крутящего момента от ступицы зубчатого колеса на внешнюю нагрузку, и сделан из материала круг 45 ГОСТ 1050-74.</w:t>
      </w:r>
    </w:p>
    <w:p w:rsidR="00C06A5D" w:rsidRDefault="00C06A5D">
      <w:pPr>
        <w:jc w:val="both"/>
      </w:pPr>
      <w:r>
        <w:t>Этот вал-хвостовик нуждается одновременно в ремонте трех дефектов:</w:t>
      </w:r>
    </w:p>
    <w:p w:rsidR="00C06A5D" w:rsidRDefault="00C06A5D">
      <w:pPr>
        <w:numPr>
          <w:ilvl w:val="0"/>
          <w:numId w:val="1"/>
        </w:numPr>
        <w:jc w:val="both"/>
      </w:pPr>
      <w:r>
        <w:t>ремонт шлицев по толщине;</w:t>
      </w:r>
    </w:p>
    <w:p w:rsidR="00C06A5D" w:rsidRDefault="00C06A5D">
      <w:pPr>
        <w:numPr>
          <w:ilvl w:val="0"/>
          <w:numId w:val="1"/>
        </w:numPr>
        <w:jc w:val="both"/>
      </w:pPr>
      <w:r>
        <w:t xml:space="preserve">ремонт поверхности под ступицу; </w:t>
      </w:r>
    </w:p>
    <w:p w:rsidR="00C06A5D" w:rsidRDefault="00C06A5D">
      <w:pPr>
        <w:numPr>
          <w:ilvl w:val="0"/>
          <w:numId w:val="1"/>
        </w:numPr>
        <w:jc w:val="both"/>
      </w:pPr>
      <w:r>
        <w:t>ремонт шпоночного паза по ширине – это дефект являющийся основным для выполнения данной курсовой работы.</w:t>
      </w:r>
    </w:p>
    <w:p w:rsidR="00C06A5D" w:rsidRDefault="00C06A5D">
      <w:pPr>
        <w:pStyle w:val="2"/>
        <w:pageBreakBefore/>
      </w:pPr>
      <w:r>
        <w:t>2.2 Выбора рационального способа ремонта</w:t>
      </w:r>
    </w:p>
    <w:p w:rsidR="00C06A5D" w:rsidRDefault="00C06A5D">
      <w:pPr>
        <w:jc w:val="both"/>
      </w:pPr>
    </w:p>
    <w:p w:rsidR="00C06A5D" w:rsidRDefault="00C06A5D">
      <w:pPr>
        <w:jc w:val="both"/>
      </w:pPr>
      <w:r>
        <w:t>Выбор способа восстановления детали следует осуществлять поэтапно, применяя последовательно технологический, технический и технико-экономический критерий.</w:t>
      </w:r>
    </w:p>
    <w:p w:rsidR="00C06A5D" w:rsidRDefault="00C06A5D">
      <w:pPr>
        <w:jc w:val="both"/>
      </w:pPr>
      <w:r>
        <w:t>Перечень основных способов восстановления изношенных поверхностей:</w:t>
      </w:r>
    </w:p>
    <w:p w:rsidR="00C06A5D" w:rsidRDefault="00C06A5D">
      <w:pPr>
        <w:numPr>
          <w:ilvl w:val="0"/>
          <w:numId w:val="2"/>
        </w:numPr>
        <w:jc w:val="both"/>
      </w:pPr>
      <w:r>
        <w:t>Износ шлицев по толщине</w:t>
      </w:r>
    </w:p>
    <w:p w:rsidR="00C06A5D" w:rsidRDefault="00C06A5D">
      <w:pPr>
        <w:numPr>
          <w:ilvl w:val="1"/>
          <w:numId w:val="2"/>
        </w:numPr>
        <w:jc w:val="both"/>
      </w:pPr>
      <w:r>
        <w:t>Газоплазменное напыление.</w:t>
      </w:r>
    </w:p>
    <w:p w:rsidR="00C06A5D" w:rsidRDefault="00C06A5D">
      <w:pPr>
        <w:pStyle w:val="a7"/>
        <w:ind w:left="624"/>
      </w:pPr>
      <w:r>
        <w:t>Способ основан на нанесении покрытия на детали напылением газовой струей порошка, нагретого пламенем газа до жидкого или вязко-текучего состояния. Порошок подается в зону плавления.</w:t>
      </w:r>
    </w:p>
    <w:p w:rsidR="00C06A5D" w:rsidRDefault="00C06A5D">
      <w:pPr>
        <w:ind w:left="624"/>
        <w:jc w:val="both"/>
      </w:pPr>
      <w:r>
        <w:t>Оборудование: УПТР-178М</w:t>
      </w:r>
    </w:p>
    <w:p w:rsidR="00C06A5D" w:rsidRDefault="00C06A5D">
      <w:pPr>
        <w:numPr>
          <w:ilvl w:val="1"/>
          <w:numId w:val="2"/>
        </w:numPr>
        <w:jc w:val="both"/>
      </w:pPr>
      <w:r>
        <w:t>Ручная наплавка покрытыми электродами.</w:t>
      </w:r>
    </w:p>
    <w:p w:rsidR="00C06A5D" w:rsidRDefault="00C06A5D">
      <w:pPr>
        <w:pStyle w:val="a7"/>
        <w:ind w:left="624"/>
      </w:pPr>
      <w:r>
        <w:t>Процесс дуговой наплавки основан на применении дуговой сварки плавящимся электродом.</w:t>
      </w:r>
    </w:p>
    <w:p w:rsidR="00C06A5D" w:rsidRDefault="00C06A5D">
      <w:pPr>
        <w:pStyle w:val="a7"/>
        <w:ind w:left="624"/>
      </w:pPr>
      <w:r>
        <w:t>Оборудование: выпрямитель ВД-306 УЗ</w:t>
      </w:r>
    </w:p>
    <w:p w:rsidR="00C06A5D" w:rsidRDefault="00C06A5D">
      <w:pPr>
        <w:pStyle w:val="a7"/>
        <w:numPr>
          <w:ilvl w:val="1"/>
          <w:numId w:val="2"/>
        </w:numPr>
      </w:pPr>
      <w:r>
        <w:t>Механизированная наплавка в среде защитного (углекислого) газа.</w:t>
      </w:r>
    </w:p>
    <w:p w:rsidR="00C06A5D" w:rsidRDefault="00C06A5D">
      <w:pPr>
        <w:pStyle w:val="a7"/>
        <w:ind w:left="624"/>
      </w:pPr>
      <w:r>
        <w:t>Отличается от ручной сварки применением защитной среды.</w:t>
      </w:r>
    </w:p>
    <w:p w:rsidR="00C06A5D" w:rsidRDefault="00C06A5D">
      <w:pPr>
        <w:pStyle w:val="a7"/>
        <w:ind w:left="624"/>
      </w:pPr>
      <w:r>
        <w:t>Режим работы: наплавку ведут на постоянном токе обратной полярности, толщина наплавляемого слоя 0,8…1,0 мм, сила тока 85…110 А, напряжение 18…20 В, шаг наплавки 2.8…3.2 мм, расход углекислого газа 6…8 Н/мм.</w:t>
      </w:r>
    </w:p>
    <w:p w:rsidR="00C06A5D" w:rsidRDefault="00C06A5D">
      <w:pPr>
        <w:pStyle w:val="a7"/>
        <w:ind w:left="624"/>
      </w:pPr>
      <w:r>
        <w:t>Оборудование: выпрямитель ВСЖ-303, сварочный трансформатор ТДФ-500, электрод марки Св-ХГ2С</w:t>
      </w:r>
    </w:p>
    <w:p w:rsidR="00C06A5D" w:rsidRDefault="00C06A5D">
      <w:pPr>
        <w:pStyle w:val="a7"/>
        <w:numPr>
          <w:ilvl w:val="1"/>
          <w:numId w:val="2"/>
        </w:numPr>
      </w:pPr>
      <w:r>
        <w:t>Вибродуговая наплавка.</w:t>
      </w:r>
    </w:p>
    <w:p w:rsidR="00C06A5D" w:rsidRDefault="00C06A5D">
      <w:pPr>
        <w:pStyle w:val="a7"/>
        <w:ind w:left="624"/>
      </w:pPr>
      <w:r>
        <w:t>Суть наплавки заключается в том, что электрод вибрирует вдоль своей оси, вызывая короткие замыкания в сварочной цепи и кратковременные периоды действия дуги.</w:t>
      </w:r>
    </w:p>
    <w:p w:rsidR="00C06A5D" w:rsidRDefault="00C06A5D">
      <w:pPr>
        <w:pStyle w:val="a7"/>
        <w:ind w:left="624"/>
      </w:pPr>
      <w:r>
        <w:t>Режим работы: толщина наплавляемого слоя 0,7 мм, диаметр электродной проволоки 1,6 мм, сварочный ток 120…150 А, шаг наплавки 1.6 мм.</w:t>
      </w:r>
    </w:p>
    <w:p w:rsidR="00C06A5D" w:rsidRDefault="00C06A5D">
      <w:pPr>
        <w:pStyle w:val="a7"/>
        <w:ind w:left="624"/>
      </w:pPr>
      <w:r>
        <w:t>Оборудование: источник питания ТДМ-302 – ремдеталь выпрямитель ВД-201УЗ.</w:t>
      </w:r>
    </w:p>
    <w:p w:rsidR="00C06A5D" w:rsidRDefault="00C06A5D">
      <w:pPr>
        <w:pStyle w:val="a7"/>
        <w:numPr>
          <w:ilvl w:val="1"/>
          <w:numId w:val="2"/>
        </w:numPr>
      </w:pPr>
      <w:r>
        <w:t>Наплавка порошковыми проволоками.</w:t>
      </w:r>
    </w:p>
    <w:p w:rsidR="00C06A5D" w:rsidRDefault="00C06A5D">
      <w:pPr>
        <w:pStyle w:val="a7"/>
        <w:ind w:left="624"/>
      </w:pPr>
      <w:r>
        <w:t>Эту наплавку выполняют на постоянном токе обратной полярности.</w:t>
      </w:r>
    </w:p>
    <w:p w:rsidR="00C06A5D" w:rsidRDefault="00C06A5D">
      <w:pPr>
        <w:pStyle w:val="a7"/>
        <w:ind w:left="624"/>
      </w:pPr>
      <w:r>
        <w:t>Режим работы: диаметр проволоки 2.0 мм, сварочных ток 160…190 А, напряжение 18…20 В, проволока ПП-ФН4.</w:t>
      </w:r>
    </w:p>
    <w:p w:rsidR="00C06A5D" w:rsidRDefault="00C06A5D">
      <w:pPr>
        <w:pStyle w:val="a7"/>
        <w:numPr>
          <w:ilvl w:val="0"/>
          <w:numId w:val="2"/>
        </w:numPr>
      </w:pPr>
      <w:r>
        <w:t>Износ поверхности под ступицу.</w:t>
      </w:r>
    </w:p>
    <w:p w:rsidR="00C06A5D" w:rsidRDefault="00C06A5D">
      <w:pPr>
        <w:pStyle w:val="a7"/>
        <w:numPr>
          <w:ilvl w:val="1"/>
          <w:numId w:val="2"/>
        </w:numPr>
      </w:pPr>
      <w:r>
        <w:t>Железнение.</w:t>
      </w:r>
    </w:p>
    <w:p w:rsidR="00C06A5D" w:rsidRDefault="00C06A5D">
      <w:pPr>
        <w:pStyle w:val="a7"/>
        <w:ind w:left="624"/>
      </w:pPr>
      <w:r>
        <w:t>Обладает хорошими технико-экономическими показателями, высокой производительностью и относительной дешевизной, а также высокой поверхностной твердостью и износостойкостью. Для эелезнения данной поверхности применяют электролит №2.</w:t>
      </w:r>
    </w:p>
    <w:p w:rsidR="00C06A5D" w:rsidRDefault="00C06A5D">
      <w:pPr>
        <w:pStyle w:val="a7"/>
        <w:numPr>
          <w:ilvl w:val="1"/>
          <w:numId w:val="2"/>
        </w:numPr>
      </w:pPr>
      <w:r>
        <w:t>Контактная наварка металлической ленты.</w:t>
      </w:r>
    </w:p>
    <w:p w:rsidR="00C06A5D" w:rsidRDefault="00C06A5D">
      <w:pPr>
        <w:pStyle w:val="a7"/>
        <w:ind w:left="624"/>
      </w:pPr>
      <w:r>
        <w:t>Сущность способа заключается в приварке и изношенной поверхности детали стальной ленты мощными импульсами тока.</w:t>
      </w:r>
    </w:p>
    <w:p w:rsidR="00C06A5D" w:rsidRDefault="00C06A5D">
      <w:pPr>
        <w:pStyle w:val="a7"/>
        <w:ind w:left="624"/>
      </w:pPr>
      <w:r>
        <w:t>Режимы работы: частота вращения шпинделя 5…7 мин</w:t>
      </w:r>
      <w:r>
        <w:rPr>
          <w:vertAlign w:val="superscript"/>
        </w:rPr>
        <w:t>-1</w:t>
      </w:r>
      <w:r>
        <w:t>, подача каретки 3.0…3.6 мм/об, сила тока 5…5.5 кА.</w:t>
      </w:r>
    </w:p>
    <w:p w:rsidR="00C06A5D" w:rsidRDefault="00C06A5D">
      <w:pPr>
        <w:pStyle w:val="a7"/>
        <w:ind w:left="624"/>
      </w:pPr>
      <w:r>
        <w:t>Оборудование: установка 011-1-02М «Ремдеталь».</w:t>
      </w:r>
    </w:p>
    <w:p w:rsidR="00C06A5D" w:rsidRDefault="00C06A5D">
      <w:pPr>
        <w:pStyle w:val="a7"/>
        <w:numPr>
          <w:ilvl w:val="1"/>
          <w:numId w:val="2"/>
        </w:numPr>
      </w:pPr>
      <w:r>
        <w:t>Механизированная наплавка в среде защитного газа.</w:t>
      </w:r>
    </w:p>
    <w:p w:rsidR="00C06A5D" w:rsidRDefault="00C06A5D">
      <w:pPr>
        <w:pStyle w:val="a7"/>
        <w:ind w:left="624"/>
      </w:pPr>
      <w:r>
        <w:t>В качестве защитной среды используется углекислый газ или водяной пар.</w:t>
      </w:r>
    </w:p>
    <w:p w:rsidR="00C06A5D" w:rsidRDefault="00C06A5D">
      <w:pPr>
        <w:pStyle w:val="a7"/>
        <w:ind w:left="624"/>
      </w:pPr>
      <w:r>
        <w:t>Оборудование: выпрямитель ВСЭ-303, сварочный трансформатор ТДФ-500.</w:t>
      </w:r>
    </w:p>
    <w:p w:rsidR="00C06A5D" w:rsidRDefault="00C06A5D">
      <w:pPr>
        <w:pStyle w:val="a7"/>
        <w:ind w:left="624"/>
      </w:pPr>
      <w:r>
        <w:t>Режим работы: наплавку ведут на постоянном токе обратной полярности, толщина наплавляемого слоя 0.8…1.0 мм, сила тока 85…110 А, напряжение 18…20 В, шаг наплавки 2.8…3.2 мм.</w:t>
      </w:r>
    </w:p>
    <w:p w:rsidR="00C06A5D" w:rsidRDefault="00C06A5D">
      <w:pPr>
        <w:pStyle w:val="a7"/>
        <w:numPr>
          <w:ilvl w:val="1"/>
          <w:numId w:val="2"/>
        </w:numPr>
      </w:pPr>
      <w:r>
        <w:t>Наварка проволоки.</w:t>
      </w:r>
    </w:p>
    <w:p w:rsidR="00C06A5D" w:rsidRDefault="00C06A5D">
      <w:pPr>
        <w:pStyle w:val="a7"/>
        <w:ind w:left="624"/>
      </w:pPr>
      <w:r>
        <w:t>Сущность способа состоит в привязке к изношенной поверхности металлической проволоки, при пропускании через нее мощного импульса тока.</w:t>
      </w:r>
    </w:p>
    <w:p w:rsidR="00C06A5D" w:rsidRDefault="00C06A5D">
      <w:pPr>
        <w:pStyle w:val="a7"/>
        <w:ind w:left="624"/>
      </w:pPr>
      <w:r>
        <w:t>Режим работы: ток 1.2…2.5 кА, шаг 1…2.5 мм, усилие прижатия 0.6…1.0 кН.</w:t>
      </w:r>
    </w:p>
    <w:p w:rsidR="00C06A5D" w:rsidRDefault="00C06A5D">
      <w:pPr>
        <w:pStyle w:val="a7"/>
        <w:ind w:left="624"/>
      </w:pPr>
      <w:r>
        <w:t>Оборудование: установка УЭМО-2.</w:t>
      </w:r>
    </w:p>
    <w:p w:rsidR="00C06A5D" w:rsidRDefault="00C06A5D">
      <w:pPr>
        <w:pStyle w:val="a7"/>
        <w:numPr>
          <w:ilvl w:val="1"/>
          <w:numId w:val="2"/>
        </w:numPr>
      </w:pPr>
      <w:r>
        <w:t>Плазменная сварка и наплавка.</w:t>
      </w:r>
    </w:p>
    <w:p w:rsidR="00C06A5D" w:rsidRDefault="00C06A5D">
      <w:pPr>
        <w:pStyle w:val="a7"/>
        <w:ind w:left="624"/>
      </w:pPr>
      <w:r>
        <w:t>Наиболее распространенным и простым способом наплавки является наплавка по заранее насыпанному на наплавляемую поверхность порошку.</w:t>
      </w:r>
    </w:p>
    <w:p w:rsidR="00C06A5D" w:rsidRDefault="00C06A5D">
      <w:pPr>
        <w:pStyle w:val="a7"/>
        <w:ind w:left="624"/>
      </w:pPr>
      <w:r>
        <w:t>Условия работы: наплавочный материал ПГ-УС25, толщина наплавляемого слоя 1.5 мм, напряжение 58 В, ток 140 А, скорость наплавки 0.17 м/мм.</w:t>
      </w:r>
    </w:p>
    <w:p w:rsidR="00C06A5D" w:rsidRDefault="00C06A5D">
      <w:pPr>
        <w:pStyle w:val="a7"/>
        <w:ind w:left="624"/>
      </w:pPr>
      <w:r>
        <w:t>Оборудование: установка для плазменной наплавки УПН-303.</w:t>
      </w:r>
    </w:p>
    <w:p w:rsidR="00C06A5D" w:rsidRDefault="00C06A5D">
      <w:pPr>
        <w:pStyle w:val="a7"/>
        <w:ind w:left="0"/>
      </w:pPr>
    </w:p>
    <w:p w:rsidR="00C06A5D" w:rsidRDefault="00C06A5D">
      <w:pPr>
        <w:pStyle w:val="a7"/>
        <w:ind w:left="0"/>
        <w:jc w:val="center"/>
      </w:pPr>
      <w:r>
        <w:t>Основной дефект: износ шпоночного паза по ширине.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Ручная наплавка покрытыми электродами.</w:t>
      </w:r>
    </w:p>
    <w:p w:rsidR="00C06A5D" w:rsidRDefault="00C06A5D">
      <w:pPr>
        <w:pStyle w:val="a7"/>
        <w:ind w:left="284"/>
      </w:pPr>
      <w:r>
        <w:t>Процесс дуговой наплавки основан на применении дуговой сварки плавящимся электродом. Общие потери при наплавке покрытыми электродами с учетом потерь на угар, разбрызгивание и огарки составляют до 30%.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Механизированная дуговая наплавка под слоем флюса.</w:t>
      </w:r>
    </w:p>
    <w:p w:rsidR="00C06A5D" w:rsidRDefault="00C06A5D">
      <w:pPr>
        <w:pStyle w:val="a7"/>
        <w:ind w:left="284"/>
      </w:pPr>
      <w:r>
        <w:t>Процесс широко применяется для восстановления плоских и цилиндрических деталей, а также шлицев и шпоночных пазов. Для восстановления деталей сельскохозяйственной техники обычно применяют проволоку диаметром 1.2…3.0 мм. Свойства направляемого слоя сильно зависят от марки флюса.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Наплавка в среде защитных газов.</w:t>
      </w:r>
    </w:p>
    <w:p w:rsidR="00C06A5D" w:rsidRDefault="00C06A5D">
      <w:pPr>
        <w:pStyle w:val="a7"/>
        <w:ind w:left="284"/>
      </w:pPr>
      <w:r>
        <w:t>Отличается от наплавки под флюсом тем, что в качестве защитной среды используются инертные газы или углекислый газ. Наплавку ведут  короткой дугой, на постоянном токе обратной полярности, с использованием источников питания с жесткой внешней характеристикой.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Наплавка в среде водяного пара.</w:t>
      </w:r>
    </w:p>
    <w:p w:rsidR="00C06A5D" w:rsidRDefault="00C06A5D">
      <w:pPr>
        <w:pStyle w:val="a7"/>
        <w:ind w:left="284"/>
      </w:pPr>
      <w:r>
        <w:t>Водяной пар позволяет применять проволоку различного состава, в том числе не содержащую раскисляющих элементов. Это дает возможность восстанавливать детали сельскохозяйственных машин широкой номенклатуры.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Вибродуговая наплавка.</w:t>
      </w:r>
    </w:p>
    <w:p w:rsidR="00C06A5D" w:rsidRDefault="00C06A5D">
      <w:pPr>
        <w:pStyle w:val="a7"/>
        <w:ind w:left="284"/>
      </w:pPr>
      <w:r>
        <w:t>Суть наплавки в том, что электрод вибрирует вдоль оси, вызывая короткие замыкания в сварочной цепи и короткие периоды действия дуги. Вследствие вибрации электродной проволоки происходит чередование: «дуговой разряд – короткое замыкание – холостой ход». Такой способ дает возможность получить слой толщиной от десятых долей миллиметра до 3 мм за один проход.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Наплавка порошковыми проволоками.</w:t>
      </w:r>
    </w:p>
    <w:p w:rsidR="00C06A5D" w:rsidRDefault="00C06A5D">
      <w:pPr>
        <w:pStyle w:val="a7"/>
        <w:ind w:left="284"/>
      </w:pPr>
      <w:r>
        <w:t>Эту наплавку выполняют на постоянном токе обратной полярности. Диаметр электродной проволоки выбирают в зависимости от диаметра восстанавливаемой детали и требуемой толщины наплавляемого слоя. Шаг наплавки должен быть таким, чтобы перекрытие каждого слоя последующим было 30…50% т.е. 3…12 мм.</w:t>
      </w:r>
    </w:p>
    <w:p w:rsidR="00C06A5D" w:rsidRDefault="00C06A5D">
      <w:pPr>
        <w:pStyle w:val="a7"/>
        <w:ind w:left="284"/>
      </w:pPr>
      <w:r>
        <w:t>Наплавку тел сложной формы следует проводить самозащитной порошколой проволокой на специализированных станках.</w:t>
      </w:r>
    </w:p>
    <w:p w:rsidR="00C06A5D" w:rsidRDefault="00C06A5D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Газовая сварка и наплавка.</w:t>
      </w:r>
    </w:p>
    <w:p w:rsidR="00C06A5D" w:rsidRDefault="00C06A5D">
      <w:pPr>
        <w:pStyle w:val="a7"/>
        <w:ind w:left="284"/>
      </w:pPr>
      <w:r>
        <w:t>Наплавка проводится при нагреве и расплавлении наплавляемого металла с помощью высокотемпературного пламени. Процесс проводится, как правило, ацетилено-кислородным нейтральным пламенем.</w:t>
      </w:r>
    </w:p>
    <w:p w:rsidR="00C06A5D" w:rsidRDefault="00C06A5D">
      <w:pPr>
        <w:pStyle w:val="a7"/>
        <w:ind w:left="284"/>
      </w:pPr>
    </w:p>
    <w:p w:rsidR="00C06A5D" w:rsidRDefault="00C06A5D">
      <w:pPr>
        <w:pStyle w:val="a7"/>
        <w:ind w:left="0"/>
      </w:pPr>
      <w:r>
        <w:t>После перечисления основных способов восстановления детали, необходимо выбрать основной способ.</w:t>
      </w:r>
    </w:p>
    <w:p w:rsidR="00C06A5D" w:rsidRDefault="00C06A5D">
      <w:pPr>
        <w:pStyle w:val="a7"/>
        <w:ind w:left="0"/>
      </w:pPr>
      <w:r>
        <w:t>Технологический критерий. Он оценивает каждый способ и определяет принципиальную возможность применимости того или иного способа восстановления.</w:t>
      </w:r>
    </w:p>
    <w:p w:rsidR="00C06A5D" w:rsidRDefault="00C06A5D">
      <w:pPr>
        <w:pStyle w:val="a7"/>
        <w:ind w:left="0"/>
      </w:pPr>
      <w:r>
        <w:t>Отобранные по этому критерию способы восстановления должны удовлетворять двум условиям:</w:t>
      </w:r>
    </w:p>
    <w:p w:rsidR="00C06A5D" w:rsidRDefault="00C06A5D">
      <w:pPr>
        <w:pStyle w:val="a7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>
        <w:t>по своим технологическим особенностям они должны быть приемлемы к данной детали;</w:t>
      </w:r>
    </w:p>
    <w:p w:rsidR="00C06A5D" w:rsidRDefault="00C06A5D">
      <w:pPr>
        <w:pStyle w:val="a7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>
        <w:t>устранять имеющиеся дефекты.</w:t>
      </w:r>
    </w:p>
    <w:p w:rsidR="00C06A5D" w:rsidRDefault="00C06A5D">
      <w:pPr>
        <w:pStyle w:val="a7"/>
        <w:ind w:left="0"/>
      </w:pPr>
    </w:p>
    <w:p w:rsidR="00C06A5D" w:rsidRDefault="00C06A5D">
      <w:pPr>
        <w:pStyle w:val="a7"/>
        <w:ind w:left="0"/>
        <w:jc w:val="center"/>
        <w:rPr>
          <w:b/>
          <w:bCs/>
        </w:rPr>
      </w:pPr>
      <w:r>
        <w:rPr>
          <w:b/>
          <w:bCs/>
        </w:rPr>
        <w:t>Технический критерий</w:t>
      </w:r>
    </w:p>
    <w:p w:rsidR="00C06A5D" w:rsidRDefault="00C06A5D">
      <w:pPr>
        <w:pStyle w:val="a7"/>
        <w:ind w:left="0"/>
      </w:pPr>
      <w:r>
        <w:t>Он оценивает каждый способ (выбранный по технологическому критерию) устранения дефектов детали с точки зрения восстановления.</w:t>
      </w:r>
    </w:p>
    <w:p w:rsidR="00C06A5D" w:rsidRDefault="00C06A5D">
      <w:pPr>
        <w:pStyle w:val="a7"/>
        <w:ind w:left="0"/>
      </w:pPr>
      <w:r>
        <w:t xml:space="preserve">Для каждого выбранного способа дают комплексную оценку по значению коэффициента долговечности </w:t>
      </w:r>
      <w:r w:rsidR="00E8046D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>
            <v:imagedata r:id="rId7" o:title=""/>
          </v:shape>
        </w:pict>
      </w:r>
      <w:r>
        <w:t>, который определяется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12"/>
        </w:rPr>
        <w:pict>
          <v:shape id="_x0000_i1026" type="#_x0000_t75" style="width:102pt;height:18pt">
            <v:imagedata r:id="rId8" o:title=""/>
          </v:shape>
        </w:pict>
      </w:r>
      <w:r w:rsidR="00C06A5D">
        <w:t>,</w:t>
      </w:r>
      <w:r w:rsidR="00C06A5D">
        <w:tab/>
        <w:t>(2.1)</w:t>
      </w:r>
    </w:p>
    <w:p w:rsidR="00C06A5D" w:rsidRDefault="00C06A5D">
      <w:pPr>
        <w:pStyle w:val="a7"/>
        <w:ind w:hanging="426"/>
      </w:pPr>
      <w:r>
        <w:t xml:space="preserve">где </w:t>
      </w:r>
      <w:r w:rsidR="00E8046D">
        <w:rPr>
          <w:position w:val="-12"/>
        </w:rPr>
        <w:pict>
          <v:shape id="_x0000_i1027" type="#_x0000_t75" style="width:15pt;height:18pt">
            <v:imagedata r:id="rId9" o:title=""/>
          </v:shape>
        </w:pict>
      </w:r>
      <w:r>
        <w:t xml:space="preserve">, </w:t>
      </w:r>
      <w:r w:rsidR="00E8046D">
        <w:rPr>
          <w:position w:val="-12"/>
        </w:rPr>
        <w:pict>
          <v:shape id="_x0000_i1028" type="#_x0000_t75" style="width:15.75pt;height:18pt">
            <v:imagedata r:id="rId10" o:title=""/>
          </v:shape>
        </w:pict>
      </w:r>
      <w:r>
        <w:t xml:space="preserve">, </w:t>
      </w:r>
      <w:r w:rsidR="00E8046D">
        <w:rPr>
          <w:position w:val="-12"/>
        </w:rPr>
        <w:pict>
          <v:shape id="_x0000_i1029" type="#_x0000_t75" style="width:15.75pt;height:18pt">
            <v:imagedata r:id="rId11" o:title=""/>
          </v:shape>
        </w:pict>
      </w:r>
      <w:r>
        <w:t xml:space="preserve"> – соответственно коэффициенты износостойкости, выносливости и сцепляемости покрытий;</w:t>
      </w:r>
    </w:p>
    <w:p w:rsidR="00C06A5D" w:rsidRDefault="00E8046D">
      <w:pPr>
        <w:pStyle w:val="a7"/>
      </w:pPr>
      <w:r>
        <w:rPr>
          <w:position w:val="-12"/>
        </w:rPr>
        <w:pict>
          <v:shape id="_x0000_i1030" type="#_x0000_t75" style="width:17.25pt;height:18pt">
            <v:imagedata r:id="rId12" o:title=""/>
          </v:shape>
        </w:pict>
      </w:r>
      <w:r w:rsidR="00C06A5D">
        <w:t xml:space="preserve">– поправочный коэффициент, учитывающий фактическую работоспособность восстановленной детали. </w:t>
      </w:r>
      <w:r>
        <w:rPr>
          <w:position w:val="-12"/>
        </w:rPr>
        <w:pict>
          <v:shape id="_x0000_i1031" type="#_x0000_t75" style="width:69pt;height:18pt">
            <v:imagedata r:id="rId13" o:title=""/>
          </v:shape>
        </w:pict>
      </w:r>
      <w:r w:rsidR="00C06A5D">
        <w:t>.</w:t>
      </w:r>
    </w:p>
    <w:p w:rsidR="00C06A5D" w:rsidRDefault="00C06A5D">
      <w:pPr>
        <w:pStyle w:val="a7"/>
        <w:ind w:left="0"/>
      </w:pPr>
      <w:r>
        <w:t>Расчет коэффициента по способам:</w: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2" type="#_x0000_t75" style="width:140.25pt;height:18pt">
            <v:imagedata r:id="rId14" o:title=""/>
          </v:shape>
        </w:pic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3" type="#_x0000_t75" style="width:150.75pt;height:18pt">
            <v:imagedata r:id="rId15" o:title=""/>
          </v:shape>
        </w:pic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4" type="#_x0000_t75" style="width:144.75pt;height:18pt">
            <v:imagedata r:id="rId16" o:title=""/>
          </v:shape>
        </w:pic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5" type="#_x0000_t75" style="width:146.25pt;height:18pt">
            <v:imagedata r:id="rId17" o:title=""/>
          </v:shape>
        </w:pic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6" type="#_x0000_t75" style="width:135pt;height:18pt">
            <v:imagedata r:id="rId18" o:title=""/>
          </v:shape>
        </w:pic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7" type="#_x0000_t75" style="width:152.25pt;height:18pt">
            <v:imagedata r:id="rId19" o:title=""/>
          </v:shape>
        </w:pict>
      </w:r>
    </w:p>
    <w:p w:rsidR="00C06A5D" w:rsidRDefault="00E8046D">
      <w:pPr>
        <w:pStyle w:val="a7"/>
        <w:numPr>
          <w:ilvl w:val="0"/>
          <w:numId w:val="5"/>
        </w:numPr>
      </w:pPr>
      <w:r>
        <w:rPr>
          <w:position w:val="-12"/>
        </w:rPr>
        <w:pict>
          <v:shape id="_x0000_i1038" type="#_x0000_t75" style="width:141pt;height:18pt">
            <v:imagedata r:id="rId20" o:title=""/>
          </v:shape>
        </w:pict>
      </w:r>
    </w:p>
    <w:p w:rsidR="00C06A5D" w:rsidRDefault="00C06A5D">
      <w:pPr>
        <w:pStyle w:val="a7"/>
        <w:ind w:left="0"/>
      </w:pPr>
      <w:r>
        <w:t xml:space="preserve">Рациональным по этому критерию будет способ, у которого </w:t>
      </w:r>
      <w:r w:rsidR="00E8046D">
        <w:rPr>
          <w:position w:val="-12"/>
        </w:rPr>
        <w:pict>
          <v:shape id="_x0000_i1039" type="#_x0000_t75" style="width:56.25pt;height:18pt">
            <v:imagedata r:id="rId21" o:title=""/>
          </v:shape>
        </w:pict>
      </w:r>
      <w:r>
        <w:t>, этому условию удовлетворяет второй метод – наплавка под слоем флюса.</w:t>
      </w:r>
    </w:p>
    <w:p w:rsidR="00C06A5D" w:rsidRDefault="00C06A5D">
      <w:pPr>
        <w:pStyle w:val="a7"/>
        <w:ind w:left="0"/>
      </w:pPr>
      <w:r>
        <w:t>Выбрав один из способов окончательное решение, по способу восстановления, принимают по технико-экономическому критерию.</w:t>
      </w:r>
    </w:p>
    <w:p w:rsidR="00C06A5D" w:rsidRDefault="00C06A5D">
      <w:pPr>
        <w:pStyle w:val="a7"/>
        <w:ind w:left="0"/>
      </w:pPr>
      <w:r>
        <w:t>Технико-экономический критерий связывает себестоимость восстановления детали с ее долговечностью.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12"/>
        </w:rPr>
        <w:pict>
          <v:shape id="_x0000_i1040" type="#_x0000_t75" style="width:60pt;height:18pt">
            <v:imagedata r:id="rId22" o:title=""/>
          </v:shape>
        </w:pict>
      </w:r>
      <w:r w:rsidR="00C06A5D">
        <w:t>,</w:t>
      </w:r>
      <w:r w:rsidR="00C06A5D">
        <w:tab/>
        <w:t>(2.2)</w:t>
      </w:r>
    </w:p>
    <w:p w:rsidR="00C06A5D" w:rsidRDefault="00C06A5D">
      <w:pPr>
        <w:pStyle w:val="a7"/>
        <w:tabs>
          <w:tab w:val="left" w:pos="8789"/>
        </w:tabs>
        <w:ind w:left="0"/>
      </w:pPr>
      <w:r>
        <w:t xml:space="preserve">где </w:t>
      </w:r>
      <w:r w:rsidR="00E8046D">
        <w:rPr>
          <w:position w:val="-12"/>
        </w:rPr>
        <w:pict>
          <v:shape id="_x0000_i1041" type="#_x0000_t75" style="width:15pt;height:18pt">
            <v:imagedata r:id="rId23" o:title=""/>
          </v:shape>
        </w:pict>
      </w:r>
      <w:r>
        <w:t>– стоимость восстановления детали, руб;</w:t>
      </w:r>
    </w:p>
    <w:p w:rsidR="00C06A5D" w:rsidRDefault="00E8046D">
      <w:pPr>
        <w:pStyle w:val="a7"/>
        <w:tabs>
          <w:tab w:val="left" w:pos="8789"/>
        </w:tabs>
      </w:pPr>
      <w:r>
        <w:rPr>
          <w:position w:val="-12"/>
        </w:rPr>
        <w:pict>
          <v:shape id="_x0000_i1042" type="#_x0000_t75" style="width:15.75pt;height:18pt">
            <v:imagedata r:id="rId24" o:title=""/>
          </v:shape>
        </w:pict>
      </w:r>
      <w:r w:rsidR="00C06A5D">
        <w:t>– стоимость новой детали, руб.</w:t>
      </w:r>
    </w:p>
    <w:p w:rsidR="00C06A5D" w:rsidRDefault="00C06A5D">
      <w:pPr>
        <w:pStyle w:val="a7"/>
        <w:tabs>
          <w:tab w:val="left" w:pos="8789"/>
        </w:tabs>
        <w:ind w:left="0"/>
      </w:pPr>
      <w:r>
        <w:t>Так как неизвестна стоимость новой детали, критерий оценивают по формуле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30"/>
        </w:rPr>
        <w:pict>
          <v:shape id="_x0000_i1043" type="#_x0000_t75" style="width:47.25pt;height:33.75pt">
            <v:imagedata r:id="rId25" o:title=""/>
          </v:shape>
        </w:pict>
      </w:r>
      <w:r w:rsidR="00C06A5D">
        <w:t>,</w:t>
      </w:r>
    </w:p>
    <w:p w:rsidR="00C06A5D" w:rsidRDefault="00C06A5D">
      <w:pPr>
        <w:pStyle w:val="a7"/>
        <w:tabs>
          <w:tab w:val="left" w:pos="8789"/>
        </w:tabs>
        <w:ind w:left="0"/>
      </w:pPr>
      <w:r>
        <w:t xml:space="preserve">Эффективным будет тот способ, у которого </w:t>
      </w:r>
      <w:r w:rsidR="00E8046D">
        <w:rPr>
          <w:position w:val="-10"/>
        </w:rPr>
        <w:pict>
          <v:shape id="_x0000_i1044" type="#_x0000_t75" style="width:54.75pt;height:17.25pt">
            <v:imagedata r:id="rId26" o:title=""/>
          </v:shape>
        </w:pict>
      </w:r>
      <w:r>
        <w:t>.</w: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4"/>
        </w:rPr>
        <w:pict>
          <v:shape id="_x0000_i1045" type="#_x0000_t75" style="width:98.25pt;height:30.75pt">
            <v:imagedata r:id="rId27" o:title=""/>
          </v:shape>
        </w:pic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4"/>
        </w:rPr>
        <w:pict>
          <v:shape id="_x0000_i1046" type="#_x0000_t75" style="width:92.25pt;height:30.75pt">
            <v:imagedata r:id="rId28" o:title=""/>
          </v:shape>
        </w:pic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4"/>
        </w:rPr>
        <w:pict>
          <v:shape id="_x0000_i1047" type="#_x0000_t75" style="width:86.25pt;height:30.75pt">
            <v:imagedata r:id="rId29" o:title=""/>
          </v:shape>
        </w:pic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6"/>
        </w:rPr>
        <w:pict>
          <v:shape id="_x0000_i1048" type="#_x0000_t75" style="width:111pt;height:33pt">
            <v:imagedata r:id="rId30" o:title=""/>
          </v:shape>
        </w:pic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4"/>
        </w:rPr>
        <w:pict>
          <v:shape id="_x0000_i1049" type="#_x0000_t75" style="width:96.75pt;height:30.75pt">
            <v:imagedata r:id="rId31" o:title=""/>
          </v:shape>
        </w:pic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4"/>
        </w:rPr>
        <w:pict>
          <v:shape id="_x0000_i1050" type="#_x0000_t75" style="width:98.25pt;height:30.75pt">
            <v:imagedata r:id="rId32" o:title=""/>
          </v:shape>
        </w:pict>
      </w:r>
    </w:p>
    <w:p w:rsidR="00C06A5D" w:rsidRDefault="00E8046D">
      <w:pPr>
        <w:pStyle w:val="a7"/>
        <w:numPr>
          <w:ilvl w:val="0"/>
          <w:numId w:val="6"/>
        </w:numPr>
        <w:tabs>
          <w:tab w:val="left" w:pos="8789"/>
        </w:tabs>
      </w:pPr>
      <w:r>
        <w:rPr>
          <w:position w:val="-24"/>
        </w:rPr>
        <w:pict>
          <v:shape id="_x0000_i1051" type="#_x0000_t75" style="width:98.25pt;height:30.75pt">
            <v:imagedata r:id="rId33" o:title=""/>
          </v:shape>
        </w:pict>
      </w:r>
    </w:p>
    <w:p w:rsidR="00C06A5D" w:rsidRDefault="00C06A5D">
      <w:pPr>
        <w:pStyle w:val="a7"/>
        <w:tabs>
          <w:tab w:val="left" w:pos="8789"/>
        </w:tabs>
        <w:ind w:left="0"/>
      </w:pPr>
      <w:r>
        <w:t>Самым эффективным по этому показателю является второй способ – наплавка под флюсом.</w:t>
      </w:r>
    </w:p>
    <w:p w:rsidR="00C06A5D" w:rsidRDefault="00C06A5D">
      <w:pPr>
        <w:pStyle w:val="a7"/>
        <w:tabs>
          <w:tab w:val="left" w:pos="8789"/>
        </w:tabs>
        <w:ind w:left="0"/>
      </w:pPr>
    </w:p>
    <w:p w:rsidR="00C06A5D" w:rsidRDefault="00C06A5D">
      <w:pPr>
        <w:pStyle w:val="a7"/>
        <w:tabs>
          <w:tab w:val="left" w:pos="8789"/>
        </w:tabs>
        <w:ind w:left="0"/>
      </w:pPr>
      <w:r>
        <w:t>Определение величины наращиваемого слоя.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12"/>
        </w:rPr>
        <w:pict>
          <v:shape id="_x0000_i1052" type="#_x0000_t75" style="width:1in;height:18pt">
            <v:imagedata r:id="rId34" o:title=""/>
          </v:shape>
        </w:pict>
      </w:r>
      <w:r w:rsidR="00C06A5D">
        <w:t>,</w:t>
      </w:r>
      <w:r w:rsidR="00C06A5D">
        <w:tab/>
        <w:t>(2.3)</w:t>
      </w:r>
    </w:p>
    <w:p w:rsidR="00C06A5D" w:rsidRDefault="00C06A5D">
      <w:pPr>
        <w:pStyle w:val="a7"/>
        <w:tabs>
          <w:tab w:val="left" w:pos="8789"/>
        </w:tabs>
        <w:ind w:left="0"/>
      </w:pPr>
      <w:r>
        <w:t xml:space="preserve">где </w:t>
      </w:r>
      <w:r w:rsidR="00E8046D">
        <w:rPr>
          <w:position w:val="-4"/>
        </w:rPr>
        <w:pict>
          <v:shape id="_x0000_i1053" type="#_x0000_t75" style="width:9.75pt;height:9.75pt">
            <v:imagedata r:id="rId35" o:title=""/>
          </v:shape>
        </w:pict>
      </w:r>
      <w:r>
        <w:t>– припуск, зависимый от способа наращивания;</w:t>
      </w:r>
    </w:p>
    <w:p w:rsidR="00C06A5D" w:rsidRDefault="00E8046D">
      <w:pPr>
        <w:pStyle w:val="a7"/>
        <w:tabs>
          <w:tab w:val="left" w:pos="8789"/>
        </w:tabs>
      </w:pPr>
      <w:r>
        <w:rPr>
          <w:position w:val="-12"/>
        </w:rPr>
        <w:pict>
          <v:shape id="_x0000_i1054" type="#_x0000_t75" style="width:18.75pt;height:18pt">
            <v:imagedata r:id="rId36" o:title=""/>
          </v:shape>
        </w:pict>
      </w:r>
      <w:r w:rsidR="00C06A5D">
        <w:t>– припуск на механическую обработку;</w:t>
      </w:r>
    </w:p>
    <w:p w:rsidR="00C06A5D" w:rsidRDefault="00E8046D">
      <w:pPr>
        <w:pStyle w:val="a7"/>
        <w:tabs>
          <w:tab w:val="left" w:pos="8789"/>
        </w:tabs>
      </w:pPr>
      <w:r>
        <w:rPr>
          <w:position w:val="-6"/>
        </w:rPr>
        <w:pict>
          <v:shape id="_x0000_i1055" type="#_x0000_t75" style="width:9.75pt;height:11.25pt" o:bullet="t">
            <v:imagedata r:id="rId37" o:title=""/>
          </v:shape>
        </w:pict>
      </w:r>
      <w:r w:rsidR="00C06A5D">
        <w:t>– величина износа.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10"/>
        </w:rPr>
        <w:pict>
          <v:shape id="_x0000_i1056" type="#_x0000_t75" style="width:161.25pt;height:15.75pt">
            <v:imagedata r:id="rId38" o:title=""/>
          </v:shape>
        </w:pict>
      </w:r>
      <w:r w:rsidR="00C06A5D">
        <w:t>.</w:t>
      </w:r>
    </w:p>
    <w:p w:rsidR="00C06A5D" w:rsidRDefault="00C06A5D">
      <w:pPr>
        <w:pStyle w:val="a7"/>
        <w:tabs>
          <w:tab w:val="left" w:pos="8789"/>
        </w:tabs>
        <w:ind w:left="0"/>
      </w:pPr>
      <w:r>
        <w:t>При восстановлении изношенной шлицевой поверхности наплавкой с заплавлением впадин расчетную толщину наплавляемого слоя можно определить по формуле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32"/>
        </w:rPr>
        <w:pict>
          <v:shape id="_x0000_i1057" type="#_x0000_t75" style="width:150pt;height:35.25pt">
            <v:imagedata r:id="rId39" o:title=""/>
          </v:shape>
        </w:pict>
      </w:r>
      <w:r w:rsidR="00C06A5D">
        <w:t>,</w:t>
      </w:r>
      <w:r w:rsidR="00C06A5D">
        <w:tab/>
        <w:t>(2.4)</w:t>
      </w:r>
    </w:p>
    <w:p w:rsidR="00C06A5D" w:rsidRDefault="00C06A5D">
      <w:pPr>
        <w:pStyle w:val="a7"/>
        <w:tabs>
          <w:tab w:val="left" w:pos="8789"/>
        </w:tabs>
        <w:ind w:left="0"/>
      </w:pPr>
      <w:r>
        <w:t xml:space="preserve">где </w:t>
      </w:r>
      <w:r w:rsidR="00E8046D">
        <w:rPr>
          <w:position w:val="-12"/>
        </w:rPr>
        <w:pict>
          <v:shape id="_x0000_i1058" type="#_x0000_t75" style="width:41.25pt;height:18pt">
            <v:imagedata r:id="rId40" o:title=""/>
          </v:shape>
        </w:pict>
      </w:r>
      <w:r>
        <w:t>– площадь поперечного сечения шлицевой впадины и изношенной части вала;</w:t>
      </w:r>
    </w:p>
    <w:p w:rsidR="00C06A5D" w:rsidRDefault="00E8046D">
      <w:pPr>
        <w:pStyle w:val="a7"/>
        <w:tabs>
          <w:tab w:val="left" w:pos="8789"/>
        </w:tabs>
      </w:pPr>
      <w:r>
        <w:rPr>
          <w:position w:val="-14"/>
        </w:rPr>
        <w:pict>
          <v:shape id="_x0000_i1059" type="#_x0000_t75" style="width:20.25pt;height:18.75pt">
            <v:imagedata r:id="rId41" o:title=""/>
          </v:shape>
        </w:pict>
      </w:r>
      <w:r w:rsidR="00C06A5D">
        <w:t>– средний диаметр шлицевой поверхности;</w:t>
      </w:r>
    </w:p>
    <w:p w:rsidR="00C06A5D" w:rsidRDefault="00E8046D">
      <w:pPr>
        <w:pStyle w:val="a7"/>
        <w:tabs>
          <w:tab w:val="left" w:pos="8789"/>
        </w:tabs>
      </w:pPr>
      <w:r>
        <w:rPr>
          <w:position w:val="-6"/>
        </w:rPr>
        <w:pict>
          <v:shape id="_x0000_i1060" type="#_x0000_t75" style="width:9.75pt;height:11.25pt" o:bullet="t">
            <v:imagedata r:id="rId42" o:title=""/>
          </v:shape>
        </w:pict>
      </w:r>
      <w:r w:rsidR="00C06A5D">
        <w:t>– количество шлицевых впадин.</w:t>
      </w:r>
    </w:p>
    <w:p w:rsidR="00C06A5D" w:rsidRDefault="00E8046D">
      <w:pPr>
        <w:pStyle w:val="a7"/>
        <w:tabs>
          <w:tab w:val="left" w:pos="8789"/>
        </w:tabs>
        <w:ind w:left="1701"/>
      </w:pPr>
      <w:r>
        <w:rPr>
          <w:position w:val="-24"/>
        </w:rPr>
        <w:pict>
          <v:shape id="_x0000_i1061" type="#_x0000_t75" style="width:224.25pt;height:30.75pt">
            <v:imagedata r:id="rId43" o:title=""/>
          </v:shape>
        </w:pict>
      </w:r>
      <w:r w:rsidR="00C06A5D">
        <w:t>.</w:t>
      </w:r>
    </w:p>
    <w:p w:rsidR="00C06A5D" w:rsidRDefault="00C06A5D">
      <w:pPr>
        <w:pStyle w:val="a7"/>
        <w:tabs>
          <w:tab w:val="left" w:pos="8789"/>
        </w:tabs>
        <w:ind w:left="0"/>
      </w:pPr>
      <w:r>
        <w:t xml:space="preserve">При восстановлении шпоночного паза с его полной заваркой, принимаем толщину наплавляемого слоя </w:t>
      </w:r>
      <w:r w:rsidR="00E8046D">
        <w:rPr>
          <w:position w:val="-10"/>
        </w:rPr>
        <w:pict>
          <v:shape id="_x0000_i1062" type="#_x0000_t75" style="width:54pt;height:15.75pt">
            <v:imagedata r:id="rId44" o:title=""/>
          </v:shape>
        </w:pict>
      </w:r>
      <w:r>
        <w:t>.</w:t>
      </w:r>
    </w:p>
    <w:p w:rsidR="00C06A5D" w:rsidRDefault="00C06A5D">
      <w:pPr>
        <w:pStyle w:val="a7"/>
        <w:tabs>
          <w:tab w:val="left" w:pos="8789"/>
        </w:tabs>
        <w:ind w:left="0"/>
      </w:pPr>
    </w:p>
    <w:p w:rsidR="00C06A5D" w:rsidRDefault="00C06A5D">
      <w:pPr>
        <w:pStyle w:val="2"/>
        <w:pageBreakBefore/>
      </w:pPr>
      <w:r>
        <w:t>2.3 Составление маршрута технологическ4ого процесса и выбор оборудования</w:t>
      </w:r>
    </w:p>
    <w:p w:rsidR="00C06A5D" w:rsidRDefault="00C06A5D"/>
    <w:p w:rsidR="00C06A5D" w:rsidRDefault="00C06A5D">
      <w:pPr>
        <w:numPr>
          <w:ilvl w:val="0"/>
          <w:numId w:val="7"/>
        </w:numPr>
      </w:pPr>
      <w:r>
        <w:t>Моечная операция: мойку детали проводят на погружной моечной машине тупикового типа, марки ОМ-5287, в 12%-ом растворе каустической соды.</w:t>
      </w:r>
    </w:p>
    <w:p w:rsidR="00C06A5D" w:rsidRDefault="00C06A5D">
      <w:pPr>
        <w:numPr>
          <w:ilvl w:val="0"/>
          <w:numId w:val="7"/>
        </w:numPr>
      </w:pPr>
      <w:r>
        <w:t>Дефектовочная, промеряют размеры и определяют износы. Стол дефектовщика ОРГ-1468.</w:t>
      </w:r>
    </w:p>
    <w:p w:rsidR="00C06A5D" w:rsidRDefault="00C06A5D">
      <w:pPr>
        <w:numPr>
          <w:ilvl w:val="0"/>
          <w:numId w:val="7"/>
        </w:numPr>
      </w:pPr>
      <w:r>
        <w:t>Токарная. Обработка поверхности 2, до выведения следов износа, станок токарно-винторезный 1К62.</w:t>
      </w:r>
    </w:p>
    <w:p w:rsidR="00C06A5D" w:rsidRDefault="00C06A5D">
      <w:pPr>
        <w:numPr>
          <w:ilvl w:val="0"/>
          <w:numId w:val="7"/>
        </w:numPr>
      </w:pPr>
      <w:r>
        <w:t>Наплавочная, восстановление шлицевой поверхности, сварка под слоем флюса. Выпрямитель ВД-201У3. Станок ПДГ-312УЗ. Поверхность 1.</w:t>
      </w:r>
    </w:p>
    <w:p w:rsidR="00C06A5D" w:rsidRDefault="00C06A5D">
      <w:pPr>
        <w:numPr>
          <w:ilvl w:val="0"/>
          <w:numId w:val="7"/>
        </w:numPr>
      </w:pPr>
      <w:r>
        <w:t>Наплавочная. Восстановление поверхности под ступицу, наплавка под флюсом, поверхность 2. Станок тот же (см. п. 4).</w:t>
      </w:r>
    </w:p>
    <w:p w:rsidR="00C06A5D" w:rsidRDefault="00C06A5D">
      <w:pPr>
        <w:numPr>
          <w:ilvl w:val="0"/>
          <w:numId w:val="7"/>
        </w:numPr>
      </w:pPr>
      <w:r>
        <w:t>Наплавочная, восстановление шпоночного паза под слоем флюса, поверхность 3. Станок тот же (см. п. 4).</w:t>
      </w:r>
    </w:p>
    <w:p w:rsidR="00C06A5D" w:rsidRDefault="00C06A5D">
      <w:pPr>
        <w:numPr>
          <w:ilvl w:val="0"/>
          <w:numId w:val="7"/>
        </w:numPr>
      </w:pPr>
      <w:r>
        <w:t>Токарная, обтачивание поверхности 1. Станок токарно-винторезный 1К62.</w:t>
      </w:r>
    </w:p>
    <w:p w:rsidR="00C06A5D" w:rsidRDefault="00C06A5D">
      <w:pPr>
        <w:numPr>
          <w:ilvl w:val="0"/>
          <w:numId w:val="7"/>
        </w:numPr>
      </w:pPr>
      <w:r>
        <w:t>Токарная, обтачивание поверхности 2. Станок токарно-винторезный 1К62.</w:t>
      </w:r>
    </w:p>
    <w:p w:rsidR="00C06A5D" w:rsidRDefault="00C06A5D">
      <w:pPr>
        <w:numPr>
          <w:ilvl w:val="0"/>
          <w:numId w:val="7"/>
        </w:numPr>
      </w:pPr>
      <w:r>
        <w:t>Фрезерная, фрезерование шлицевых пазов, поверхность 1. Станок горизонтально-фрезерный 6М12ПБ.</w:t>
      </w:r>
    </w:p>
    <w:p w:rsidR="00C06A5D" w:rsidRDefault="00C06A5D">
      <w:pPr>
        <w:numPr>
          <w:ilvl w:val="0"/>
          <w:numId w:val="7"/>
        </w:numPr>
      </w:pPr>
      <w:r>
        <w:t>Фрезеровальная, фрезеровать шпоночный поз, поверхность 3. Станок горизонтально-фрезерный 6М12ПБ.</w:t>
      </w:r>
    </w:p>
    <w:p w:rsidR="00C06A5D" w:rsidRDefault="00C06A5D">
      <w:pPr>
        <w:numPr>
          <w:ilvl w:val="0"/>
          <w:numId w:val="7"/>
        </w:numPr>
      </w:pPr>
      <w:r>
        <w:t>Шлифовальная, шлифовать поверхность 2. Станок шлифовальный 3М151.</w:t>
      </w:r>
    </w:p>
    <w:p w:rsidR="00C06A5D" w:rsidRDefault="00C06A5D">
      <w:pPr>
        <w:numPr>
          <w:ilvl w:val="0"/>
          <w:numId w:val="7"/>
        </w:numPr>
      </w:pPr>
      <w:r>
        <w:t>Контрольная, стол дефектовщика ОРГ.</w:t>
      </w:r>
    </w:p>
    <w:p w:rsidR="00C06A5D" w:rsidRDefault="00C06A5D"/>
    <w:p w:rsidR="00C06A5D" w:rsidRDefault="00C06A5D">
      <w:pPr>
        <w:pStyle w:val="2"/>
        <w:pageBreakBefore/>
      </w:pPr>
      <w:r>
        <w:t>2.4 Разработка операций по восстановлению основного дефекта.</w:t>
      </w:r>
    </w:p>
    <w:p w:rsidR="00C06A5D" w:rsidRDefault="00C06A5D"/>
    <w:p w:rsidR="00C06A5D" w:rsidRDefault="00C06A5D">
      <w:pPr>
        <w:numPr>
          <w:ilvl w:val="0"/>
          <w:numId w:val="8"/>
        </w:numPr>
      </w:pPr>
      <w:r>
        <w:t>Наплавочная, наплавлять поверхность 3. Станок – сварочный полуавтомат НДГ-312УЗ. Патрон трехкулачковый 7100-0009 ГОСТ 2675-80 центр вращающийся, ГОСТ 8742-75, штангенциркуль ШЦ-</w:t>
      </w:r>
      <w:r>
        <w:rPr>
          <w:lang w:val="en-US"/>
        </w:rPr>
        <w:t>II</w:t>
      </w:r>
      <w:r>
        <w:t>-160-0,02 ГОСТ 166-80, наплавочная проволока Св-08А, флюс 7И-348-В.</w:t>
      </w:r>
    </w:p>
    <w:p w:rsidR="00C06A5D" w:rsidRDefault="00C06A5D">
      <w:pPr>
        <w:numPr>
          <w:ilvl w:val="0"/>
          <w:numId w:val="8"/>
        </w:numPr>
      </w:pPr>
      <w:r>
        <w:t>Токарная, точить поверхность 2. Станок токарно-винторезный 1Л62, патрон трехкулачновый 7100-0009 ГОСТ 2675-80, центр вращающийся, ГОСТ 8742-75, штангенциркуль ШЦ-</w:t>
      </w:r>
      <w:r>
        <w:rPr>
          <w:lang w:val="en-US"/>
        </w:rPr>
        <w:t>II</w:t>
      </w:r>
      <w:r>
        <w:t>-160-002 ГОСТ 166-80.</w:t>
      </w:r>
    </w:p>
    <w:p w:rsidR="00C06A5D" w:rsidRDefault="00C06A5D">
      <w:pPr>
        <w:numPr>
          <w:ilvl w:val="0"/>
          <w:numId w:val="8"/>
        </w:numPr>
      </w:pPr>
      <w:r>
        <w:t>Фрезеровальная, фрезеровать шпоночный паз, поверхность 3. Станок вертикально фрезерный 6Б12ПБ, патрон цапговый, 6151-0003 ГОСТ 3025-75, тиски 7827-0259 ГОСТ 4045-75, фреза концевая 2252-0152 Р18 ГОСТ 7063-75. Штангенциркуль ШЦ-</w:t>
      </w:r>
      <w:r>
        <w:rPr>
          <w:lang w:val="en-US"/>
        </w:rPr>
        <w:t>II</w:t>
      </w:r>
      <w:r>
        <w:t>-160-002 ГОСТ 166-80.</w:t>
      </w:r>
    </w:p>
    <w:p w:rsidR="00C06A5D" w:rsidRDefault="00C06A5D">
      <w:pPr>
        <w:numPr>
          <w:ilvl w:val="0"/>
          <w:numId w:val="8"/>
        </w:numPr>
      </w:pPr>
      <w:r>
        <w:t>Шлифовальная, шлифовать поверхность 2. Станок шлифовальный ЗМ151, хомутик 7107-0031 ГОСТ 2578-70, центр упорный ГОСТ 13214-79, центр вращающийся А-1-5-И ГОСТ 8742-75 ПП350х40х125.</w:t>
      </w:r>
    </w:p>
    <w:p w:rsidR="00C06A5D" w:rsidRDefault="00C06A5D">
      <w:pPr>
        <w:numPr>
          <w:ilvl w:val="0"/>
          <w:numId w:val="8"/>
        </w:numPr>
      </w:pPr>
      <w:r>
        <w:t>Контрольная, стол дефектовщика ОРГ-1468. Штангенциркуль ШЦ-</w:t>
      </w:r>
      <w:r>
        <w:rPr>
          <w:lang w:val="en-US"/>
        </w:rPr>
        <w:t>II</w:t>
      </w:r>
      <w:r>
        <w:t>-160-002-1 ГОСТ 166-80.</w:t>
      </w:r>
    </w:p>
    <w:p w:rsidR="00C06A5D" w:rsidRDefault="00C06A5D"/>
    <w:p w:rsidR="00C06A5D" w:rsidRDefault="00C06A5D">
      <w:pPr>
        <w:pStyle w:val="2"/>
        <w:pageBreakBefore/>
      </w:pPr>
      <w:r>
        <w:t>2.5 Нормирование операций</w:t>
      </w:r>
    </w:p>
    <w:p w:rsidR="00C06A5D" w:rsidRDefault="00C06A5D"/>
    <w:p w:rsidR="00C06A5D" w:rsidRDefault="00C06A5D">
      <w:r>
        <w:t>Техническое нормирование заключается в определении штучного времени и подготовително-заключительного.</w:t>
      </w:r>
    </w:p>
    <w:p w:rsidR="00C06A5D" w:rsidRDefault="00E8046D">
      <w:pPr>
        <w:ind w:left="1701"/>
      </w:pPr>
      <w:r>
        <w:rPr>
          <w:position w:val="-12"/>
        </w:rPr>
        <w:pict>
          <v:shape id="_x0000_i1063" type="#_x0000_t75" style="width:92.25pt;height:18pt">
            <v:imagedata r:id="rId45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12"/>
        </w:rPr>
        <w:pict>
          <v:shape id="_x0000_i1064" type="#_x0000_t75" style="width:15pt;height:18pt">
            <v:imagedata r:id="rId46" o:title=""/>
          </v:shape>
        </w:pict>
      </w:r>
      <w:r>
        <w:t>– основное время;</w:t>
      </w:r>
    </w:p>
    <w:p w:rsidR="00C06A5D" w:rsidRDefault="00E8046D">
      <w:pPr>
        <w:ind w:left="426"/>
      </w:pPr>
      <w:r>
        <w:rPr>
          <w:position w:val="-12"/>
        </w:rPr>
        <w:pict>
          <v:shape id="_x0000_i1065" type="#_x0000_t75" style="width:14.25pt;height:18pt">
            <v:imagedata r:id="rId47" o:title=""/>
          </v:shape>
        </w:pict>
      </w:r>
      <w:r w:rsidR="00C06A5D">
        <w:t>– вспомогательное время;</w:t>
      </w:r>
    </w:p>
    <w:p w:rsidR="00C06A5D" w:rsidRDefault="00E8046D">
      <w:pPr>
        <w:ind w:left="426"/>
      </w:pPr>
      <w:r>
        <w:rPr>
          <w:position w:val="-12"/>
        </w:rPr>
        <w:pict>
          <v:shape id="_x0000_i1066" type="#_x0000_t75" style="width:21.75pt;height:18pt">
            <v:imagedata r:id="rId48" o:title=""/>
          </v:shape>
        </w:pict>
      </w:r>
      <w:r w:rsidR="00C06A5D">
        <w:t>– дополнительное время.</w:t>
      </w:r>
    </w:p>
    <w:p w:rsidR="00C06A5D" w:rsidRDefault="00C06A5D">
      <w:pPr>
        <w:pStyle w:val="a5"/>
        <w:tabs>
          <w:tab w:val="clear" w:pos="4677"/>
          <w:tab w:val="clear" w:pos="9355"/>
        </w:tabs>
      </w:pPr>
      <w:r>
        <w:t>Оперативное время</w:t>
      </w:r>
    </w:p>
    <w:p w:rsidR="00C06A5D" w:rsidRDefault="00E8046D">
      <w:pPr>
        <w:ind w:left="1701"/>
      </w:pPr>
      <w:r>
        <w:rPr>
          <w:position w:val="-12"/>
        </w:rPr>
        <w:pict>
          <v:shape id="_x0000_i1067" type="#_x0000_t75" style="width:65.25pt;height:18pt">
            <v:imagedata r:id="rId49" o:title=""/>
          </v:shape>
        </w:pict>
      </w:r>
      <w:r w:rsidR="00C06A5D">
        <w:t>,</w:t>
      </w:r>
    </w:p>
    <w:p w:rsidR="00C06A5D" w:rsidRDefault="00C06A5D">
      <w:r>
        <w:t>Основное время подсчитывается так</w:t>
      </w:r>
    </w:p>
    <w:p w:rsidR="00C06A5D" w:rsidRDefault="00E8046D">
      <w:pPr>
        <w:ind w:left="1701"/>
      </w:pPr>
      <w:r>
        <w:rPr>
          <w:position w:val="-24"/>
        </w:rPr>
        <w:pict>
          <v:shape id="_x0000_i1068" type="#_x0000_t75" style="width:90.75pt;height:30.75pt">
            <v:imagedata r:id="rId50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6"/>
        </w:rPr>
        <w:pict>
          <v:shape id="_x0000_i1069" type="#_x0000_t75" style="width:6.75pt;height:14.25pt">
            <v:imagedata r:id="rId51" o:title=""/>
          </v:shape>
        </w:pict>
      </w:r>
      <w:r>
        <w:t>– длина зоны наплавки,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070" type="#_x0000_t75" style="width:9.75pt;height:14.25pt" o:bullet="t">
            <v:imagedata r:id="rId52" o:title=""/>
          </v:shape>
        </w:pict>
      </w:r>
      <w:r w:rsidR="00C06A5D">
        <w:t>– ширина зоны наплавки,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071" type="#_x0000_t75" style="width:9.75pt;height:14.25pt" o:bullet="t">
            <v:imagedata r:id="rId53" o:title=""/>
          </v:shape>
        </w:pict>
      </w:r>
      <w:r w:rsidR="00C06A5D">
        <w:t>– толщина зоны наплавки,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072" type="#_x0000_t75" style="width:11.25pt;height:14.25pt" o:bullet="t">
            <v:imagedata r:id="rId54" o:title=""/>
          </v:shape>
        </w:pict>
      </w:r>
      <w:r w:rsidR="00C06A5D">
        <w:t>– диаметр электродной проволоки,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073" type="#_x0000_t75" style="width:11.25pt;height:14.25pt" o:bullet="t">
            <v:imagedata r:id="rId55" o:title=""/>
          </v:shape>
        </w:pict>
      </w:r>
      <w:r w:rsidR="00C06A5D">
        <w:t>– подача электродной проволоки.</w:t>
      </w:r>
    </w:p>
    <w:p w:rsidR="00C06A5D" w:rsidRDefault="00E8046D">
      <w:pPr>
        <w:ind w:left="1701"/>
      </w:pPr>
      <w:r>
        <w:rPr>
          <w:position w:val="-28"/>
        </w:rPr>
        <w:pict>
          <v:shape id="_x0000_i1074" type="#_x0000_t75" style="width:161.25pt;height:33pt">
            <v:imagedata r:id="rId56" o:title=""/>
          </v:shape>
        </w:pict>
      </w:r>
      <w:r w:rsidR="00C06A5D">
        <w:t>.</w:t>
      </w:r>
    </w:p>
    <w:p w:rsidR="00C06A5D" w:rsidRDefault="00C06A5D">
      <w:r>
        <w:t>Вспомогательное время при наплавке</w:t>
      </w:r>
    </w:p>
    <w:p w:rsidR="00C06A5D" w:rsidRDefault="00E8046D">
      <w:pPr>
        <w:ind w:left="1701"/>
      </w:pPr>
      <w:r>
        <w:rPr>
          <w:position w:val="-12"/>
        </w:rPr>
        <w:pict>
          <v:shape id="_x0000_i1075" type="#_x0000_t75" style="width:51pt;height:18pt">
            <v:imagedata r:id="rId57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6"/>
        </w:rPr>
        <w:pict>
          <v:shape id="_x0000_i1076" type="#_x0000_t75" style="width:6.75pt;height:12.75pt">
            <v:imagedata r:id="rId58" o:title=""/>
          </v:shape>
        </w:pict>
      </w:r>
      <w:r>
        <w:t>– число проходов.</w:t>
      </w:r>
    </w:p>
    <w:p w:rsidR="00C06A5D" w:rsidRDefault="00E8046D">
      <w:pPr>
        <w:ind w:left="1701"/>
      </w:pPr>
      <w:r>
        <w:rPr>
          <w:position w:val="-12"/>
        </w:rPr>
        <w:pict>
          <v:shape id="_x0000_i1077" type="#_x0000_t75" style="width:111.75pt;height:18pt">
            <v:imagedata r:id="rId59" o:title=""/>
          </v:shape>
        </w:pict>
      </w:r>
    </w:p>
    <w:p w:rsidR="00C06A5D" w:rsidRDefault="00E8046D">
      <w:pPr>
        <w:ind w:left="1701"/>
      </w:pPr>
      <w:r>
        <w:rPr>
          <w:position w:val="-12"/>
        </w:rPr>
        <w:pict>
          <v:shape id="_x0000_i1078" type="#_x0000_t75" style="width:131.25pt;height:18pt">
            <v:imagedata r:id="rId60" o:title=""/>
          </v:shape>
        </w:pict>
      </w:r>
    </w:p>
    <w:p w:rsidR="00C06A5D" w:rsidRDefault="00E8046D">
      <w:pPr>
        <w:ind w:left="1701"/>
      </w:pPr>
      <w:r>
        <w:rPr>
          <w:position w:val="-12"/>
        </w:rPr>
        <w:pict>
          <v:shape id="_x0000_i1079" type="#_x0000_t75" style="width:135pt;height:18pt">
            <v:imagedata r:id="rId61" o:title=""/>
          </v:shape>
        </w:pict>
      </w:r>
    </w:p>
    <w:p w:rsidR="00C06A5D" w:rsidRDefault="00E8046D">
      <w:pPr>
        <w:ind w:left="1701"/>
      </w:pPr>
      <w:r>
        <w:rPr>
          <w:position w:val="-12"/>
        </w:rPr>
        <w:pict>
          <v:shape id="_x0000_i1080" type="#_x0000_t75" style="width:63.75pt;height:18pt">
            <v:imagedata r:id="rId62" o:title=""/>
          </v:shape>
        </w:pict>
      </w:r>
    </w:p>
    <w:p w:rsidR="00C06A5D" w:rsidRDefault="00C06A5D">
      <w:pPr>
        <w:pStyle w:val="a5"/>
        <w:tabs>
          <w:tab w:val="clear" w:pos="4677"/>
          <w:tab w:val="clear" w:pos="9355"/>
        </w:tabs>
      </w:pPr>
      <w:r>
        <w:t>При точении</w:t>
      </w:r>
    </w:p>
    <w:p w:rsidR="00C06A5D" w:rsidRDefault="00E8046D">
      <w:pPr>
        <w:ind w:left="1701"/>
      </w:pPr>
      <w:r>
        <w:rPr>
          <w:position w:val="-24"/>
        </w:rPr>
        <w:pict>
          <v:shape id="_x0000_i1081" type="#_x0000_t75" style="width:78.75pt;height:30.75pt">
            <v:imagedata r:id="rId63" o:title=""/>
          </v:shape>
        </w:pict>
      </w:r>
    </w:p>
    <w:p w:rsidR="00C06A5D" w:rsidRDefault="00C06A5D">
      <w:r>
        <w:t xml:space="preserve">где </w:t>
      </w:r>
      <w:r w:rsidR="00E8046D">
        <w:rPr>
          <w:position w:val="-4"/>
        </w:rPr>
        <w:pict>
          <v:shape id="_x0000_i1082" type="#_x0000_t75" style="width:12.75pt;height:12.75pt">
            <v:imagedata r:id="rId64" o:title=""/>
          </v:shape>
        </w:pict>
      </w:r>
      <w:r>
        <w:t>– диаметр детали,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083" type="#_x0000_t75" style="width:6.75pt;height:14.25pt" o:bullet="t">
            <v:imagedata r:id="rId51" o:title=""/>
          </v:shape>
        </w:pict>
      </w:r>
      <w:r w:rsidR="00C06A5D">
        <w:t>– длина обрабатываемой поверхности, мм;</w:t>
      </w:r>
    </w:p>
    <w:p w:rsidR="00C06A5D" w:rsidRDefault="00E8046D">
      <w:pPr>
        <w:ind w:left="1701"/>
      </w:pPr>
      <w:r>
        <w:rPr>
          <w:position w:val="-28"/>
        </w:rPr>
        <w:pict>
          <v:shape id="_x0000_i1084" type="#_x0000_t75" style="width:141pt;height:33pt">
            <v:imagedata r:id="rId65" o:title=""/>
          </v:shape>
        </w:pict>
      </w:r>
    </w:p>
    <w:p w:rsidR="00C06A5D" w:rsidRDefault="00E8046D">
      <w:pPr>
        <w:ind w:left="1701"/>
      </w:pPr>
      <w:r>
        <w:rPr>
          <w:position w:val="-12"/>
        </w:rPr>
        <w:pict>
          <v:shape id="_x0000_i1085" type="#_x0000_t75" style="width:63pt;height:18pt">
            <v:imagedata r:id="rId66" o:title=""/>
          </v:shape>
        </w:pict>
      </w:r>
    </w:p>
    <w:p w:rsidR="00C06A5D" w:rsidRDefault="00C06A5D">
      <w:r>
        <w:t>При фрезеровании</w:t>
      </w:r>
    </w:p>
    <w:p w:rsidR="00C06A5D" w:rsidRDefault="00E8046D">
      <w:pPr>
        <w:ind w:left="1701"/>
      </w:pPr>
      <w:r>
        <w:rPr>
          <w:position w:val="-30"/>
        </w:rPr>
        <w:pict>
          <v:shape id="_x0000_i1086" type="#_x0000_t75" style="width:57pt;height:33.75pt">
            <v:imagedata r:id="rId67" o:title=""/>
          </v:shape>
        </w:pict>
      </w:r>
    </w:p>
    <w:p w:rsidR="00C06A5D" w:rsidRDefault="00E8046D">
      <w:pPr>
        <w:ind w:left="1701"/>
      </w:pPr>
      <w:r>
        <w:rPr>
          <w:position w:val="-28"/>
        </w:rPr>
        <w:pict>
          <v:shape id="_x0000_i1087" type="#_x0000_t75" style="width:120.75pt;height:33pt">
            <v:imagedata r:id="rId68" o:title=""/>
          </v:shape>
        </w:pict>
      </w:r>
    </w:p>
    <w:p w:rsidR="00C06A5D" w:rsidRDefault="00E8046D">
      <w:pPr>
        <w:ind w:left="1701"/>
      </w:pPr>
      <w:r>
        <w:rPr>
          <w:position w:val="-12"/>
        </w:rPr>
        <w:pict>
          <v:shape id="_x0000_i1088" type="#_x0000_t75" style="width:63pt;height:18pt">
            <v:imagedata r:id="rId69" o:title=""/>
          </v:shape>
        </w:pict>
      </w:r>
    </w:p>
    <w:p w:rsidR="00C06A5D" w:rsidRDefault="00C06A5D">
      <w:r>
        <w:t>При шлифовании</w:t>
      </w:r>
    </w:p>
    <w:p w:rsidR="00C06A5D" w:rsidRDefault="00E8046D">
      <w:pPr>
        <w:ind w:left="1701"/>
      </w:pPr>
      <w:r>
        <w:rPr>
          <w:position w:val="-32"/>
        </w:rPr>
        <w:pict>
          <v:shape id="_x0000_i1089" type="#_x0000_t75" style="width:71.25pt;height:35.25pt">
            <v:imagedata r:id="rId70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12"/>
        </w:rPr>
        <w:pict>
          <v:shape id="_x0000_i1090" type="#_x0000_t75" style="width:15.75pt;height:18pt">
            <v:imagedata r:id="rId71" o:title=""/>
          </v:shape>
        </w:pict>
      </w:r>
      <w:r>
        <w:t>– коэффициент зачистных ходов.</w:t>
      </w:r>
    </w:p>
    <w:p w:rsidR="00C06A5D" w:rsidRDefault="00E8046D">
      <w:pPr>
        <w:ind w:left="1701"/>
      </w:pPr>
      <w:r>
        <w:rPr>
          <w:position w:val="-24"/>
        </w:rPr>
        <w:pict>
          <v:shape id="_x0000_i1091" type="#_x0000_t75" style="width:125.25pt;height:30.75pt">
            <v:imagedata r:id="rId72" o:title=""/>
          </v:shape>
        </w:pict>
      </w:r>
      <w:r w:rsidR="00C06A5D">
        <w:t>.</w:t>
      </w:r>
    </w:p>
    <w:p w:rsidR="00C06A5D" w:rsidRDefault="00C06A5D"/>
    <w:p w:rsidR="00C06A5D" w:rsidRDefault="00C06A5D">
      <w:pPr>
        <w:pStyle w:val="2"/>
        <w:pageBreakBefore/>
      </w:pPr>
      <w:r>
        <w:t>2.6 Расчет режимов</w:t>
      </w:r>
    </w:p>
    <w:p w:rsidR="00C06A5D" w:rsidRDefault="00C06A5D"/>
    <w:p w:rsidR="00C06A5D" w:rsidRDefault="00C06A5D">
      <w:r>
        <w:t>1. Наплавки</w:t>
      </w:r>
    </w:p>
    <w:p w:rsidR="00C06A5D" w:rsidRDefault="00C06A5D">
      <w:r>
        <w:t>Скорость подачи</w:t>
      </w:r>
    </w:p>
    <w:p w:rsidR="00C06A5D" w:rsidRDefault="00E8046D">
      <w:pPr>
        <w:ind w:left="1701"/>
      </w:pPr>
      <w:r>
        <w:rPr>
          <w:position w:val="-28"/>
        </w:rPr>
        <w:pict>
          <v:shape id="_x0000_i1092" type="#_x0000_t75" style="width:68.25pt;height:33pt">
            <v:imagedata r:id="rId73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12"/>
        </w:rPr>
        <w:pict>
          <v:shape id="_x0000_i1093" type="#_x0000_t75" style="width:15pt;height:18pt">
            <v:imagedata r:id="rId74" o:title=""/>
          </v:shape>
        </w:pict>
      </w:r>
      <w:r>
        <w:t>– коэффициент наплавки, г/А ч;</w:t>
      </w:r>
    </w:p>
    <w:p w:rsidR="00C06A5D" w:rsidRDefault="00E8046D">
      <w:pPr>
        <w:ind w:left="426"/>
      </w:pPr>
      <w:r>
        <w:rPr>
          <w:position w:val="-4"/>
        </w:rPr>
        <w:pict>
          <v:shape id="_x0000_i1094" type="#_x0000_t75" style="width:9.75pt;height:12.75pt" o:bullet="t">
            <v:imagedata r:id="rId75" o:title=""/>
          </v:shape>
        </w:pict>
      </w:r>
      <w:r w:rsidR="00C06A5D">
        <w:t>– величина тока, А;</w:t>
      </w:r>
    </w:p>
    <w:p w:rsidR="00C06A5D" w:rsidRDefault="00E8046D">
      <w:pPr>
        <w:ind w:left="426"/>
      </w:pPr>
      <w:r>
        <w:rPr>
          <w:position w:val="-6"/>
        </w:rPr>
        <w:pict>
          <v:shape id="_x0000_i1095" type="#_x0000_t75" style="width:11.25pt;height:14.25pt" o:bullet="t">
            <v:imagedata r:id="rId54" o:title=""/>
          </v:shape>
        </w:pict>
      </w:r>
      <w:r w:rsidR="00C06A5D">
        <w:t>– диаметр проволоки, мм;</w:t>
      </w:r>
    </w:p>
    <w:p w:rsidR="00C06A5D" w:rsidRDefault="00E8046D">
      <w:pPr>
        <w:ind w:left="426"/>
      </w:pPr>
      <w:r>
        <w:rPr>
          <w:position w:val="-10"/>
        </w:rPr>
        <w:pict>
          <v:shape id="_x0000_i1096" type="#_x0000_t75" style="width:9.75pt;height:12.75pt" o:bullet="t">
            <v:imagedata r:id="rId76" o:title=""/>
          </v:shape>
        </w:pict>
      </w:r>
      <w:r w:rsidR="00C06A5D">
        <w:t>– плотность материала проволоки, г/см</w:t>
      </w:r>
      <w:r w:rsidR="00C06A5D">
        <w:rPr>
          <w:vertAlign w:val="superscript"/>
        </w:rPr>
        <w:t>3</w:t>
      </w:r>
      <w:r w:rsidR="00C06A5D">
        <w:t>.</w:t>
      </w:r>
    </w:p>
    <w:p w:rsidR="00C06A5D" w:rsidRDefault="00E8046D">
      <w:pPr>
        <w:ind w:left="1701"/>
      </w:pPr>
      <w:r>
        <w:rPr>
          <w:position w:val="-24"/>
        </w:rPr>
        <w:pict>
          <v:shape id="_x0000_i1097" type="#_x0000_t75" style="width:2in;height:30.75pt">
            <v:imagedata r:id="rId77" o:title=""/>
          </v:shape>
        </w:pict>
      </w:r>
    </w:p>
    <w:p w:rsidR="00C06A5D" w:rsidRDefault="00C06A5D">
      <w:r>
        <w:t>Скорость наплавки</w:t>
      </w:r>
    </w:p>
    <w:p w:rsidR="00C06A5D" w:rsidRDefault="00E8046D">
      <w:pPr>
        <w:ind w:left="1701"/>
      </w:pPr>
      <w:r>
        <w:rPr>
          <w:position w:val="-28"/>
        </w:rPr>
        <w:pict>
          <v:shape id="_x0000_i1098" type="#_x0000_t75" style="width:62.25pt;height:33pt">
            <v:imagedata r:id="rId78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6"/>
        </w:rPr>
        <w:pict>
          <v:shape id="_x0000_i1099" type="#_x0000_t75" style="width:11.25pt;height:14.25pt">
            <v:imagedata r:id="rId79" o:title=""/>
          </v:shape>
        </w:pict>
      </w:r>
      <w:r>
        <w:t>– толщина слоя наплавки,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100" type="#_x0000_t75" style="width:11.25pt;height:14.25pt" o:bullet="t">
            <v:imagedata r:id="rId55" o:title=""/>
          </v:shape>
        </w:pict>
      </w:r>
      <w:r w:rsidR="00C06A5D">
        <w:t>– величина продольной подачи, мм/об.</w:t>
      </w:r>
    </w:p>
    <w:p w:rsidR="00C06A5D" w:rsidRDefault="00E8046D">
      <w:pPr>
        <w:ind w:left="1701"/>
      </w:pPr>
      <w:r>
        <w:rPr>
          <w:position w:val="-24"/>
        </w:rPr>
        <w:pict>
          <v:shape id="_x0000_i1101" type="#_x0000_t75" style="width:132pt;height:30.75pt">
            <v:imagedata r:id="rId80" o:title=""/>
          </v:shape>
        </w:pict>
      </w:r>
    </w:p>
    <w:p w:rsidR="00C06A5D" w:rsidRDefault="00C06A5D">
      <w:r>
        <w:t>2. Расчет режима при точении.</w:t>
      </w:r>
    </w:p>
    <w:p w:rsidR="00C06A5D" w:rsidRDefault="00C06A5D">
      <w:r>
        <w:t>Глубина резания</w:t>
      </w:r>
    </w:p>
    <w:p w:rsidR="00C06A5D" w:rsidRDefault="00E8046D">
      <w:pPr>
        <w:ind w:left="1701"/>
      </w:pPr>
      <w:r>
        <w:rPr>
          <w:position w:val="-24"/>
        </w:rPr>
        <w:pict>
          <v:shape id="_x0000_i1102" type="#_x0000_t75" style="width:48pt;height:30.75pt">
            <v:imagedata r:id="rId81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4"/>
        </w:rPr>
        <w:pict>
          <v:shape id="_x0000_i1103" type="#_x0000_t75" style="width:12.75pt;height:12.75pt">
            <v:imagedata r:id="rId64" o:title=""/>
          </v:shape>
        </w:pict>
      </w:r>
      <w:r>
        <w:t>– диаметр после наплавки, мм;</w:t>
      </w:r>
    </w:p>
    <w:p w:rsidR="00C06A5D" w:rsidRDefault="00E8046D">
      <w:pPr>
        <w:ind w:left="426"/>
      </w:pPr>
      <w:r>
        <w:rPr>
          <w:position w:val="-6"/>
        </w:rPr>
        <w:pict>
          <v:shape id="_x0000_i1104" type="#_x0000_t75" style="width:11.25pt;height:14.25pt" o:bullet="t">
            <v:imagedata r:id="rId54" o:title=""/>
          </v:shape>
        </w:pict>
      </w:r>
      <w:r w:rsidR="00C06A5D">
        <w:t>– номинальный диаметр, мм.</w:t>
      </w:r>
    </w:p>
    <w:p w:rsidR="00C06A5D" w:rsidRDefault="00E8046D">
      <w:pPr>
        <w:ind w:left="1701"/>
      </w:pPr>
      <w:r>
        <w:rPr>
          <w:position w:val="-24"/>
        </w:rPr>
        <w:pict>
          <v:shape id="_x0000_i1105" type="#_x0000_t75" style="width:92.25pt;height:30.75pt">
            <v:imagedata r:id="rId82" o:title=""/>
          </v:shape>
        </w:pict>
      </w:r>
    </w:p>
    <w:p w:rsidR="00C06A5D" w:rsidRDefault="00C06A5D">
      <w:r>
        <w:t>Подача резца по шероховатости поверхности</w:t>
      </w:r>
    </w:p>
    <w:p w:rsidR="00C06A5D" w:rsidRDefault="00E8046D">
      <w:pPr>
        <w:ind w:left="1701"/>
      </w:pPr>
      <w:r>
        <w:rPr>
          <w:position w:val="-30"/>
        </w:rPr>
        <w:pict>
          <v:shape id="_x0000_i1106" type="#_x0000_t75" style="width:105.75pt;height:36pt">
            <v:imagedata r:id="rId83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12"/>
        </w:rPr>
        <w:pict>
          <v:shape id="_x0000_i1107" type="#_x0000_t75" style="width:21pt;height:18pt">
            <v:imagedata r:id="rId84" o:title=""/>
          </v:shape>
        </w:pict>
      </w:r>
      <w:r>
        <w:t>– коэффициент, характеризующий условия обработки;</w:t>
      </w:r>
    </w:p>
    <w:p w:rsidR="00C06A5D" w:rsidRDefault="00E8046D">
      <w:pPr>
        <w:ind w:left="426"/>
      </w:pPr>
      <w:r>
        <w:rPr>
          <w:position w:val="-12"/>
        </w:rPr>
        <w:pict>
          <v:shape id="_x0000_i1108" type="#_x0000_t75" style="width:30pt;height:18pt">
            <v:imagedata r:id="rId85" o:title=""/>
          </v:shape>
        </w:pict>
      </w:r>
      <w:r w:rsidR="00C06A5D">
        <w:t>– максимальная высота микронеровностей, мм;</w:t>
      </w:r>
    </w:p>
    <w:p w:rsidR="00C06A5D" w:rsidRDefault="00E8046D">
      <w:pPr>
        <w:ind w:left="426"/>
      </w:pPr>
      <w:r>
        <w:rPr>
          <w:position w:val="-4"/>
        </w:rPr>
        <w:pict>
          <v:shape id="_x0000_i1109" type="#_x0000_t75" style="width:9pt;height:9.75pt" o:bullet="t">
            <v:imagedata r:id="rId86" o:title=""/>
          </v:shape>
        </w:pict>
      </w:r>
      <w:r w:rsidR="00C06A5D">
        <w:t>– радиус при вершине резца, мм;</w:t>
      </w:r>
    </w:p>
    <w:p w:rsidR="00C06A5D" w:rsidRDefault="00E8046D">
      <w:pPr>
        <w:ind w:left="426"/>
      </w:pPr>
      <w:r>
        <w:rPr>
          <w:position w:val="-10"/>
        </w:rPr>
        <w:pict>
          <v:shape id="_x0000_i1110" type="#_x0000_t75" style="width:33pt;height:17.25pt" o:bullet="t">
            <v:imagedata r:id="rId87" o:title=""/>
          </v:shape>
        </w:pict>
      </w:r>
      <w:r w:rsidR="00C06A5D">
        <w:t>– главный и вспомогательный углы в плане;</w:t>
      </w:r>
    </w:p>
    <w:p w:rsidR="00C06A5D" w:rsidRDefault="00E8046D">
      <w:pPr>
        <w:ind w:left="426"/>
      </w:pPr>
      <w:r>
        <w:rPr>
          <w:position w:val="-10"/>
        </w:rPr>
        <w:pict>
          <v:shape id="_x0000_i1111" type="#_x0000_t75" style="width:41.25pt;height:12.75pt">
            <v:imagedata r:id="rId88" o:title=""/>
          </v:shape>
        </w:pict>
      </w:r>
      <w:r w:rsidR="00C06A5D">
        <w:t>– показатели степени.</w:t>
      </w:r>
    </w:p>
    <w:p w:rsidR="00C06A5D" w:rsidRDefault="00E8046D">
      <w:pPr>
        <w:ind w:left="1701"/>
      </w:pPr>
      <w:r>
        <w:rPr>
          <w:position w:val="-24"/>
        </w:rPr>
        <w:pict>
          <v:shape id="_x0000_i1112" type="#_x0000_t75" style="width:189.75pt;height:33pt">
            <v:imagedata r:id="rId89" o:title=""/>
          </v:shape>
        </w:pict>
      </w:r>
    </w:p>
    <w:p w:rsidR="00C06A5D" w:rsidRDefault="00C06A5D">
      <w:r>
        <w:t>Скорость резания</w:t>
      </w:r>
    </w:p>
    <w:p w:rsidR="00C06A5D" w:rsidRDefault="00E8046D">
      <w:pPr>
        <w:ind w:left="1701"/>
      </w:pPr>
      <w:r>
        <w:rPr>
          <w:position w:val="-24"/>
        </w:rPr>
        <w:pict>
          <v:shape id="_x0000_i1113" type="#_x0000_t75" style="width:60.75pt;height:30.75pt">
            <v:imagedata r:id="rId90" o:title=""/>
          </v:shape>
        </w:pict>
      </w:r>
    </w:p>
    <w:p w:rsidR="00C06A5D" w:rsidRDefault="00E8046D">
      <w:pPr>
        <w:ind w:left="1701"/>
        <w:rPr>
          <w:lang w:val="en-US"/>
        </w:rPr>
      </w:pPr>
      <w:r>
        <w:rPr>
          <w:position w:val="-24"/>
        </w:rPr>
        <w:pict>
          <v:shape id="_x0000_i1114" type="#_x0000_t75" style="width:141pt;height:30.75pt">
            <v:imagedata r:id="rId91" o:title=""/>
          </v:shape>
        </w:pict>
      </w:r>
    </w:p>
    <w:p w:rsidR="00C06A5D" w:rsidRDefault="00C06A5D">
      <w:r>
        <w:t>3. Расчет режима фрезерования</w:t>
      </w:r>
    </w:p>
    <w:p w:rsidR="00C06A5D" w:rsidRDefault="00C06A5D">
      <w:pPr>
        <w:pStyle w:val="a5"/>
        <w:tabs>
          <w:tab w:val="clear" w:pos="4677"/>
          <w:tab w:val="clear" w:pos="9355"/>
        </w:tabs>
      </w:pPr>
      <w:r>
        <w:t>Скорость резания</w:t>
      </w:r>
    </w:p>
    <w:p w:rsidR="00C06A5D" w:rsidRDefault="00E8046D">
      <w:pPr>
        <w:ind w:left="1701"/>
      </w:pPr>
      <w:r>
        <w:rPr>
          <w:position w:val="-24"/>
        </w:rPr>
        <w:pict>
          <v:shape id="_x0000_i1115" type="#_x0000_t75" style="width:128.25pt;height:33pt">
            <v:imagedata r:id="rId92" o:title=""/>
          </v:shape>
        </w:pict>
      </w:r>
      <w:r w:rsidR="00C06A5D">
        <w:t>,</w:t>
      </w:r>
    </w:p>
    <w:p w:rsidR="00C06A5D" w:rsidRDefault="00C06A5D">
      <w:r>
        <w:t xml:space="preserve">где </w:t>
      </w:r>
      <w:r w:rsidR="00E8046D">
        <w:rPr>
          <w:position w:val="-12"/>
        </w:rPr>
        <w:pict>
          <v:shape id="_x0000_i1116" type="#_x0000_t75" style="width:15pt;height:18pt">
            <v:imagedata r:id="rId93" o:title=""/>
          </v:shape>
        </w:pict>
      </w:r>
      <w:r>
        <w:t>– коэффициент, характеризующий условия обработки;</w:t>
      </w:r>
    </w:p>
    <w:p w:rsidR="00C06A5D" w:rsidRDefault="00E8046D">
      <w:pPr>
        <w:ind w:left="426"/>
      </w:pPr>
      <w:r>
        <w:rPr>
          <w:position w:val="-4"/>
        </w:rPr>
        <w:pict>
          <v:shape id="_x0000_i1117" type="#_x0000_t75" style="width:11.25pt;height:12.75pt" o:bullet="t">
            <v:imagedata r:id="rId94" o:title=""/>
          </v:shape>
        </w:pict>
      </w:r>
      <w:r w:rsidR="00C06A5D">
        <w:t>– стойкость;</w:t>
      </w:r>
    </w:p>
    <w:p w:rsidR="00C06A5D" w:rsidRDefault="00E8046D">
      <w:pPr>
        <w:ind w:left="426"/>
      </w:pPr>
      <w:r>
        <w:rPr>
          <w:position w:val="-6"/>
        </w:rPr>
        <w:pict>
          <v:shape id="_x0000_i1118" type="#_x0000_t75" style="width:6.75pt;height:12pt" o:bullet="t">
            <v:imagedata r:id="rId95" o:title=""/>
          </v:shape>
        </w:pict>
      </w:r>
      <w:r w:rsidR="00C06A5D">
        <w:t>– глубина резания, мм.</w:t>
      </w:r>
    </w:p>
    <w:p w:rsidR="00C06A5D" w:rsidRDefault="00C06A5D">
      <w:r>
        <w:t>Число зубьев</w:t>
      </w:r>
    </w:p>
    <w:p w:rsidR="00C06A5D" w:rsidRDefault="00E8046D">
      <w:pPr>
        <w:ind w:left="1701"/>
      </w:pPr>
      <w:r>
        <w:rPr>
          <w:position w:val="-30"/>
        </w:rPr>
        <w:pict>
          <v:shape id="_x0000_i1119" type="#_x0000_t75" style="width:63.75pt;height:33.75pt">
            <v:imagedata r:id="rId96" o:title=""/>
          </v:shape>
        </w:pict>
      </w:r>
    </w:p>
    <w:p w:rsidR="00C06A5D" w:rsidRDefault="00E8046D">
      <w:pPr>
        <w:ind w:left="1701"/>
      </w:pPr>
      <w:r>
        <w:rPr>
          <w:position w:val="-24"/>
        </w:rPr>
        <w:pict>
          <v:shape id="_x0000_i1120" type="#_x0000_t75" style="width:78.75pt;height:30.75pt">
            <v:imagedata r:id="rId97" o:title=""/>
          </v:shape>
        </w:pict>
      </w:r>
    </w:p>
    <w:p w:rsidR="00C06A5D" w:rsidRDefault="00E8046D">
      <w:pPr>
        <w:ind w:left="1701"/>
      </w:pPr>
      <w:r>
        <w:rPr>
          <w:position w:val="-24"/>
        </w:rPr>
        <w:pict>
          <v:shape id="_x0000_i1121" type="#_x0000_t75" style="width:210.75pt;height:33pt">
            <v:imagedata r:id="rId98" o:title=""/>
          </v:shape>
        </w:pict>
      </w:r>
    </w:p>
    <w:p w:rsidR="00C06A5D" w:rsidRDefault="00C06A5D">
      <w:pPr>
        <w:pStyle w:val="a5"/>
        <w:tabs>
          <w:tab w:val="clear" w:pos="4677"/>
          <w:tab w:val="clear" w:pos="9355"/>
        </w:tabs>
      </w:pPr>
      <w:r>
        <w:t>Частота вращения фрезы</w:t>
      </w:r>
    </w:p>
    <w:p w:rsidR="00C06A5D" w:rsidRDefault="00E8046D">
      <w:pPr>
        <w:ind w:left="1701"/>
      </w:pPr>
      <w:r>
        <w:rPr>
          <w:position w:val="-24"/>
        </w:rPr>
        <w:pict>
          <v:shape id="_x0000_i1122" type="#_x0000_t75" style="width:60pt;height:30.75pt">
            <v:imagedata r:id="rId99" o:title=""/>
          </v:shape>
        </w:pict>
      </w:r>
    </w:p>
    <w:p w:rsidR="00C06A5D" w:rsidRDefault="00E8046D">
      <w:pPr>
        <w:ind w:left="1701"/>
      </w:pPr>
      <w:r>
        <w:rPr>
          <w:position w:val="-24"/>
        </w:rPr>
        <w:pict>
          <v:shape id="_x0000_i1123" type="#_x0000_t75" style="width:131.25pt;height:30.75pt">
            <v:imagedata r:id="rId100" o:title=""/>
          </v:shape>
        </w:pict>
      </w:r>
    </w:p>
    <w:p w:rsidR="00C06A5D" w:rsidRDefault="00C06A5D">
      <w:r>
        <w:t>4. Расчет режима при шлифовании</w:t>
      </w:r>
    </w:p>
    <w:p w:rsidR="00C06A5D" w:rsidRDefault="00C06A5D">
      <w:r>
        <w:t>Скорость резания</w:t>
      </w:r>
    </w:p>
    <w:p w:rsidR="00C06A5D" w:rsidRDefault="00E8046D">
      <w:pPr>
        <w:ind w:left="1701"/>
      </w:pPr>
      <w:r>
        <w:rPr>
          <w:position w:val="-24"/>
        </w:rPr>
        <w:pict>
          <v:shape id="_x0000_i1124" type="#_x0000_t75" style="width:80.25pt;height:30.75pt">
            <v:imagedata r:id="rId101" o:title=""/>
          </v:shape>
        </w:pict>
      </w:r>
    </w:p>
    <w:p w:rsidR="00C06A5D" w:rsidRDefault="00E8046D">
      <w:pPr>
        <w:ind w:left="1701"/>
      </w:pPr>
      <w:r>
        <w:rPr>
          <w:position w:val="-24"/>
        </w:rPr>
        <w:pict>
          <v:shape id="_x0000_i1125" type="#_x0000_t75" style="width:156.75pt;height:30.75pt">
            <v:imagedata r:id="rId102" o:title=""/>
          </v:shape>
        </w:pict>
      </w:r>
    </w:p>
    <w:p w:rsidR="00C06A5D" w:rsidRDefault="00C06A5D">
      <w:r>
        <w:t>Скорость вращения изделия</w:t>
      </w:r>
    </w:p>
    <w:p w:rsidR="00C06A5D" w:rsidRDefault="00E8046D">
      <w:pPr>
        <w:ind w:left="1701"/>
      </w:pPr>
      <w:r>
        <w:rPr>
          <w:position w:val="-24"/>
        </w:rPr>
        <w:pict>
          <v:shape id="_x0000_i1126" type="#_x0000_t75" style="width:81pt;height:33pt">
            <v:imagedata r:id="rId103" o:title=""/>
          </v:shape>
        </w:pict>
      </w:r>
    </w:p>
    <w:p w:rsidR="00C06A5D" w:rsidRDefault="00C06A5D">
      <w:r>
        <w:t xml:space="preserve">где </w:t>
      </w:r>
      <w:r w:rsidR="00E8046D">
        <w:rPr>
          <w:position w:val="-4"/>
        </w:rPr>
        <w:pict>
          <v:shape id="_x0000_i1127" type="#_x0000_t75" style="width:11.25pt;height:12.75pt">
            <v:imagedata r:id="rId94" o:title=""/>
          </v:shape>
        </w:pict>
      </w:r>
      <w:r>
        <w:t>– стойкость круга;</w:t>
      </w:r>
    </w:p>
    <w:p w:rsidR="00C06A5D" w:rsidRDefault="00E8046D">
      <w:pPr>
        <w:ind w:left="426"/>
      </w:pPr>
      <w:r>
        <w:rPr>
          <w:position w:val="-6"/>
        </w:rPr>
        <w:pict>
          <v:shape id="_x0000_i1128" type="#_x0000_t75" style="width:12pt;height:14.25pt" o:bullet="t">
            <v:imagedata r:id="rId104" o:title=""/>
          </v:shape>
        </w:pict>
      </w:r>
      <w:r w:rsidR="00C06A5D">
        <w:t>– коэффициент условий обработки.</w:t>
      </w:r>
    </w:p>
    <w:p w:rsidR="00C06A5D" w:rsidRDefault="00E8046D">
      <w:pPr>
        <w:ind w:left="1701"/>
      </w:pPr>
      <w:r>
        <w:rPr>
          <w:position w:val="-24"/>
        </w:rPr>
        <w:pict>
          <v:shape id="_x0000_i1129" type="#_x0000_t75" style="width:177pt;height:33pt">
            <v:imagedata r:id="rId105" o:title=""/>
          </v:shape>
        </w:pict>
      </w:r>
    </w:p>
    <w:p w:rsidR="00C06A5D" w:rsidRDefault="00C06A5D">
      <w:r>
        <w:t>Частота вращения изделия</w:t>
      </w:r>
    </w:p>
    <w:p w:rsidR="00C06A5D" w:rsidRDefault="00E8046D">
      <w:pPr>
        <w:ind w:left="1701"/>
      </w:pPr>
      <w:r>
        <w:rPr>
          <w:position w:val="-30"/>
        </w:rPr>
        <w:pict>
          <v:shape id="_x0000_i1130" type="#_x0000_t75" style="width:66pt;height:33.75pt">
            <v:imagedata r:id="rId106" o:title=""/>
          </v:shape>
        </w:pict>
      </w:r>
    </w:p>
    <w:p w:rsidR="00C06A5D" w:rsidRDefault="00E8046D">
      <w:pPr>
        <w:ind w:left="1701"/>
      </w:pPr>
      <w:r>
        <w:rPr>
          <w:position w:val="-24"/>
        </w:rPr>
        <w:pict>
          <v:shape id="_x0000_i1131" type="#_x0000_t75" style="width:140.25pt;height:30.75pt">
            <v:imagedata r:id="rId107" o:title=""/>
          </v:shape>
        </w:pict>
      </w:r>
    </w:p>
    <w:p w:rsidR="00C06A5D" w:rsidRDefault="00C06A5D"/>
    <w:p w:rsidR="00C06A5D" w:rsidRDefault="00C06A5D"/>
    <w:p w:rsidR="00C06A5D" w:rsidRDefault="00C06A5D">
      <w:pPr>
        <w:sectPr w:rsidR="00C06A5D">
          <w:headerReference w:type="even" r:id="rId108"/>
          <w:headerReference w:type="default" r:id="rId109"/>
          <w:pgSz w:w="11906" w:h="16838"/>
          <w:pgMar w:top="1134" w:right="567" w:bottom="1418" w:left="1701" w:header="720" w:footer="720" w:gutter="0"/>
          <w:pgNumType w:start="33"/>
          <w:cols w:space="720"/>
        </w:sectPr>
      </w:pPr>
    </w:p>
    <w:p w:rsidR="00C06A5D" w:rsidRDefault="00C06A5D">
      <w:pPr>
        <w:pStyle w:val="1"/>
      </w:pPr>
      <w:r>
        <w:t>Список используемой литературы</w:t>
      </w:r>
    </w:p>
    <w:p w:rsidR="00C06A5D" w:rsidRDefault="00C06A5D">
      <w:pPr>
        <w:pStyle w:val="a5"/>
        <w:tabs>
          <w:tab w:val="clear" w:pos="4677"/>
          <w:tab w:val="clear" w:pos="9355"/>
        </w:tabs>
      </w:pPr>
    </w:p>
    <w:p w:rsidR="00C06A5D" w:rsidRDefault="00C06A5D">
      <w:pPr>
        <w:pStyle w:val="a5"/>
        <w:tabs>
          <w:tab w:val="clear" w:pos="4677"/>
          <w:tab w:val="clear" w:pos="9355"/>
        </w:tabs>
      </w:pPr>
    </w:p>
    <w:p w:rsidR="00C06A5D" w:rsidRDefault="00C06A5D">
      <w:pPr>
        <w:pStyle w:val="a5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jc w:val="both"/>
      </w:pPr>
      <w:r>
        <w:t>Курчаткин В.В. Надежность и ремонт машин. – М., Колов, 2000.</w:t>
      </w:r>
    </w:p>
    <w:p w:rsidR="00C06A5D" w:rsidRDefault="00C06A5D">
      <w:pPr>
        <w:pStyle w:val="a5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jc w:val="both"/>
      </w:pPr>
      <w:r>
        <w:t>Методические указания. – Куйбышев, 1988.</w:t>
      </w:r>
    </w:p>
    <w:p w:rsidR="00C06A5D" w:rsidRDefault="00C06A5D">
      <w:pPr>
        <w:pStyle w:val="a5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jc w:val="both"/>
      </w:pPr>
      <w:r>
        <w:t>Прейсман В.И. Основы надежности сельскохозяйственной техники. – Днепропетровск, 1972.</w:t>
      </w:r>
      <w:bookmarkStart w:id="0" w:name="_GoBack"/>
      <w:bookmarkEnd w:id="0"/>
    </w:p>
    <w:sectPr w:rsidR="00C06A5D">
      <w:headerReference w:type="default" r:id="rId110"/>
      <w:pgSz w:w="11906" w:h="16838"/>
      <w:pgMar w:top="1134" w:right="567" w:bottom="1418" w:left="1701" w:header="720" w:footer="72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5D" w:rsidRDefault="00C06A5D">
      <w:r>
        <w:separator/>
      </w:r>
    </w:p>
  </w:endnote>
  <w:endnote w:type="continuationSeparator" w:id="0">
    <w:p w:rsidR="00C06A5D" w:rsidRDefault="00C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5D" w:rsidRDefault="00C06A5D">
      <w:r>
        <w:separator/>
      </w:r>
    </w:p>
  </w:footnote>
  <w:footnote w:type="continuationSeparator" w:id="0">
    <w:p w:rsidR="00C06A5D" w:rsidRDefault="00C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D" w:rsidRDefault="00C06A5D">
    <w:pPr>
      <w:pStyle w:val="a5"/>
      <w:framePr w:wrap="around" w:vAnchor="text" w:hAnchor="margin" w:xAlign="right" w:y="1"/>
      <w:rPr>
        <w:rStyle w:val="a6"/>
      </w:rPr>
    </w:pPr>
  </w:p>
  <w:p w:rsidR="00C06A5D" w:rsidRDefault="00C06A5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D" w:rsidRDefault="00D428E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33</w:t>
    </w:r>
  </w:p>
  <w:p w:rsidR="00C06A5D" w:rsidRDefault="00C06A5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D" w:rsidRDefault="00C06A5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359A"/>
    <w:multiLevelType w:val="hybridMultilevel"/>
    <w:tmpl w:val="375A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E1A61"/>
    <w:multiLevelType w:val="hybridMultilevel"/>
    <w:tmpl w:val="73E4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F4E8D"/>
    <w:multiLevelType w:val="hybridMultilevel"/>
    <w:tmpl w:val="9334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6406A2"/>
    <w:multiLevelType w:val="multilevel"/>
    <w:tmpl w:val="C01ECB9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227" w:firstLine="5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suff w:val="space"/>
      <w:lvlText w:val=""/>
      <w:lvlJc w:val="left"/>
      <w:pPr>
        <w:ind w:left="142" w:firstLine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47231"/>
    <w:multiLevelType w:val="hybridMultilevel"/>
    <w:tmpl w:val="15327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256E6"/>
    <w:multiLevelType w:val="hybridMultilevel"/>
    <w:tmpl w:val="F5BA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557041"/>
    <w:multiLevelType w:val="hybridMultilevel"/>
    <w:tmpl w:val="9B70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1E10BF"/>
    <w:multiLevelType w:val="hybridMultilevel"/>
    <w:tmpl w:val="858EF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9701BC"/>
    <w:multiLevelType w:val="hybridMultilevel"/>
    <w:tmpl w:val="5A304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8EC"/>
    <w:rsid w:val="00473720"/>
    <w:rsid w:val="00C06A5D"/>
    <w:rsid w:val="00D428EC"/>
    <w:rsid w:val="00E8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</o:shapelayout>
  </w:shapeDefaults>
  <w:decimalSymbol w:val=","/>
  <w:listSeparator w:val=";"/>
  <w15:chartTrackingRefBased/>
  <w15:docId w15:val="{525482DD-D5FC-48B2-83FC-6559847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"/>
    <w:qFormat/>
    <w:pPr>
      <w:keepNext/>
      <w:pageBreakBefore/>
      <w:outlineLvl w:val="0"/>
    </w:pPr>
  </w:style>
  <w:style w:type="paragraph" w:styleId="2">
    <w:name w:val="heading 2"/>
    <w:basedOn w:val="a1"/>
    <w:next w:val="a"/>
    <w:qFormat/>
    <w:pPr>
      <w:keepNext/>
      <w:outlineLvl w:val="1"/>
    </w:pPr>
    <w:rPr>
      <w:bCs w:val="0"/>
      <w:iCs w:val="0"/>
      <w:szCs w:val="28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2"/>
    <w:semiHidden/>
  </w:style>
  <w:style w:type="paragraph" w:customStyle="1" w:styleId="12">
    <w:name w:val="Стандарт (12 пт)"/>
    <w:basedOn w:val="a"/>
    <w:pPr>
      <w:jc w:val="both"/>
    </w:pPr>
    <w:rPr>
      <w:rFonts w:cs="Arial"/>
      <w:bCs/>
      <w:iCs/>
    </w:rPr>
  </w:style>
  <w:style w:type="paragraph" w:customStyle="1" w:styleId="a0">
    <w:name w:val="Крупный заголовок"/>
    <w:basedOn w:val="a"/>
    <w:next w:val="a"/>
    <w:pPr>
      <w:jc w:val="both"/>
    </w:pPr>
    <w:rPr>
      <w:rFonts w:ascii="Arial" w:hAnsi="Arial" w:cs="Arial"/>
      <w:b/>
      <w:bCs/>
      <w:i/>
      <w:iCs/>
      <w:sz w:val="32"/>
    </w:rPr>
  </w:style>
  <w:style w:type="paragraph" w:customStyle="1" w:styleId="a1">
    <w:name w:val="Мелкий заголовок"/>
    <w:basedOn w:val="a"/>
    <w:next w:val="a"/>
    <w:pPr>
      <w:jc w:val="both"/>
    </w:pPr>
    <w:rPr>
      <w:rFonts w:ascii="Arial" w:hAnsi="Arial" w:cs="Arial"/>
      <w:b/>
      <w:bCs/>
      <w:i/>
      <w:iCs/>
      <w:sz w:val="28"/>
    </w:rPr>
  </w:style>
  <w:style w:type="paragraph" w:styleId="10">
    <w:name w:val="toc 1"/>
    <w:basedOn w:val="5"/>
    <w:next w:val="a"/>
    <w:autoRedefine/>
    <w:semiHidden/>
    <w:pPr>
      <w:ind w:left="0"/>
      <w:jc w:val="both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20">
    <w:name w:val="toc 2"/>
    <w:basedOn w:val="7"/>
    <w:next w:val="a"/>
    <w:autoRedefine/>
    <w:semiHidden/>
    <w:pPr>
      <w:ind w:left="24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a7">
    <w:name w:val="Body Text Indent"/>
    <w:basedOn w:val="a"/>
    <w:semiHidden/>
    <w:pPr>
      <w:ind w:left="426"/>
      <w:jc w:val="both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header" Target="header1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header" Target="head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header" Target="header3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__alex</dc:creator>
  <cp:keywords/>
  <dc:description/>
  <cp:lastModifiedBy>Irina</cp:lastModifiedBy>
  <cp:revision>2</cp:revision>
  <dcterms:created xsi:type="dcterms:W3CDTF">2014-09-05T12:41:00Z</dcterms:created>
  <dcterms:modified xsi:type="dcterms:W3CDTF">2014-09-05T12:41:00Z</dcterms:modified>
</cp:coreProperties>
</file>