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11207">
        <w:rPr>
          <w:b/>
          <w:bCs/>
          <w:color w:val="000000"/>
          <w:sz w:val="28"/>
          <w:szCs w:val="28"/>
        </w:rPr>
        <w:t>Реферат</w:t>
      </w:r>
    </w:p>
    <w:p w:rsidR="00936E79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A11207">
        <w:rPr>
          <w:b/>
          <w:bCs/>
          <w:color w:val="000000"/>
          <w:sz w:val="28"/>
          <w:szCs w:val="28"/>
        </w:rPr>
        <w:t>П</w:t>
      </w:r>
      <w:r w:rsidR="00A80B6D" w:rsidRPr="00A11207">
        <w:rPr>
          <w:b/>
          <w:bCs/>
          <w:color w:val="000000"/>
          <w:sz w:val="28"/>
          <w:szCs w:val="28"/>
        </w:rPr>
        <w:t>рофессионализм специалиста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11207">
        <w:rPr>
          <w:b/>
          <w:bCs/>
          <w:color w:val="000000"/>
          <w:sz w:val="28"/>
          <w:szCs w:val="28"/>
        </w:rPr>
        <w:t>по связям с общественностью</w:t>
      </w:r>
    </w:p>
    <w:p w:rsidR="00804C71" w:rsidRPr="00A11207" w:rsidRDefault="00804C71" w:rsidP="00A11207">
      <w:pPr>
        <w:pStyle w:val="a3"/>
        <w:shd w:val="clear" w:color="000000" w:fill="FFFFFF"/>
        <w:suppressAutoHyphens/>
        <w:ind w:firstLine="0"/>
        <w:jc w:val="center"/>
        <w:rPr>
          <w:b/>
          <w:color w:val="000000"/>
        </w:rPr>
      </w:pPr>
      <w:r w:rsidRPr="00A11207">
        <w:rPr>
          <w:color w:val="000000"/>
        </w:rPr>
        <w:br w:type="page"/>
      </w:r>
      <w:r w:rsidRPr="00A11207">
        <w:rPr>
          <w:b/>
          <w:color w:val="000000"/>
        </w:rPr>
        <w:t>Введение</w:t>
      </w:r>
    </w:p>
    <w:p w:rsidR="00804C71" w:rsidRPr="00A11207" w:rsidRDefault="00804C71" w:rsidP="00A11207">
      <w:pPr>
        <w:pStyle w:val="a3"/>
        <w:shd w:val="clear" w:color="000000" w:fill="FFFFFF"/>
        <w:suppressAutoHyphens/>
        <w:ind w:firstLine="0"/>
        <w:jc w:val="center"/>
        <w:rPr>
          <w:b/>
          <w:color w:val="000000"/>
        </w:rPr>
      </w:pPr>
    </w:p>
    <w:p w:rsidR="00A80B6D" w:rsidRPr="00A11207" w:rsidRDefault="00A80B6D" w:rsidP="00A11207">
      <w:pPr>
        <w:pStyle w:val="a3"/>
        <w:shd w:val="clear" w:color="000000" w:fill="FFFFFF"/>
        <w:suppressAutoHyphens/>
        <w:rPr>
          <w:color w:val="000000"/>
        </w:rPr>
      </w:pPr>
      <w:r w:rsidRPr="00A11207">
        <w:rPr>
          <w:color w:val="000000"/>
        </w:rPr>
        <w:t>Данн</w:t>
      </w:r>
      <w:r w:rsidR="00804C71" w:rsidRPr="00A11207">
        <w:rPr>
          <w:color w:val="000000"/>
        </w:rPr>
        <w:t>ая</w:t>
      </w:r>
      <w:r w:rsidRPr="00A11207">
        <w:rPr>
          <w:color w:val="000000"/>
        </w:rPr>
        <w:t xml:space="preserve"> </w:t>
      </w:r>
      <w:r w:rsidR="00804C71" w:rsidRPr="00A11207">
        <w:rPr>
          <w:color w:val="000000"/>
        </w:rPr>
        <w:t>работа</w:t>
      </w:r>
      <w:r w:rsidRPr="00A11207">
        <w:rPr>
          <w:color w:val="000000"/>
        </w:rPr>
        <w:t xml:space="preserve"> знакомит с общими представлениями о профессиональном статусе специалистов по связям с общественностью, а также кодексом профессиональной этики. Основное внимание уделяется вопросу о роли профессиональных качеств и культурно-нравственных оснований специалиста в современном информационном обществе, в котором этика и профессионализм становятся глобальной проблемой.</w:t>
      </w: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80B6D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11207">
        <w:rPr>
          <w:bCs/>
          <w:color w:val="000000"/>
          <w:sz w:val="28"/>
          <w:szCs w:val="28"/>
        </w:rPr>
        <w:br w:type="page"/>
      </w:r>
      <w:r w:rsidR="00A80B6D" w:rsidRPr="00A11207">
        <w:rPr>
          <w:b/>
          <w:bCs/>
          <w:color w:val="000000"/>
          <w:sz w:val="28"/>
          <w:szCs w:val="28"/>
        </w:rPr>
        <w:t>I Составляющие профессионализма</w:t>
      </w:r>
      <w:r w:rsidRPr="00A11207">
        <w:rPr>
          <w:b/>
          <w:bCs/>
          <w:color w:val="000000"/>
          <w:sz w:val="28"/>
          <w:szCs w:val="28"/>
        </w:rPr>
        <w:t xml:space="preserve"> </w:t>
      </w:r>
      <w:r w:rsidR="00A80B6D" w:rsidRPr="00A11207">
        <w:rPr>
          <w:b/>
          <w:bCs/>
          <w:color w:val="000000"/>
          <w:sz w:val="28"/>
          <w:szCs w:val="28"/>
        </w:rPr>
        <w:t>в области связей с общественностью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“Профессионализм - хорошее владение своей профессией”. Ожегов С.И. и Шведова Н.Ю. Толковый словарь русского языка. М., 1995.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“Профессиональный - такой, который полностью отвечает требованиям данного производства, данной области деятельности”. Там же.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“Профессионал - человек, который занимается чем-либо профессионально”. Там же.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Каковы основные требования к специалисту в области связей с общественностью?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-творческий подход к делу;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-знание особенностей и признаков информационного общества;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-знание основ управления общественным мнением в условиях информационного общества;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-владение знаниями и навыками проведения исследовательской деятельности при планировании и осуществлении кампании PR;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-способность проведения самостоятельного аналитического обзора имеющейся информации;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-владение умениями и навыками анализа статистических данных объекта исследования;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-достаточная подготовленность в области социальной психологии, теории коммуникации, социологии, психологии, имиджелогии, теории управления, конфликтологии, рекламоведения;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-способность прогнозирования кризисных ситуаций в практике PR и выходов из этих ситуаций;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-знание особенностей региональной культуры, политики, исторических традиций;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-способность адаптировать зарубежный опыт PR к российской и региональной действительности;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-строго следовать кодексу профессиональной этики;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-умение вести переговоры;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-умение составить деловое письмо, написать статью, дать аналитический обзор материалов СМИ, составить контракт, трудовое соглашение, договор и т.д.;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-владение навыками объективной подачи материалов СМИ;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-владение методами культурологического подхода в работе с организациями и ее членами;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-знание основ правового взаимодействия со СМИ;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-коммуникабельность;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-владение культурой речи.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Реализация требований профессионального характера в планировании и практике кампании PR обязательным компонентом предполагает нравственный аспект деятельности, ориентированный на утвердившиеся в обществе моральные ценности и нормы, культурные традиции, стереотипы поведения, уровень политической и правовой культуры населения.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Подготовка специалистов в области связей с общественностью - дело достаточно новое в России. Несмотря на давнюю традицию работы государственных институтов с общественностью, общественными и профессиональными организациями, политическими партиями и т.д. специальной подготовки профессионалов в этой области практически не существовало. Очевидно, однако, что бывшие партийные (комсомольские) школы, а ныне - академии государственной службы по многим направлениям подготовки кадров предполагали и предполагают множество взаимосвязанных и взаимообусловленных проблем и точек пересечения в этой области. Но в данном случае в обучении специалистов доминируют сугубо политические институциональные ориентиры, связанные с формированием субъекта политических отношений, деятеля в области политики.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Развитие средств массовой информации, специфика развития демократических процессов в информационном обществе, создающем условия доступности к практически любой информации (кроме, безусловно, засекреченной) широких масс населения, явились причиной необходимости связи государственных, административных, финансово-экономических, производственных, управленческих, образовательных и т.д. институтов, структур, партий и т.д. с широкими слоями общества (массами), с общественными организациями с целью разработки и использования социальных механизмов управления общественным мнением, снятия конфликтных ситуаций, желательного истолкования доносимой до массового сознания информации, гуманизации общественных отношений, персонифицируемых в межличностном общении, регламентации коммуникативного поведения и т.д. Эта сторона деятельности специалистов находится в компетенции профессионалов в области связей с общественностью.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В книге “Effective Public Relations”, используемой в качестве учебника по подготовке специалистов в этой области в американских университетах, авторами указываются следующие пять направлений учебного курса, овладение которыми является непременным условием получения диплома профессионала в PR.</w:t>
      </w:r>
    </w:p>
    <w:p w:rsidR="00A80B6D" w:rsidRPr="00A11207" w:rsidRDefault="00A80B6D" w:rsidP="00A11207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Концептуальное обоснование теории и принципов организации паблик рилейшнз: вводный теоретический курс, управленческие задачи, нравственные обязанности (ответственность).</w:t>
      </w:r>
    </w:p>
    <w:p w:rsidR="00A80B6D" w:rsidRPr="00A11207" w:rsidRDefault="00A80B6D" w:rsidP="00A11207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Технология паблик рилейшнз: письмо, распространение сообщений: умение выделить в письме основную проблему, дизайн письма, редакция, распределение (distribution) письменного материала и использование его в практике связей с общественностью, включая печать, радиовещание и аудиовизуальные средства массовой информации.</w:t>
      </w:r>
    </w:p>
    <w:p w:rsidR="00A80B6D" w:rsidRPr="00A11207" w:rsidRDefault="00A80B6D" w:rsidP="00A11207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Исследования для планирования и развития Public Relations: использование исследований для идентификации (поставленных) проблем и запросов общественности, определение соответствия действий и стратегии коммуникаций, определить сумму налога по результатам, включая эмпирические и теоретические методы исследования, используемые в принятии решений PR кампаний.</w:t>
      </w:r>
    </w:p>
    <w:p w:rsidR="00A80B6D" w:rsidRPr="00A11207" w:rsidRDefault="00A80B6D" w:rsidP="00A11207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Стратегия и инструментарий в деятельности служб связей с общественностью: использование конкретных методов и запланированных подходов для экспериментального овладения составлением программы планирования, проведением менеджерского анализа и программы административного действия, применением теории менеджмента и планирования стратегии паблик рилейшнз.</w:t>
      </w:r>
    </w:p>
    <w:p w:rsidR="00A80B6D" w:rsidRPr="00A11207" w:rsidRDefault="00A80B6D" w:rsidP="00A11207">
      <w:pPr>
        <w:numPr>
          <w:ilvl w:val="0"/>
          <w:numId w:val="3"/>
        </w:num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Наблюдение за экспериментом обычно принимает форму тщательно структурированного процесса, находящегося под контролем назначенного профессионала из департамента по связям с общественностью или фирмы.</w:t>
      </w:r>
      <w:r w:rsidRPr="00A11207">
        <w:rPr>
          <w:rStyle w:val="a6"/>
          <w:color w:val="000000"/>
          <w:sz w:val="28"/>
          <w:szCs w:val="28"/>
          <w:vertAlign w:val="baseline"/>
        </w:rPr>
        <w:footnoteReference w:id="1"/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Учебный курс предполагает также изучение сферы практической деятельности в связях с общественностью, в которую включены теория и практика средств массовой информации, межличностные отношения, трудовые и международные отношения. Дополнительные специальные курсы ориентируют специалиста в области теории коммуникации и коммуникативного процесса, истории и структуры массовой коммуникации, а также продукции массовой коммуникации: фотографии, печати, письма, публичных выступлений, электронных масс-медиа.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Профессионализм в области связей с общественностью предполагает два взаимосвязанных момента: 1) постоянное совершенствование в области своей профессиональной деятельности; 2) обеспечение в своей деятельности сочетания теоретических знаний и практического их применения.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Первое подразумевает овладение знаниями по широкому кругу вопросов, связанных с профессиональной деятельностью “родственных” отделений PR, международной практики PR организаций. Во многом этому помогает участие профессионалов по связям с общественностью в различных PR организациях, сотрудничество с профессиональными отечественными и зарубежными журналами и т.д. Следует знать, что в России получили широкую известность за свою плодотворную деятельность в области связей с общественностью такие организации, как фирма “Имидж-Контакт”, агентство “Миссия-Л”, агентство “Имиджленд “Public Relations”, агентство “Publicity PR”, “PR-центр” и многие другие. РАСО является учредителем ежемесячного журнала “Советник” - профессионального издания по вопросам развития деловой коммуникации в системе политического плюрализма и развивающихся рыночных отношений в России.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Большая часть агентств являются участниками Хартии принципов сотрудничества и конкуренции на российском рынке услуг по связям с общественностью.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Ведущими зарубежными организациями по связям с общественностью являются Международная ассоциация PR (JPRA), Европейская конфедерация по связям с общественностью (CEPR), Международная ассоциация организационных коммуникаторов (JCO), Международный институт качества связей с общественностью (JQPR), Американское общество Public Relations (PRSA).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Практика международных организаций паблик рилейшнз ориентирована на строгое соблюдение принципов качества и качественного развития профессии “Связи с общественностью”. Профессиональные стандарты определены Хельсинкской хартией и утверждены в качестве основной концепции качества профессии. В России утверждены национальные премии в области связей с общественностью - “Серебряный Лучник” и “Золотая стрела”.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Что касается второго аспекта профессиональной деятельности в области PR, то именно сочетание теоретических знаний с правильным их использованием на практике на основе неукоснительного соблюдения правовой законности и нравственной ответственности свидетельствует о профессионализме специалистов в области связей с общественностью. Свидетельством тому являются следующие положения Хартии принципов сотрудничества и конкуренции на российском рынке услуг по связям с общественностью: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-основной целью Хартии является формирование ее Участниками цивилизованных рамок сотрудничества, взаимодействия и существования в условиях свободного рынка и добросовестной конкуренции;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-Участник должен придерживаться честного и откровенного подхода во взаимоотношениях с клиентами;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-Участник в одном лице не может представлять интересы конфликтующих или конкурирующих сторон, за исключением случаев, когда на то имеется согласие последних;</w:t>
      </w:r>
    </w:p>
    <w:p w:rsidR="00804C71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-Участник берет на себя обязательство сохранять конфиденциальность сведений, полученных от бывших, настоящих или потенциальных клиентов, за исключением случаев, когда от клиента получено согласие на раскрытие подобной информации.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Примером подобной практики являются направления профессиональной деятельности Консалтинговой группы “Имидж-контакт” (президент - докт. психол. наук, профессор А.П. Ситников), специализирующейся на разработке и практике оригинальных прикладных психотехнологий для различных областей деятельности: рекламы, public relations, делового администрирования, политики, педагогики, маркетинговых исследований, политического и психологического консалтинга, информационно-психологической безопасности. Это: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-подбор, формирование, тренинг и обучение команды</w:t>
      </w:r>
      <w:r w:rsidRPr="00A11207">
        <w:rPr>
          <w:rStyle w:val="a6"/>
          <w:color w:val="000000"/>
          <w:sz w:val="28"/>
          <w:szCs w:val="28"/>
          <w:vertAlign w:val="baseline"/>
        </w:rPr>
        <w:footnoteReference w:id="2"/>
      </w:r>
      <w:r w:rsidRPr="00A11207">
        <w:rPr>
          <w:color w:val="000000"/>
          <w:sz w:val="28"/>
          <w:szCs w:val="28"/>
        </w:rPr>
        <w:t>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-разработка организационной и управленческой структуры с дальнейшим консультированием;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-оценка, подбор, тренинг персонала под конкретную задачу, определенную клиентом;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-маркетинговые и социологические исследования, изучение рынка;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-анализ конкурентной ситуации, стратегий поведения и ресурсов конкурентов;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-изучение возможных и оптимальных механизмов влияния на ситуацию (таких, как лоббирование, реклама, PR, работа со СМИ и пр.);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-проведение PR и рекламных кампаний;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-проведение политических и избирательных кампаний "под ключ" или консультационное их сопровождение;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-разработка концепции персонального имиджа клиента, проведение имиджевой кампании, тренингов, консультирования.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Перечисленные направления профессиональной деятельности управленческого плана наглядно иллюстрируют тот факт, что паблик рилейшнз являются неотъемлемой составной частью любого из видов менеджерской практики, т.к. она обращена к людям, работает с людьми, а также ориентирована на достижение успеха в реализации поставленных людьми целей.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Информационный и нравственный аспекты являются необходимым компонентом каждого из составляющих компонентов структуры профессиональной деятельности. Однако информационный выбор (отбор информации) зависит от меры нравственной ответственности и личностных нравственных качеств специалиста - субъекта деятельности (его честность, порядочность, верность долгу и т.д.).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Схематически любое направление профессиональной деятельности в области связей с общественностью может быть представлено следующим образом:</w:t>
      </w:r>
    </w:p>
    <w:p w:rsidR="00804C71" w:rsidRPr="00A11207" w:rsidRDefault="000977C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11207">
        <w:rPr>
          <w:color w:val="000000"/>
          <w:sz w:val="28"/>
          <w:szCs w:val="28"/>
        </w:rPr>
        <w:br w:type="page"/>
      </w:r>
      <w:r w:rsidR="00A526C9"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76pt" fillcolor="window">
            <v:imagedata r:id="rId7" o:title=""/>
          </v:shape>
        </w:pict>
      </w: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11207">
        <w:rPr>
          <w:b/>
          <w:bCs/>
          <w:color w:val="000000"/>
          <w:sz w:val="28"/>
          <w:szCs w:val="28"/>
        </w:rPr>
        <w:t>II Нравственные основы в связях с общественностью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4"/>
        </w:rPr>
      </w:pP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Что касается кодекса профессиональной этики специалиста в области связей с общественностью, то общепринятые его стандарты сводятся к следующему: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-основным принципом профессиональной этики в области связей с общественностью должно быть неукоснительное следование специалиста заповеди, согласно которой интересы клиента или организации должны всегда занимать приоритетное положение по отношению к интересам практики PR;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-профессиональный статус и привилегии специалистов в области связей с общественностью определяются эффективностью результатов PR- кампании по достижению взаимовыгодных отношений между организациями и общественностью;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-направленностью деятельности специалистов в области PR должно быть достижение гармонии и понимания между взаимодействующими общественными субъектами - индивидом и организацией, организацией и обществом и т.д.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Достижение взаимопонимания между организацией и общественностью во всех формах планируемой коммуникации несет нравственную нагрузку и в индивидуальном плане. Коротко нравственные требования к специалисту в области PR можно охарактеризовать следующим образом: основным принципом деятельности тех, кто работает с людьми, должно быть неукоснительное соблюдение честности, порядочности, человечности, и, безусловно, ориентации на выполнение такого нравственного требования к любой профессиональной деятельности, как "не навреди". Последнее предполагает как нравственное основание мотива и целей деятельности, так и оценки ее результатов с точки зрения и прагматических, и гуманистических ценностей практического применения знаний, умений и навыков стратегии PR-кампаний.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Нравственный аспект в деятельности связей с общественностью приобретает особое значение в условиях современной России в связи с насущной потребностью стабилизации образа жизни, становления "нового (развивающегося) рынка", сохранения ценностей российской культуры и, что самое главное, - создания цивилизованных условий для жизни, духовного и физического развития нашего народа.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Нравственный аспект профессиональной деятельности специалистов в области связей с общественностью наиболее рельефно проявляется в переходные периоды развития общества и в кризисных PR ситуациях, т.е., когда прежние правовые основы и социокультурные ценности претерпевают существенные изменения, разрушаются, а новые не обрели необходимой устойчивости в качестве регулятивных механизмов управления развивающимися процессами общественной жизни.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Коммуникативные процессы современной жизни (как в смысле массовых, так и межличностных коммуникаций) обусловлены необходимостью передачи и восприятия информации, основным каналом которой является речевая деятельность. Как форма реализации коммуникативной функции языка речевая деятельность есть не только акт говорения, в котором актуализируются установки говорящего, но и процесс понимания, т.е. адекватного восприятия передаваемой информации. Поэтому культура речи, с одной стороны, несет нагрузку профессионального характера, а, с другой, свидетельствует об образованности, воспитанности специалиста. В первом случае умение донести до слушателя (собеседника, аудитории) необходимую информацию в грамотной, понятной для других форме, эмоционально, логически выдержанно и убедительно обеспечивает значительную долю успеха в проведении PR-кампаний. Помимо этого в связях с общественностью специалисту необходимо знание понятийного аппарата той области предметов или явлений, которые характерны для объекта его исследования. Неправильное употребление и произнесение терминов, заполненность речевого потока иностранными заимствованиями, неумение четко обозначить цели, задачи, вопросы и т.д. является ахиллесовой пятой многих практиков в этой сфере человеческих отношений. Профессионал в области связей с общественностью должен знать, что сказать, где и когда сказать и, что не менее важно - как сказать. Подробнее смотрите в соответствующем разделе учебного пособия.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Что касается второго случая - аспекта культурно-коммуникативного и нормативно-лингвистического, то он предполагает, во-первых, неразрывную связь с первым, особенно это стало очевидным в свете последних исследований в области психолингвистики. Во-вторых, как неотъемлемая часть делового этикета культура речи способствует установлению взаимопонимания, дружелюбия, уважения между людьми, заставляет партнеров в своем поведении ориентироваться на норму человеческих взаимоотношений. При всей многовариантности интерпретаций полученной информации люди в своем поведении ориентируются, прежде всего, на сложившиеся привычные нормы общения, выступающие в качестве стандартов, эталонов нравственной оценки. Чем устойчивее связь этих норм с культурными традициями общества, тем эффективнее результаты PR-кампаний, направленных на достижение межгруппового или межличностного согласия, гармонизации отношений между взаимодействующими общественными субъектами. Нравственные нормы аккумулируют достижения нравственной культуры общества. Значение нравственной нормы в современный период перехода России к новым цивилизационным отношениям с присущим для него ломкой традиционных духовных ценностей усугубляет общее напряженное эмоционально-психологическое состояние огромных масс населения. Аномия, отчуждение, конформизм как явления истории ХХ века являются причиной распространения такого типа поведения людей, в котором преобладают стихийно-бунтарские, иррационально-агрессивные мотивы всеобщего разрушения. Подобный тип поведения особенно отчетливо проявляется в маргинальных группах и в среде подростков, т.е. там, где устойчивая моральная нормативность либо разрушена, либо еще не сформировалась.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В практической деятельности специалисты по связям с общественностью должны учитывать два фактора, характеризующие современную коммуникативную ситуацию в мире. Во-первых, в прошлые эпохи люди сохраняли устойчивость своего существования ориентацией на традиционные ценности и особенностями трудовой деятельности. В ХХ веке, в особенности во второй его половине, условия века техники способствуют, по словам К. Ясперса, "утверждению нигилизма внутри населения,</w:t>
      </w:r>
      <w:r w:rsidR="00804C71" w:rsidRPr="00A11207">
        <w:rPr>
          <w:color w:val="000000"/>
          <w:sz w:val="28"/>
          <w:szCs w:val="28"/>
        </w:rPr>
        <w:t xml:space="preserve"> </w:t>
      </w:r>
      <w:r w:rsidRPr="00A11207">
        <w:rPr>
          <w:color w:val="000000"/>
          <w:sz w:val="28"/>
          <w:szCs w:val="28"/>
        </w:rPr>
        <w:t>превратившегося в массы"</w:t>
      </w:r>
      <w:r w:rsidRPr="00A11207">
        <w:rPr>
          <w:rStyle w:val="a6"/>
          <w:color w:val="000000"/>
          <w:sz w:val="28"/>
          <w:szCs w:val="28"/>
          <w:vertAlign w:val="baseline"/>
        </w:rPr>
        <w:footnoteReference w:id="3"/>
      </w:r>
      <w:r w:rsidRPr="00A11207">
        <w:rPr>
          <w:color w:val="000000"/>
          <w:sz w:val="28"/>
          <w:szCs w:val="28"/>
        </w:rPr>
        <w:t xml:space="preserve"> (</w:t>
      </w:r>
      <w:r w:rsidRPr="00A11207">
        <w:rPr>
          <w:iCs/>
          <w:color w:val="000000"/>
          <w:sz w:val="28"/>
          <w:szCs w:val="28"/>
        </w:rPr>
        <w:t>подчеркнуто нами</w:t>
      </w:r>
      <w:r w:rsidRPr="00A11207">
        <w:rPr>
          <w:color w:val="000000"/>
          <w:sz w:val="28"/>
          <w:szCs w:val="28"/>
        </w:rPr>
        <w:t>).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 xml:space="preserve">Во-вторых, особенностями массового сознания, ориентированного на "проглатывание" огромного, все возрастающего количества информации, подвижность, эголитаризм, неограниченный рост материальных потребностей. На этот факт зарубежная социология давно обратила внимание. Мало прижившийся в отечественных работах в соответствующей области знаний термин "аномия" (введен французским социологом Э.Дюркгеймом) означает </w:t>
      </w:r>
      <w:r w:rsidRPr="00A11207">
        <w:rPr>
          <w:iCs/>
          <w:color w:val="000000"/>
          <w:sz w:val="28"/>
          <w:szCs w:val="28"/>
        </w:rPr>
        <w:t>особое состояние общества, в котором заметная часть его членов, зная о существовании обязывающих норм (нравственных и правовых), относится к ним негативно или равнодушно.</w:t>
      </w:r>
      <w:r w:rsidRPr="00A11207">
        <w:rPr>
          <w:rStyle w:val="a6"/>
          <w:color w:val="000000"/>
          <w:sz w:val="28"/>
          <w:szCs w:val="28"/>
          <w:vertAlign w:val="baseline"/>
        </w:rPr>
        <w:footnoteReference w:id="4"/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Специалист в области связей с общественностью должен учитывать, что современная Россия находится в эпицентре социальной аномической ситуации, деструктивная сила которой во много раз превышает трудности и тяготы экономических и политических кризисов, т.к. она разрушает человека как духовно, так и физически. Одиночество и конформизм - это не альтернативы аномии, а две неразрывно связанные между собой стороны образа жизни общего истока цивилизационного развития общества.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"Одинокая толпа", "кризис идентичности" - это не психоаналитическая гипербола американского социолога Д. Рисмена, а глубокое изучение нового типа коммуникативного поведения человека в условиях фундаментального изменения норм и ценностей традиционной культуры. Деструктивное состояние массового сознания, многообразие форм "отклоняющегося" поведения людей затрудняют возможности преодоления кризисного состояния в экономике и социальной сфере.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Эту особенность России необходимо учитывать на всех четырех ступенях моделирования процесса паблик рилейшнз: исследовании, реализации планов служб связей с общественностью и т.д. Постановка целей и задач, разработка программы и ее осуществление, и наконец оценка результатов кампании паблик рилейшнз должны проводиться с учетом соответствующих историко-культурных особенностей современности.</w:t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И в заключение необходимо отметить, что, квалифицируя связи с общественностью как прогрессию в индивидуальном и коллективном отношении, следует иметь в виду, что специалист в этой области должен быть нравственным посредником общества. "Это требование является нравственной основой для профессиональной деятельности паблик рилейшнз: служение обществу и социальная ответственность должны быть поставлены выше личного успеха и частных интересов, отмечают американские исследователи PR".</w:t>
      </w:r>
      <w:r w:rsidRPr="00A11207">
        <w:rPr>
          <w:rStyle w:val="a6"/>
          <w:color w:val="000000"/>
          <w:sz w:val="28"/>
          <w:szCs w:val="28"/>
          <w:vertAlign w:val="baseline"/>
        </w:rPr>
        <w:footnoteReference w:id="5"/>
      </w:r>
    </w:p>
    <w:p w:rsidR="00A80B6D" w:rsidRPr="00A11207" w:rsidRDefault="00A80B6D" w:rsidP="00A1120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B6D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br w:type="page"/>
      </w:r>
      <w:r w:rsidR="00A80B6D" w:rsidRPr="00A11207">
        <w:rPr>
          <w:b/>
          <w:color w:val="000000"/>
          <w:sz w:val="28"/>
          <w:szCs w:val="28"/>
        </w:rPr>
        <w:t>Литература</w:t>
      </w:r>
    </w:p>
    <w:p w:rsidR="00804C71" w:rsidRPr="00A11207" w:rsidRDefault="00804C71" w:rsidP="00A1120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80B6D" w:rsidRPr="00A11207" w:rsidRDefault="00A80B6D" w:rsidP="00A11207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Почепцов Г. Паблик рилейшнз, или как успешно управлять общественным мнением. М., 1998. Раздел 15.</w:t>
      </w:r>
    </w:p>
    <w:p w:rsidR="00A80B6D" w:rsidRPr="00A11207" w:rsidRDefault="00A80B6D" w:rsidP="00A11207">
      <w:pPr>
        <w:numPr>
          <w:ilvl w:val="0"/>
          <w:numId w:val="2"/>
        </w:numPr>
        <w:shd w:val="clear" w:color="000000" w:fill="FFFFFF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11207">
        <w:rPr>
          <w:color w:val="000000"/>
          <w:sz w:val="28"/>
          <w:szCs w:val="28"/>
        </w:rPr>
        <w:t>Связь с общественностью - “паблик рилейшнз” - государственной власти и управления. Алматы, 1997. С.162-164.</w:t>
      </w:r>
      <w:bookmarkStart w:id="0" w:name="_GoBack"/>
      <w:bookmarkEnd w:id="0"/>
    </w:p>
    <w:sectPr w:rsidR="00A80B6D" w:rsidRPr="00A11207" w:rsidSect="00804C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07" w:rsidRDefault="00A11207">
      <w:r>
        <w:separator/>
      </w:r>
    </w:p>
  </w:endnote>
  <w:endnote w:type="continuationSeparator" w:id="0">
    <w:p w:rsidR="00A11207" w:rsidRDefault="00A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07" w:rsidRDefault="00A11207">
      <w:r>
        <w:separator/>
      </w:r>
    </w:p>
  </w:footnote>
  <w:footnote w:type="continuationSeparator" w:id="0">
    <w:p w:rsidR="00A11207" w:rsidRDefault="00A11207">
      <w:r>
        <w:continuationSeparator/>
      </w:r>
    </w:p>
  </w:footnote>
  <w:footnote w:id="1">
    <w:p w:rsidR="00A11207" w:rsidRDefault="00FC2279" w:rsidP="00A80B6D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Cuttlip S.M., Center A.H., Broom G.M. Effective Public Relations. P</w:t>
      </w:r>
      <w:r w:rsidRPr="00A80B6D">
        <w:rPr>
          <w:lang w:val="ru-RU"/>
        </w:rPr>
        <w:t>. 137</w:t>
      </w:r>
      <w:r w:rsidR="00804C71">
        <w:t>.</w:t>
      </w:r>
    </w:p>
  </w:footnote>
  <w:footnote w:id="2">
    <w:p w:rsidR="00A11207" w:rsidRDefault="00FC2279" w:rsidP="00A80B6D">
      <w:pPr>
        <w:pStyle w:val="a5"/>
        <w:jc w:val="both"/>
      </w:pPr>
      <w:r>
        <w:rPr>
          <w:rStyle w:val="a6"/>
        </w:rPr>
        <w:footnoteRef/>
      </w:r>
      <w:r>
        <w:t xml:space="preserve"> Речь идет о деятельности профессионала PR с представителями организации, заинтересованной в получении положительных результатов при реализации поставленных заказчиком целей (Заказчик - фирма, партия, гос</w:t>
      </w:r>
      <w:r w:rsidR="00804C71">
        <w:t>ударственные институты и т.д.).</w:t>
      </w:r>
    </w:p>
  </w:footnote>
  <w:footnote w:id="3">
    <w:p w:rsidR="00A11207" w:rsidRDefault="00FC2279" w:rsidP="00A80B6D">
      <w:pPr>
        <w:pStyle w:val="a5"/>
      </w:pPr>
      <w:r>
        <w:rPr>
          <w:rStyle w:val="a6"/>
        </w:rPr>
        <w:footnoteRef/>
      </w:r>
      <w:r>
        <w:t xml:space="preserve"> Ясперс К. Смысл и назначение истории / Пер. с нем. М.: Политиздат, 1991. С. 145.</w:t>
      </w:r>
    </w:p>
  </w:footnote>
  <w:footnote w:id="4">
    <w:p w:rsidR="00A11207" w:rsidRDefault="00FC2279" w:rsidP="00A80B6D">
      <w:pPr>
        <w:pStyle w:val="a5"/>
      </w:pPr>
      <w:r>
        <w:rPr>
          <w:rStyle w:val="a6"/>
        </w:rPr>
        <w:footnoteRef/>
      </w:r>
      <w:r>
        <w:t xml:space="preserve"> См. Современная западная социология: Словарь. М. 1990.</w:t>
      </w:r>
    </w:p>
  </w:footnote>
  <w:footnote w:id="5">
    <w:p w:rsidR="00A11207" w:rsidRDefault="00FC2279" w:rsidP="00A80B6D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Cutlip S.M., Center A.N., Broom G.M., Effective Public Relations</w:t>
      </w:r>
      <w:r>
        <w:t>.</w:t>
      </w:r>
      <w:r>
        <w:rPr>
          <w:lang w:val="en-US"/>
        </w:rPr>
        <w:t xml:space="preserve"> P.</w:t>
      </w:r>
      <w:r>
        <w:t xml:space="preserve"> </w:t>
      </w:r>
      <w:r>
        <w:rPr>
          <w:lang w:val="en-US"/>
        </w:rPr>
        <w:t>135.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AF1"/>
    <w:multiLevelType w:val="singleLevel"/>
    <w:tmpl w:val="205604A4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1">
    <w:nsid w:val="22D75499"/>
    <w:multiLevelType w:val="singleLevel"/>
    <w:tmpl w:val="A54288E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">
    <w:nsid w:val="384C7B15"/>
    <w:multiLevelType w:val="singleLevel"/>
    <w:tmpl w:val="4BBCC4A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28"/>
        <w:szCs w:val="28"/>
      </w:rPr>
    </w:lvl>
  </w:abstractNum>
  <w:abstractNum w:abstractNumId="3">
    <w:nsid w:val="5B0E7517"/>
    <w:multiLevelType w:val="singleLevel"/>
    <w:tmpl w:val="A54288E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4">
    <w:nsid w:val="6BA96E1C"/>
    <w:multiLevelType w:val="singleLevel"/>
    <w:tmpl w:val="A54288E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5">
    <w:nsid w:val="74E84660"/>
    <w:multiLevelType w:val="singleLevel"/>
    <w:tmpl w:val="A54288E8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b w:val="0"/>
          <w:i w:val="0"/>
          <w:sz w:val="28"/>
          <w:szCs w:val="28"/>
        </w:rPr>
      </w:lvl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B6D"/>
    <w:rsid w:val="000977CD"/>
    <w:rsid w:val="00804C71"/>
    <w:rsid w:val="00936E79"/>
    <w:rsid w:val="009F199E"/>
    <w:rsid w:val="00A02A8A"/>
    <w:rsid w:val="00A11207"/>
    <w:rsid w:val="00A25B9E"/>
    <w:rsid w:val="00A526C9"/>
    <w:rsid w:val="00A80B6D"/>
    <w:rsid w:val="00B15D46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270DE37-C15B-4F8A-A17A-5974C6A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6D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80B6D"/>
    <w:pPr>
      <w:keepNext/>
      <w:jc w:val="center"/>
    </w:pPr>
    <w:rPr>
      <w:sz w:val="36"/>
      <w:szCs w:val="36"/>
    </w:rPr>
  </w:style>
  <w:style w:type="paragraph" w:styleId="a3">
    <w:name w:val="Body Text Indent"/>
    <w:basedOn w:val="a"/>
    <w:link w:val="a4"/>
    <w:uiPriority w:val="99"/>
    <w:rsid w:val="00A80B6D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customStyle="1" w:styleId="a5">
    <w:name w:val="текст сноски"/>
    <w:basedOn w:val="a"/>
    <w:rsid w:val="00A80B6D"/>
    <w:rPr>
      <w:lang w:val="fr-FR"/>
    </w:rPr>
  </w:style>
  <w:style w:type="character" w:customStyle="1" w:styleId="a6">
    <w:name w:val="знак сноски"/>
    <w:rsid w:val="00A80B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пятая</vt:lpstr>
    </vt:vector>
  </TitlesOfParts>
  <Company>Reanimator Extreme Edition</Company>
  <LinksUpToDate>false</LinksUpToDate>
  <CharactersWithSpaces>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пятая</dc:title>
  <dc:subject/>
  <dc:creator>лбгоьбш</dc:creator>
  <cp:keywords/>
  <dc:description/>
  <cp:lastModifiedBy>admin</cp:lastModifiedBy>
  <cp:revision>2</cp:revision>
  <dcterms:created xsi:type="dcterms:W3CDTF">2014-02-24T09:08:00Z</dcterms:created>
  <dcterms:modified xsi:type="dcterms:W3CDTF">2014-02-24T09:08:00Z</dcterms:modified>
</cp:coreProperties>
</file>