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7C" w:rsidRDefault="00BC5E7C">
      <w:pPr>
        <w:pStyle w:val="a3"/>
        <w:rPr>
          <w:sz w:val="36"/>
        </w:rPr>
      </w:pPr>
      <w:r>
        <w:rPr>
          <w:sz w:val="36"/>
        </w:rPr>
        <w:t>Российский химико-технологический университет им. Д.И. Менделеева.</w:t>
      </w:r>
    </w:p>
    <w:p w:rsidR="00BC5E7C" w:rsidRDefault="00BC5E7C">
      <w:pPr>
        <w:pStyle w:val="a3"/>
      </w:pPr>
    </w:p>
    <w:p w:rsidR="00BC5E7C" w:rsidRDefault="00BC5E7C">
      <w:pPr>
        <w:pStyle w:val="a3"/>
        <w:rPr>
          <w:sz w:val="28"/>
        </w:rPr>
      </w:pPr>
      <w:r>
        <w:rPr>
          <w:sz w:val="28"/>
        </w:rPr>
        <w:t>Институт проблем устойчивого развития общества</w:t>
      </w:r>
    </w:p>
    <w:p w:rsidR="00BC5E7C" w:rsidRDefault="00BC5E7C">
      <w:pPr>
        <w:pStyle w:val="a3"/>
        <w:rPr>
          <w:sz w:val="28"/>
        </w:rPr>
      </w:pPr>
    </w:p>
    <w:p w:rsidR="00BC5E7C" w:rsidRDefault="00BC5E7C">
      <w:pPr>
        <w:pStyle w:val="a3"/>
        <w:rPr>
          <w:sz w:val="24"/>
        </w:rPr>
      </w:pPr>
      <w:r>
        <w:rPr>
          <w:sz w:val="24"/>
        </w:rPr>
        <w:t>Кафедра социологии</w:t>
      </w:r>
    </w:p>
    <w:p w:rsidR="00BC5E7C" w:rsidRDefault="00BC5E7C">
      <w:pPr>
        <w:pStyle w:val="a3"/>
        <w:rPr>
          <w:sz w:val="24"/>
        </w:rPr>
      </w:pPr>
    </w:p>
    <w:p w:rsidR="00BC5E7C" w:rsidRDefault="00BC5E7C">
      <w:pPr>
        <w:pStyle w:val="a3"/>
        <w:rPr>
          <w:sz w:val="24"/>
        </w:rPr>
      </w:pPr>
    </w:p>
    <w:p w:rsidR="00BC5E7C" w:rsidRDefault="00BC5E7C">
      <w:pPr>
        <w:pStyle w:val="a3"/>
        <w:rPr>
          <w:sz w:val="24"/>
        </w:rPr>
      </w:pPr>
    </w:p>
    <w:p w:rsidR="00BC5E7C" w:rsidRDefault="00BC5E7C">
      <w:pPr>
        <w:pStyle w:val="a3"/>
        <w:rPr>
          <w:sz w:val="24"/>
        </w:rPr>
      </w:pPr>
    </w:p>
    <w:p w:rsidR="00BC5E7C" w:rsidRDefault="00BC5E7C">
      <w:pPr>
        <w:pStyle w:val="a3"/>
        <w:rPr>
          <w:sz w:val="24"/>
        </w:rPr>
      </w:pPr>
    </w:p>
    <w:p w:rsidR="00BC5E7C" w:rsidRDefault="00BC5E7C">
      <w:pPr>
        <w:pStyle w:val="a3"/>
        <w:jc w:val="left"/>
        <w:rPr>
          <w:b w:val="0"/>
          <w:sz w:val="28"/>
        </w:rPr>
      </w:pPr>
      <w:r>
        <w:rPr>
          <w:sz w:val="28"/>
        </w:rPr>
        <w:t xml:space="preserve">Предмет: </w:t>
      </w:r>
      <w:r>
        <w:rPr>
          <w:b w:val="0"/>
          <w:sz w:val="28"/>
        </w:rPr>
        <w:t>Социальная работа</w:t>
      </w:r>
    </w:p>
    <w:p w:rsidR="00BC5E7C" w:rsidRDefault="00BC5E7C">
      <w:pPr>
        <w:pStyle w:val="a3"/>
        <w:jc w:val="left"/>
        <w:rPr>
          <w:b w:val="0"/>
          <w:sz w:val="28"/>
        </w:rPr>
      </w:pPr>
      <w:r>
        <w:rPr>
          <w:sz w:val="28"/>
        </w:rPr>
        <w:t xml:space="preserve">Вид работы: </w:t>
      </w:r>
      <w:r>
        <w:rPr>
          <w:b w:val="0"/>
          <w:sz w:val="28"/>
        </w:rPr>
        <w:t xml:space="preserve"> Обзорная курсовая работа</w:t>
      </w:r>
    </w:p>
    <w:p w:rsidR="00BC5E7C" w:rsidRDefault="00BC5E7C">
      <w:pPr>
        <w:pStyle w:val="a3"/>
        <w:jc w:val="left"/>
        <w:rPr>
          <w:sz w:val="28"/>
        </w:rPr>
      </w:pPr>
      <w:r>
        <w:rPr>
          <w:sz w:val="28"/>
        </w:rPr>
        <w:t xml:space="preserve">Тема: </w:t>
      </w:r>
    </w:p>
    <w:p w:rsidR="00BC5E7C" w:rsidRDefault="00BC5E7C">
      <w:pPr>
        <w:pStyle w:val="a3"/>
        <w:jc w:val="left"/>
        <w:rPr>
          <w:sz w:val="28"/>
        </w:rPr>
      </w:pPr>
    </w:p>
    <w:p w:rsidR="00BC5E7C" w:rsidRDefault="00BC5E7C">
      <w:pPr>
        <w:pStyle w:val="a3"/>
        <w:rPr>
          <w:sz w:val="52"/>
          <w:u w:val="single"/>
        </w:rPr>
      </w:pPr>
    </w:p>
    <w:p w:rsidR="00BC5E7C" w:rsidRDefault="00BC5E7C">
      <w:pPr>
        <w:pStyle w:val="a3"/>
        <w:rPr>
          <w:sz w:val="44"/>
          <w:u w:val="single"/>
        </w:rPr>
      </w:pPr>
      <w:r>
        <w:rPr>
          <w:sz w:val="44"/>
          <w:u w:val="single"/>
        </w:rPr>
        <w:t>Профессиональное самоопределение российской молодежи в 90</w:t>
      </w:r>
      <w:r>
        <w:rPr>
          <w:sz w:val="44"/>
          <w:u w:val="single"/>
          <w:vertAlign w:val="superscript"/>
        </w:rPr>
        <w:t>ые</w:t>
      </w:r>
      <w:r>
        <w:rPr>
          <w:sz w:val="44"/>
          <w:u w:val="single"/>
        </w:rPr>
        <w:t xml:space="preserve"> годы.</w:t>
      </w:r>
    </w:p>
    <w:p w:rsidR="00BC5E7C" w:rsidRDefault="00BC5E7C">
      <w:pPr>
        <w:pStyle w:val="a3"/>
        <w:rPr>
          <w:sz w:val="44"/>
          <w:u w:val="single"/>
        </w:rPr>
      </w:pPr>
    </w:p>
    <w:p w:rsidR="00BC5E7C" w:rsidRDefault="00BC5E7C">
      <w:pPr>
        <w:pStyle w:val="a3"/>
        <w:rPr>
          <w:sz w:val="52"/>
          <w:u w:val="single"/>
        </w:rPr>
      </w:pPr>
    </w:p>
    <w:p w:rsidR="00BC5E7C" w:rsidRDefault="00BC5E7C">
      <w:pPr>
        <w:pStyle w:val="a3"/>
        <w:rPr>
          <w:sz w:val="52"/>
          <w:u w:val="single"/>
        </w:rPr>
      </w:pPr>
    </w:p>
    <w:p w:rsidR="00BC5E7C" w:rsidRDefault="00BC5E7C">
      <w:pPr>
        <w:pStyle w:val="a3"/>
        <w:rPr>
          <w:sz w:val="52"/>
          <w:u w:val="single"/>
        </w:rPr>
      </w:pPr>
    </w:p>
    <w:p w:rsidR="00BC5E7C" w:rsidRDefault="00BC5E7C">
      <w:pPr>
        <w:pStyle w:val="a3"/>
        <w:jc w:val="right"/>
        <w:rPr>
          <w:sz w:val="28"/>
        </w:rPr>
      </w:pPr>
    </w:p>
    <w:p w:rsidR="00BC5E7C" w:rsidRDefault="00BC5E7C">
      <w:pPr>
        <w:pStyle w:val="a3"/>
        <w:jc w:val="right"/>
        <w:rPr>
          <w:sz w:val="28"/>
        </w:rPr>
      </w:pPr>
    </w:p>
    <w:p w:rsidR="00BC5E7C" w:rsidRDefault="00BC5E7C">
      <w:pPr>
        <w:pStyle w:val="a3"/>
        <w:jc w:val="right"/>
        <w:rPr>
          <w:sz w:val="28"/>
        </w:rPr>
      </w:pPr>
    </w:p>
    <w:p w:rsidR="00BC5E7C" w:rsidRDefault="00BC5E7C">
      <w:pPr>
        <w:pStyle w:val="a3"/>
        <w:jc w:val="right"/>
        <w:rPr>
          <w:sz w:val="28"/>
        </w:rPr>
      </w:pPr>
    </w:p>
    <w:p w:rsidR="00BC5E7C" w:rsidRDefault="00BC5E7C">
      <w:pPr>
        <w:pStyle w:val="a3"/>
        <w:jc w:val="right"/>
        <w:rPr>
          <w:b w:val="0"/>
          <w:sz w:val="28"/>
        </w:rPr>
      </w:pPr>
      <w:r>
        <w:rPr>
          <w:sz w:val="28"/>
        </w:rPr>
        <w:t xml:space="preserve">Выполнил: </w:t>
      </w:r>
      <w:r>
        <w:rPr>
          <w:b w:val="0"/>
          <w:sz w:val="28"/>
        </w:rPr>
        <w:t xml:space="preserve">Студент группы </w:t>
      </w:r>
      <w:r w:rsidR="0087238D">
        <w:rPr>
          <w:b w:val="0"/>
          <w:sz w:val="28"/>
        </w:rPr>
        <w:t>ПР</w:t>
      </w:r>
      <w:r>
        <w:rPr>
          <w:b w:val="0"/>
          <w:sz w:val="28"/>
        </w:rPr>
        <w:t>-1</w:t>
      </w:r>
      <w:r w:rsidR="0087238D">
        <w:rPr>
          <w:b w:val="0"/>
          <w:sz w:val="28"/>
        </w:rPr>
        <w:t>3</w:t>
      </w:r>
      <w:r>
        <w:rPr>
          <w:b w:val="0"/>
          <w:sz w:val="28"/>
        </w:rPr>
        <w:t xml:space="preserve"> Запольский А.Э.</w:t>
      </w:r>
    </w:p>
    <w:p w:rsidR="00BC5E7C" w:rsidRDefault="00BC5E7C">
      <w:pPr>
        <w:pStyle w:val="a3"/>
        <w:jc w:val="right"/>
        <w:rPr>
          <w:b w:val="0"/>
          <w:sz w:val="28"/>
        </w:rPr>
      </w:pPr>
      <w:r>
        <w:rPr>
          <w:sz w:val="28"/>
        </w:rPr>
        <w:t>Проверил:</w:t>
      </w:r>
      <w:r>
        <w:rPr>
          <w:b w:val="0"/>
          <w:sz w:val="28"/>
        </w:rPr>
        <w:t xml:space="preserve"> Коршунова Н.Е.</w:t>
      </w: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jc w:val="center"/>
        <w:rPr>
          <w:b/>
          <w:sz w:val="24"/>
        </w:rPr>
      </w:pPr>
    </w:p>
    <w:p w:rsidR="00BC5E7C" w:rsidRDefault="00BC5E7C">
      <w:pPr>
        <w:pStyle w:val="a3"/>
      </w:pPr>
      <w:r>
        <w:t>Москва 2001 г.</w:t>
      </w:r>
    </w:p>
    <w:p w:rsidR="00BC5E7C" w:rsidRDefault="00BC5E7C">
      <w:pPr>
        <w:jc w:val="center"/>
        <w:rPr>
          <w:b/>
          <w:sz w:val="32"/>
        </w:rPr>
      </w:pPr>
    </w:p>
    <w:p w:rsidR="00BC5E7C" w:rsidRDefault="00BC5E7C">
      <w:pPr>
        <w:jc w:val="center"/>
        <w:rPr>
          <w:b/>
          <w:sz w:val="32"/>
        </w:rPr>
      </w:pPr>
      <w:r>
        <w:rPr>
          <w:b/>
          <w:sz w:val="32"/>
        </w:rPr>
        <w:t>Содержание:</w:t>
      </w:r>
    </w:p>
    <w:p w:rsidR="00BC5E7C" w:rsidRDefault="00BC5E7C">
      <w:pPr>
        <w:jc w:val="center"/>
        <w:rPr>
          <w:b/>
          <w:sz w:val="32"/>
        </w:rPr>
      </w:pPr>
    </w:p>
    <w:p w:rsidR="00BC5E7C" w:rsidRDefault="00BC5E7C">
      <w:pPr>
        <w:pStyle w:val="2"/>
        <w:jc w:val="left"/>
        <w:rPr>
          <w:b/>
          <w:sz w:val="24"/>
        </w:rPr>
      </w:pPr>
      <w:r>
        <w:rPr>
          <w:b/>
        </w:rPr>
        <w:t xml:space="preserve">Вступление: </w:t>
      </w:r>
      <w:r>
        <w:rPr>
          <w:b/>
          <w:sz w:val="24"/>
        </w:rPr>
        <w:t>Почему я выбрал эту тему?……………………………………...3</w:t>
      </w:r>
    </w:p>
    <w:p w:rsidR="00BC5E7C" w:rsidRDefault="00BC5E7C">
      <w:pPr>
        <w:pStyle w:val="2"/>
        <w:jc w:val="left"/>
        <w:rPr>
          <w:b/>
        </w:rPr>
      </w:pPr>
    </w:p>
    <w:p w:rsidR="00BC5E7C" w:rsidRDefault="00BC5E7C">
      <w:pPr>
        <w:pStyle w:val="2"/>
        <w:jc w:val="left"/>
        <w:rPr>
          <w:b/>
          <w:sz w:val="24"/>
        </w:rPr>
      </w:pPr>
      <w:r>
        <w:rPr>
          <w:b/>
        </w:rPr>
        <w:t xml:space="preserve">Основная часть: </w:t>
      </w:r>
      <w:r>
        <w:rPr>
          <w:b/>
          <w:sz w:val="24"/>
        </w:rPr>
        <w:t>Россия 90ых. Экономические реформы и проблемы молодежи……………………………………………………………….…………….3</w:t>
      </w:r>
    </w:p>
    <w:p w:rsidR="00BC5E7C" w:rsidRDefault="00BC5E7C">
      <w:pPr>
        <w:pStyle w:val="2"/>
        <w:jc w:val="left"/>
        <w:rPr>
          <w:b/>
          <w:sz w:val="24"/>
        </w:rPr>
      </w:pPr>
    </w:p>
    <w:p w:rsidR="00BC5E7C" w:rsidRDefault="00BC5E7C">
      <w:pPr>
        <w:pStyle w:val="2"/>
        <w:jc w:val="left"/>
        <w:rPr>
          <w:b/>
          <w:sz w:val="24"/>
        </w:rPr>
      </w:pPr>
      <w:r>
        <w:rPr>
          <w:b/>
          <w:sz w:val="24"/>
        </w:rPr>
        <w:t>Проблемы молодежи России в эпоху реформ……………………………………4</w:t>
      </w:r>
    </w:p>
    <w:p w:rsidR="00BC5E7C" w:rsidRDefault="00BC5E7C">
      <w:pPr>
        <w:pStyle w:val="2"/>
        <w:jc w:val="left"/>
        <w:rPr>
          <w:b/>
          <w:sz w:val="24"/>
        </w:rPr>
      </w:pPr>
    </w:p>
    <w:p w:rsidR="00BC5E7C" w:rsidRDefault="00BC5E7C">
      <w:pPr>
        <w:pStyle w:val="2"/>
        <w:jc w:val="left"/>
        <w:rPr>
          <w:b/>
          <w:sz w:val="24"/>
        </w:rPr>
      </w:pPr>
      <w:r>
        <w:rPr>
          <w:b/>
          <w:sz w:val="24"/>
        </w:rPr>
        <w:t>Основные ценности и принципы жизни, смысложизненные ориентации молодежи России 90</w:t>
      </w:r>
      <w:r>
        <w:rPr>
          <w:b/>
          <w:sz w:val="24"/>
          <w:vertAlign w:val="superscript"/>
        </w:rPr>
        <w:t>ых</w:t>
      </w:r>
      <w:r>
        <w:rPr>
          <w:b/>
          <w:sz w:val="24"/>
        </w:rPr>
        <w:t xml:space="preserve"> как основные факторы, влияющие на профессиональное самоопределение……………………………………………..12</w:t>
      </w:r>
    </w:p>
    <w:p w:rsidR="00BC5E7C" w:rsidRDefault="00BC5E7C">
      <w:pPr>
        <w:pStyle w:val="2"/>
        <w:jc w:val="left"/>
        <w:rPr>
          <w:b/>
          <w:sz w:val="24"/>
        </w:rPr>
      </w:pPr>
    </w:p>
    <w:p w:rsidR="00BC5E7C" w:rsidRDefault="00BC5E7C">
      <w:pPr>
        <w:pStyle w:val="2"/>
        <w:jc w:val="left"/>
        <w:rPr>
          <w:b/>
          <w:sz w:val="24"/>
        </w:rPr>
      </w:pPr>
      <w:r>
        <w:rPr>
          <w:b/>
          <w:sz w:val="24"/>
        </w:rPr>
        <w:t xml:space="preserve">Профессиональная ориентация и занятость молодежи………………………..23 </w:t>
      </w:r>
    </w:p>
    <w:p w:rsidR="00BC5E7C" w:rsidRDefault="00BC5E7C">
      <w:pPr>
        <w:pStyle w:val="2"/>
        <w:jc w:val="left"/>
        <w:rPr>
          <w:b/>
          <w:sz w:val="24"/>
        </w:rPr>
      </w:pPr>
    </w:p>
    <w:p w:rsidR="00BC5E7C" w:rsidRDefault="00BC5E7C">
      <w:pPr>
        <w:pStyle w:val="2"/>
        <w:jc w:val="left"/>
        <w:rPr>
          <w:b/>
          <w:sz w:val="24"/>
        </w:rPr>
      </w:pPr>
      <w:r>
        <w:rPr>
          <w:b/>
        </w:rPr>
        <w:t xml:space="preserve">Заключение: </w:t>
      </w:r>
      <w:r>
        <w:rPr>
          <w:b/>
          <w:sz w:val="24"/>
        </w:rPr>
        <w:t>Характеристика профессиональных ориентиров молодежи. Проблемы самоопределения и самоутверждения ……………………………....29</w:t>
      </w:r>
    </w:p>
    <w:p w:rsidR="00BC5E7C" w:rsidRDefault="00BC5E7C">
      <w:pPr>
        <w:pStyle w:val="2"/>
        <w:jc w:val="left"/>
        <w:rPr>
          <w:b/>
          <w:sz w:val="24"/>
        </w:rPr>
      </w:pPr>
    </w:p>
    <w:p w:rsidR="00BC5E7C" w:rsidRDefault="00BC5E7C">
      <w:pPr>
        <w:pStyle w:val="2"/>
        <w:jc w:val="left"/>
        <w:rPr>
          <w:b/>
        </w:rPr>
      </w:pPr>
    </w:p>
    <w:p w:rsidR="00BC5E7C" w:rsidRDefault="00BC5E7C">
      <w:pPr>
        <w:pStyle w:val="2"/>
        <w:jc w:val="left"/>
        <w:rPr>
          <w:b/>
          <w:sz w:val="24"/>
        </w:rPr>
      </w:pPr>
      <w:r>
        <w:rPr>
          <w:b/>
        </w:rPr>
        <w:t>Список использованной литературы</w:t>
      </w:r>
      <w:r>
        <w:rPr>
          <w:b/>
          <w:sz w:val="24"/>
        </w:rPr>
        <w:t>…………………………………...…31</w:t>
      </w:r>
    </w:p>
    <w:p w:rsidR="00BC5E7C" w:rsidRDefault="00BC5E7C">
      <w:pPr>
        <w:pStyle w:val="2"/>
        <w:jc w:val="left"/>
        <w:rPr>
          <w:b/>
          <w:sz w:val="24"/>
        </w:rPr>
      </w:pPr>
    </w:p>
    <w:p w:rsidR="00BC5E7C" w:rsidRDefault="00BC5E7C">
      <w:pPr>
        <w:pStyle w:val="2"/>
        <w:jc w:val="left"/>
        <w:rPr>
          <w:b/>
          <w:sz w:val="24"/>
        </w:rPr>
      </w:pPr>
    </w:p>
    <w:p w:rsidR="00BC5E7C" w:rsidRDefault="00BC5E7C">
      <w:pPr>
        <w:pStyle w:val="2"/>
        <w:jc w:val="left"/>
        <w:rPr>
          <w:b/>
          <w:sz w:val="24"/>
        </w:rPr>
      </w:pPr>
    </w:p>
    <w:p w:rsidR="00BC5E7C" w:rsidRDefault="00BC5E7C">
      <w:pPr>
        <w:pStyle w:val="2"/>
        <w:jc w:val="left"/>
        <w:rPr>
          <w:b/>
          <w:sz w:val="24"/>
        </w:rPr>
      </w:pPr>
    </w:p>
    <w:p w:rsidR="00BC5E7C" w:rsidRDefault="00BC5E7C">
      <w:pPr>
        <w:pStyle w:val="2"/>
        <w:jc w:val="left"/>
        <w:rPr>
          <w:b/>
          <w:sz w:val="24"/>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p>
    <w:p w:rsidR="00BC5E7C" w:rsidRDefault="00BC5E7C">
      <w:pPr>
        <w:pStyle w:val="2"/>
        <w:jc w:val="left"/>
        <w:rPr>
          <w:b/>
        </w:rPr>
      </w:pPr>
      <w:r>
        <w:rPr>
          <w:b/>
        </w:rPr>
        <w:t>Вводная часть: Почему я выбрал именно эту тему?</w:t>
      </w:r>
    </w:p>
    <w:p w:rsidR="00BC5E7C" w:rsidRDefault="00BC5E7C">
      <w:pPr>
        <w:pStyle w:val="2"/>
        <w:ind w:firstLine="567"/>
        <w:jc w:val="left"/>
        <w:rPr>
          <w:b/>
        </w:rPr>
      </w:pPr>
    </w:p>
    <w:p w:rsidR="00BC5E7C" w:rsidRDefault="00BC5E7C">
      <w:pPr>
        <w:pStyle w:val="2"/>
        <w:ind w:firstLine="567"/>
        <w:jc w:val="left"/>
        <w:rPr>
          <w:sz w:val="24"/>
        </w:rPr>
      </w:pPr>
      <w:r>
        <w:rPr>
          <w:sz w:val="24"/>
        </w:rPr>
        <w:t xml:space="preserve">Я являюсь представителем молодого поколения «новой России». Моя сознательная жизнь и начало становления как личности началось в начале 90ых годов, когда уже не существовало СССР, не было пионерской организации, коммунистической партии и прочих атрибутов прошлого. Родившись в Советском Союзе, к 7 годам я имел отдаленное и далеко не полное представление о недавнем прошлом своей Родины. Я, как и все мои ровесники, рос в новой стране с новыми условиями жизни, работы, учебы и пр. Я жил в условиях новой социальной реальности. Со страной произошли радикальные изменения, но мне было очень трудно как-то серьезно осмыслить происходящее. </w:t>
      </w:r>
    </w:p>
    <w:p w:rsidR="00BC5E7C" w:rsidRDefault="00BC5E7C">
      <w:pPr>
        <w:pStyle w:val="2"/>
        <w:ind w:firstLine="567"/>
        <w:jc w:val="left"/>
        <w:rPr>
          <w:sz w:val="24"/>
        </w:rPr>
      </w:pPr>
      <w:r>
        <w:rPr>
          <w:sz w:val="24"/>
        </w:rPr>
        <w:t>Сейчас, когда я достиг возраста когда я уже в какой-то степени могу анализировать общество, в котором я живу, его законы, обычаи, традиции, когда могу адекватно оценивать события, факты, процессы происходящие в нашем обществе сегодня, мне захотелось сравнить свои собственные взгляды относительно сегодняшней социальной реальности со взглядами таких же как и я молодых людей из разных возрастных и социальных групп. Мне хочется узнать, чем мои взгляды отличаются от большинства, какие тенденции в развитии молодежного общества наблюдаются сейчас в России, какое будущее ждет нашу страну, ведь молодое поколение и есть это будущее.</w:t>
      </w:r>
    </w:p>
    <w:p w:rsidR="00BC5E7C" w:rsidRDefault="00BC5E7C">
      <w:pPr>
        <w:pStyle w:val="2"/>
        <w:ind w:firstLine="567"/>
        <w:jc w:val="left"/>
        <w:rPr>
          <w:sz w:val="24"/>
        </w:rPr>
      </w:pPr>
    </w:p>
    <w:p w:rsidR="00BC5E7C" w:rsidRDefault="00BC5E7C">
      <w:pPr>
        <w:pStyle w:val="2"/>
        <w:jc w:val="left"/>
        <w:rPr>
          <w:b/>
        </w:rPr>
      </w:pPr>
      <w:r>
        <w:rPr>
          <w:b/>
        </w:rPr>
        <w:t>Основная часть: Россия 90ых. Экономические реформы и проблемы молодежи.</w:t>
      </w:r>
    </w:p>
    <w:p w:rsidR="00BC5E7C" w:rsidRDefault="00BC5E7C">
      <w:pPr>
        <w:pStyle w:val="2"/>
        <w:ind w:firstLine="567"/>
        <w:jc w:val="left"/>
        <w:rPr>
          <w:sz w:val="24"/>
        </w:rPr>
      </w:pPr>
      <w:r>
        <w:rPr>
          <w:sz w:val="24"/>
        </w:rPr>
        <w:t>После развала СССР и провозглашения независимости Российской Федерации в стране начались реформы, затронувшие все сферы жизни общества. Произошла радикальная смена политического курса страны: из  тоталитарного государства с доминирующей ролью коммунистической партии Россия превратилась в демократическую президентскую республику. Была упразднена коммунистическая идеология и были провозглашены принципы демократического государства: свобода выбора, идеологии, слова, вероисповедания, перемещения, была провозглашена главенствующая роль частной собственности, равноправие всех граждан страны перед законом, права человека. Все эти принципы были закреплены в новой Конституции РФ от 12 декабря 1993 года, гарантом которой стал Президент страны. От командно-плановой экономики страна перешла к рыночной, основанной на свободе торговли и предпринимательской деятельности и неприкосновенности частной собственности. Были упразднены такие общественные организации как Комсомол, пионерская организация и пр. Было разрешено частное образование.</w:t>
      </w:r>
    </w:p>
    <w:p w:rsidR="00BC5E7C" w:rsidRDefault="00BC5E7C">
      <w:pPr>
        <w:pStyle w:val="2"/>
        <w:ind w:firstLine="567"/>
        <w:jc w:val="left"/>
        <w:rPr>
          <w:sz w:val="24"/>
        </w:rPr>
      </w:pPr>
      <w:r>
        <w:rPr>
          <w:sz w:val="24"/>
        </w:rPr>
        <w:t>Все эти изменения повлекли за собой кардинальную ломку принципов, традиций, образа жизни, менталитета, мировоззрения и т.д. Подавляющее большинство населения оказалось не готово к этому: многие остались без работы, так как новый рынок труда не нуждался в их услугах (структурная безработица), многие люди не смогли или не захотели отказаться от старой идеологии и принять новые условия жизни. Экономический кризис, начавшийся в 1992 году отбросил за черту бедности большинство населения страны. Самыми незащищенными слоями населения оказались люди старшего поколения, малообеспеченные, инвалиды и молодежь. О проблемах последней социальной группы и частности о проблеме профессионального самоопределения молодежи России и пойдет речь в данной работе.</w:t>
      </w:r>
    </w:p>
    <w:p w:rsidR="00BC5E7C" w:rsidRDefault="00BC5E7C">
      <w:pPr>
        <w:pStyle w:val="2"/>
        <w:ind w:firstLine="567"/>
        <w:jc w:val="left"/>
        <w:rPr>
          <w:sz w:val="24"/>
        </w:rPr>
      </w:pPr>
    </w:p>
    <w:p w:rsidR="00BC5E7C" w:rsidRDefault="00BC5E7C">
      <w:pPr>
        <w:pStyle w:val="2"/>
        <w:jc w:val="left"/>
        <w:rPr>
          <w:b/>
        </w:rPr>
      </w:pPr>
      <w:r>
        <w:rPr>
          <w:b/>
        </w:rPr>
        <w:t>Проблемы молодежи России в эпоху реформ.</w:t>
      </w:r>
    </w:p>
    <w:p w:rsidR="00BC5E7C" w:rsidRDefault="00BC5E7C">
      <w:pPr>
        <w:pStyle w:val="2"/>
        <w:ind w:firstLine="567"/>
        <w:rPr>
          <w:b/>
          <w:sz w:val="24"/>
        </w:rPr>
      </w:pPr>
      <w:r>
        <w:rPr>
          <w:b/>
          <w:sz w:val="24"/>
        </w:rPr>
        <w:t>«Судя о человеке, должно принимать во внимание обстоятельства жизни, в которые он поставлен судьбой» - В.Г. Белинский.</w:t>
      </w:r>
    </w:p>
    <w:p w:rsidR="00BC5E7C" w:rsidRDefault="00BC5E7C">
      <w:pPr>
        <w:pStyle w:val="2"/>
        <w:ind w:firstLine="567"/>
        <w:rPr>
          <w:b/>
          <w:sz w:val="24"/>
        </w:rPr>
      </w:pPr>
      <w:r>
        <w:rPr>
          <w:b/>
          <w:sz w:val="24"/>
        </w:rPr>
        <w:t xml:space="preserve"> </w:t>
      </w:r>
    </w:p>
    <w:p w:rsidR="00BC5E7C" w:rsidRDefault="00BC5E7C">
      <w:pPr>
        <w:pStyle w:val="2"/>
        <w:ind w:firstLine="567"/>
        <w:rPr>
          <w:sz w:val="24"/>
        </w:rPr>
      </w:pPr>
      <w:r>
        <w:rPr>
          <w:sz w:val="24"/>
        </w:rPr>
        <w:t>Главной проблемой молодежи в начале 90ых годов стала неподготовленность к новым условиям жизни. Раньше проблемами молодежи: образованием, социализацией, профессиональным самоопределением занималось государство, специальные молодежные организации, этому делу служила и основная, обязательная идеология. Теперь же у государства появились гораздо более важные дела, в стране стало катастрофически не хватать денег, молодежные организации были упразднены, обязательная идеология исчезла, и молодое поколение было отправлено в «свободное плавание». В условиях экономического кризиса, когда все слои населения нуждались в социально-экономической помощи, молодежь сама себя образовывала и социализировала.</w:t>
      </w:r>
    </w:p>
    <w:p w:rsidR="00BC5E7C" w:rsidRDefault="00BC5E7C">
      <w:pPr>
        <w:pStyle w:val="2"/>
        <w:ind w:firstLine="567"/>
        <w:jc w:val="left"/>
        <w:rPr>
          <w:sz w:val="24"/>
        </w:rPr>
      </w:pPr>
      <w:r>
        <w:rPr>
          <w:sz w:val="24"/>
        </w:rPr>
        <w:t xml:space="preserve">В связи с этим мне представляется необходимым рассказать о некоторых социологических исследованиях, проведенных в России в 90ые годы в разных регионах, которые наиболее полно освещают проблему исследования. В первую очередь это исследования, проведенные </w:t>
      </w:r>
      <w:r>
        <w:rPr>
          <w:b/>
          <w:sz w:val="24"/>
        </w:rPr>
        <w:t xml:space="preserve">Центром социологии молодежи ИСПИ РАН </w:t>
      </w:r>
      <w:r>
        <w:rPr>
          <w:sz w:val="24"/>
        </w:rPr>
        <w:t xml:space="preserve">под руководством проф. </w:t>
      </w:r>
      <w:r>
        <w:rPr>
          <w:b/>
          <w:sz w:val="24"/>
        </w:rPr>
        <w:t>В.И. Чупрова</w:t>
      </w:r>
      <w:r>
        <w:rPr>
          <w:sz w:val="24"/>
        </w:rPr>
        <w:t xml:space="preserve">. Далее будут приведены данные этих исследований с комментариями авторов учебного пособия «Социология молодежи». Ростов-на-Дону, «Феникс», 2001. (Волков Ю.Г., Добреньков В.И., Кадария Ф.Д., Савченко И.П., Шаповалов В.А.), в котором и были опубликованы эти данные: </w:t>
      </w:r>
    </w:p>
    <w:p w:rsidR="00BC5E7C" w:rsidRDefault="00BC5E7C">
      <w:pPr>
        <w:pStyle w:val="2"/>
        <w:ind w:firstLine="567"/>
        <w:jc w:val="left"/>
        <w:rPr>
          <w:sz w:val="24"/>
        </w:rPr>
      </w:pPr>
      <w:r>
        <w:rPr>
          <w:sz w:val="24"/>
        </w:rPr>
        <w:t>«… Данные свидетельствуют о сохранении современной молодежью высокого трудового потенциала. ¾ занятых в народном хозяйстве молодых людей получили профессиональное образование. Однако в условиях спада производства этот потенциал остается невостребованным. 51.5% работающих молодых людей трудятся не в соответствии с их первоначальной специальностью (в 1990 их было 38%), а каждый третий вообще не имеет профессии. Все это сказывается на профессиональной социализации молодежи. Подавляющее большинство (более 80%) молодых людей достигают профессиональной зрелости и экономической состоятельности лишь к 30 годам, т.е. за пределами молодежного возраста. В конце 1994 удельный все тех, кто отличался высоким профессиональным статусом, сократился более чем в 1,5 раза по сравнению с 1990. Не имели возможности повысить квалификацию 31,2%, увеличить реальную, а не индексированную заработную плату – 45,4%, продвинутся по службе – 48,2% респондентов. Хотя государственный сектор остается главным каналом социализации молодежи в сфере труда, в нем наблюдается устойчивая тенденция сокращения молодежной занятости. Если в 1990 г. в частном секторе работали менее 5% молодых людей, то теперь в нем занят каждый пятый, подрабатывает каждый десятый… Материальное положение молодых людей мало зависит от результатов труда, уровня образования, квалификации. Определяющим является форма собственности… Разбалансированность доходов и уровня потребления ведет к деформации интересов как в сфере потребления, так и в сфере труда. В одном случае это ведет к снижению общественной эффективности труда, в другом - препятствует развитию личностного потенциала молодого поколения… Не менее опасным последствием подобной ситуации является уход молодежи из сферы материального производства в сферу распределения и обращения. За последние 5 лет численность молодых людей, вовлеченных в эту сферу, увеличилась многократно. Опасность видится не только в пагубных последствиях ухода молодой рабочей силы из основных отраслей производства, но и в моральных издержках. Почти 40% молодых людей одобрительно относятся к стремлению своих сверстников «делать деньги» любой ценой, даже в обход закона… Также молодые люди отдают предпочтение и другому пути: досуговое времяпрепровождение со случайным заработком или криминал… По сравнению с 1990 годом, количество тех, кто не работает и не учится, возросло более чем  в два раза и приблизилось к 2,5 млн. чел.</w:t>
      </w:r>
      <w:r>
        <w:rPr>
          <w:rStyle w:val="a5"/>
          <w:sz w:val="24"/>
        </w:rPr>
        <w:footnoteReference w:customMarkFollows="1" w:id="1"/>
        <w:sym w:font="Symbol" w:char="F031"/>
      </w:r>
      <w:r>
        <w:rPr>
          <w:sz w:val="24"/>
        </w:rPr>
        <w:t xml:space="preserve"> За эти годы все более ощутимым препятствием для интеграции молодежи в сферу труда становится безработица. Только в 1995 г. вдвое увеличилось число зарегистрированных на бирже труда молодых людей в возрасте до 29 лет (833 тыс. чел.). На начало 1996г. 26% выпускников школ, ПТУ, техникумов и вузов не смогли найти работу. Особый размах приобрела «скрытая безработица», создающаяся за счет простоев предприятий, вынужденных отпусков, сокращения рабочей недели. </w:t>
      </w:r>
    </w:p>
    <w:p w:rsidR="00BC5E7C" w:rsidRDefault="0049062E">
      <w:pPr>
        <w:pStyle w:val="2"/>
        <w:ind w:firstLine="567"/>
        <w:jc w:val="left"/>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8pt;margin-top:209.7pt;width:356.25pt;height:240.75pt;z-index:251654656" o:allowincell="f" fillcolor="black" strokecolor="white" strokeweight="3e-5mm">
            <v:imagedata r:id="rId7" o:title=""/>
            <o:lock v:ext="edit" rotation="t"/>
            <w10:wrap type="topAndBottom"/>
          </v:shape>
        </w:pict>
      </w:r>
      <w:r w:rsidR="00BC5E7C">
        <w:rPr>
          <w:sz w:val="24"/>
        </w:rPr>
        <w:t xml:space="preserve">И все же </w:t>
      </w:r>
      <w:r w:rsidR="00BC5E7C">
        <w:rPr>
          <w:b/>
          <w:sz w:val="24"/>
          <w:u w:val="single"/>
        </w:rPr>
        <w:t>материальное положение</w:t>
      </w:r>
      <w:r w:rsidR="00BC5E7C">
        <w:rPr>
          <w:sz w:val="24"/>
        </w:rPr>
        <w:t xml:space="preserve"> является главным показателем жизни молодежи, индикатором ее настроений и источником  удовлетворенности или неудовлетворенности. Далее будут приведены данные различных опросов в разных регионах страны, которые имели целью выяснить материальное положение молодежи и ее удовлетворенность им. По данным исследования опубликованного в учебном пособии «Социология молодежи» см. выше (выборка неизвестна) оценили свое материальное положение как удовлетворительное 54,6% опрошенных, плохое – 29,8%, благополучное – 11,3%. Как видно материальное благополучие далеко от запросов, но если смотреть в целом – оно удовлетворительное. Перспективы улучшения благосостояния оцениваются молодежью довольно пессимистично: вряд ли изменится – 64%, ухудшится – 9%, улучшится – 27%. Подавляющее большинство (73%) не видят перспектив его улучшения. Интересно также исследование относительно ранжирования групп представителей профессий, которые считают свое материальное состояние плохим: (табл.1) </w:t>
      </w:r>
    </w:p>
    <w:p w:rsidR="00BC5E7C" w:rsidRDefault="00BC5E7C">
      <w:pPr>
        <w:pStyle w:val="2"/>
        <w:jc w:val="left"/>
        <w:rPr>
          <w:sz w:val="24"/>
        </w:rPr>
      </w:pPr>
      <w:r>
        <w:rPr>
          <w:sz w:val="24"/>
        </w:rPr>
        <w:t xml:space="preserve">Определенный интерес представляют данные табл.2. Налицо устойчивая </w:t>
      </w:r>
    </w:p>
    <w:p w:rsidR="00BC5E7C" w:rsidRDefault="0049062E">
      <w:pPr>
        <w:pStyle w:val="2"/>
        <w:rPr>
          <w:sz w:val="24"/>
        </w:rPr>
      </w:pPr>
      <w:r>
        <w:rPr>
          <w:b/>
        </w:rPr>
        <w:pict>
          <v:shape id="_x0000_s1046" type="#_x0000_t75" style="position:absolute;left:0;text-align:left;margin-left:51.85pt;margin-top:7.2pt;width:322.5pt;height:244.5pt;z-index:251655680" o:allowincell="f">
            <v:imagedata r:id="rId8" o:title=""/>
            <w10:wrap type="topAndBottom"/>
          </v:shape>
        </w:pict>
      </w:r>
      <w:r w:rsidR="00BC5E7C">
        <w:rPr>
          <w:b/>
          <w:sz w:val="24"/>
        </w:rPr>
        <w:t>Табл.2</w:t>
      </w:r>
    </w:p>
    <w:p w:rsidR="00BC5E7C" w:rsidRDefault="00BC5E7C">
      <w:pPr>
        <w:pStyle w:val="2"/>
        <w:jc w:val="left"/>
        <w:rPr>
          <w:b/>
          <w:sz w:val="24"/>
        </w:rPr>
      </w:pPr>
      <w:r>
        <w:rPr>
          <w:sz w:val="24"/>
        </w:rPr>
        <w:t xml:space="preserve">тенденция к спаду жизненного уровня молодежи, имущественной поляризации </w:t>
      </w:r>
    </w:p>
    <w:p w:rsidR="00BC5E7C" w:rsidRDefault="00BC5E7C">
      <w:pPr>
        <w:pStyle w:val="2"/>
        <w:jc w:val="left"/>
        <w:rPr>
          <w:sz w:val="24"/>
        </w:rPr>
      </w:pPr>
      <w:r>
        <w:rPr>
          <w:sz w:val="24"/>
        </w:rPr>
        <w:t>населения. Происходит значительное увеличение удельного веса низкостатусных групп.</w:t>
      </w:r>
    </w:p>
    <w:p w:rsidR="00BC5E7C" w:rsidRDefault="00BC5E7C">
      <w:pPr>
        <w:pStyle w:val="2"/>
        <w:ind w:firstLine="567"/>
        <w:jc w:val="left"/>
        <w:rPr>
          <w:sz w:val="24"/>
        </w:rPr>
      </w:pPr>
      <w:r>
        <w:rPr>
          <w:sz w:val="24"/>
        </w:rPr>
        <w:t>По данным опроса студентов 3 курсов 8 ВУЗов Екатеринбурга и Нижнего Тагила (</w:t>
      </w:r>
      <w:r>
        <w:rPr>
          <w:sz w:val="24"/>
          <w:lang w:val="en-US"/>
        </w:rPr>
        <w:t>N</w:t>
      </w:r>
      <w:r w:rsidRPr="0087238D">
        <w:rPr>
          <w:sz w:val="24"/>
        </w:rPr>
        <w:t xml:space="preserve">-994, </w:t>
      </w:r>
      <w:r>
        <w:rPr>
          <w:sz w:val="24"/>
        </w:rPr>
        <w:t xml:space="preserve">выборка квотная, многоступенчатая), проведенного совместно </w:t>
      </w:r>
      <w:r>
        <w:rPr>
          <w:b/>
          <w:sz w:val="24"/>
        </w:rPr>
        <w:t>кафедрами социологии УГТУ(Екатеринбург) и НГПИ(Нижний Тагил)</w:t>
      </w:r>
      <w:r>
        <w:rPr>
          <w:sz w:val="24"/>
        </w:rPr>
        <w:t xml:space="preserve"> и опубликованного в журнале «Социс» №12. 2000, материальное положение студентов далеко от приемлемого:</w:t>
      </w:r>
    </w:p>
    <w:p w:rsidR="00BC5E7C" w:rsidRDefault="00BC5E7C">
      <w:pPr>
        <w:pStyle w:val="2"/>
        <w:ind w:firstLine="567"/>
        <w:jc w:val="left"/>
        <w:rPr>
          <w:sz w:val="24"/>
        </w:rPr>
      </w:pPr>
      <w:r>
        <w:rPr>
          <w:sz w:val="24"/>
        </w:rPr>
        <w:t>1% - Благосостояние очень хорошее, 11% - хорошее, 62% - среднее, плохое – 23%, очень плохое – 3%. Отсюда следует, что очень бедных студентов в 3 раза больше чем очень богатых, и, что просто бедных студентов более чем в 2 раза больше чем просто богатых. Оценки данные респондентами зависят от различных факторов:</w:t>
      </w:r>
    </w:p>
    <w:p w:rsidR="00BC5E7C" w:rsidRDefault="00BC5E7C">
      <w:pPr>
        <w:pStyle w:val="2"/>
        <w:numPr>
          <w:ilvl w:val="0"/>
          <w:numId w:val="1"/>
        </w:numPr>
        <w:jc w:val="left"/>
        <w:rPr>
          <w:sz w:val="24"/>
        </w:rPr>
      </w:pPr>
      <w:r>
        <w:rPr>
          <w:sz w:val="24"/>
        </w:rPr>
        <w:t>Обучение в ВУЗе (да бесплатном) требует от семьи немалых затрат.</w:t>
      </w:r>
    </w:p>
    <w:p w:rsidR="00BC5E7C" w:rsidRDefault="00BC5E7C">
      <w:pPr>
        <w:pStyle w:val="2"/>
        <w:numPr>
          <w:ilvl w:val="0"/>
          <w:numId w:val="1"/>
        </w:numPr>
        <w:jc w:val="left"/>
        <w:rPr>
          <w:sz w:val="24"/>
        </w:rPr>
      </w:pPr>
      <w:r>
        <w:rPr>
          <w:sz w:val="24"/>
        </w:rPr>
        <w:t>Сказывается меняющееся отношение молодежи к богатству и бедности – набирает силу ощущение: «бедным в наше время быть не удобно». Молодые зачастую приукрашивают свое благосостояние.</w:t>
      </w:r>
    </w:p>
    <w:p w:rsidR="00BC5E7C" w:rsidRDefault="00BC5E7C">
      <w:pPr>
        <w:pStyle w:val="2"/>
        <w:numPr>
          <w:ilvl w:val="0"/>
          <w:numId w:val="1"/>
        </w:numPr>
        <w:jc w:val="left"/>
        <w:rPr>
          <w:sz w:val="24"/>
        </w:rPr>
      </w:pPr>
      <w:r>
        <w:rPr>
          <w:sz w:val="24"/>
        </w:rPr>
        <w:t>Но у молодежи сохраняется острое ощущение социальной несправедливости  и неприятие социального расслоения общества.</w:t>
      </w:r>
    </w:p>
    <w:p w:rsidR="00BC5E7C" w:rsidRDefault="00BC5E7C">
      <w:pPr>
        <w:pStyle w:val="2"/>
        <w:ind w:left="567"/>
        <w:jc w:val="left"/>
        <w:rPr>
          <w:sz w:val="24"/>
        </w:rPr>
      </w:pPr>
    </w:p>
    <w:p w:rsidR="00BC5E7C" w:rsidRDefault="00BC5E7C">
      <w:pPr>
        <w:pStyle w:val="2"/>
        <w:ind w:firstLine="567"/>
        <w:jc w:val="left"/>
        <w:rPr>
          <w:sz w:val="24"/>
        </w:rPr>
      </w:pPr>
      <w:r>
        <w:rPr>
          <w:sz w:val="24"/>
        </w:rPr>
        <w:t>Отдельно нужно сказать о положении молодежи в семьях, об их отношении к семейной и сексуальной жизни, о здоровье молодого поколения и его популяции.</w:t>
      </w:r>
    </w:p>
    <w:p w:rsidR="00BC5E7C" w:rsidRDefault="00BC5E7C">
      <w:pPr>
        <w:pStyle w:val="2"/>
        <w:ind w:firstLine="567"/>
        <w:jc w:val="left"/>
        <w:rPr>
          <w:sz w:val="24"/>
        </w:rPr>
      </w:pPr>
      <w:r>
        <w:rPr>
          <w:sz w:val="24"/>
        </w:rPr>
        <w:t xml:space="preserve">Стремительное проникновение в Россию западного образа жизни, западных ценностей, развитие капитализма с его индивидуалистскими принципами и ценностями привело к </w:t>
      </w:r>
      <w:r>
        <w:rPr>
          <w:b/>
          <w:sz w:val="24"/>
          <w:u w:val="single"/>
        </w:rPr>
        <w:t>обесцениванию</w:t>
      </w:r>
      <w:r>
        <w:rPr>
          <w:sz w:val="24"/>
        </w:rPr>
        <w:t xml:space="preserve"> у населения и, </w:t>
      </w:r>
      <w:r>
        <w:rPr>
          <w:b/>
          <w:sz w:val="24"/>
          <w:u w:val="single"/>
        </w:rPr>
        <w:t>в особенности у молодежи, семейной жизни</w:t>
      </w:r>
      <w:r>
        <w:rPr>
          <w:sz w:val="24"/>
        </w:rPr>
        <w:t>. Сейчас не считается признаком благополучия и успеха иметь много детей или вообще иметь семью. Растет престиж эгоистического образа жизни, когда люди живут только ради себя и не спешат заводить семью и тем более детей. Среди молодого поколения девушек является престижным походить на западных женщин, беззаботных и независимых. В то же время из-за падения культурного и нравственного уровня молодежи растет число внебрачных рождений, растет заболеваемость венерическими заболеваниями и СПИДом. Далее будут приведены некоторые статистические данные за последние 10 лет:</w:t>
      </w:r>
    </w:p>
    <w:p w:rsidR="00BC5E7C" w:rsidRDefault="00BC5E7C">
      <w:pPr>
        <w:pStyle w:val="2"/>
        <w:ind w:firstLine="567"/>
        <w:jc w:val="left"/>
        <w:rPr>
          <w:sz w:val="24"/>
        </w:rPr>
      </w:pPr>
      <w:r>
        <w:rPr>
          <w:sz w:val="24"/>
        </w:rPr>
        <w:t>В 1991 году семей с собиравшихся родить одного ребенка было 57,1%,  двух – 28,7, троих и более – 1,9%.В 1994 году из женщин 18-24 лет, не имевших на тот момент детей собирались родить ребенка 41%, 31% - двоих детей, 3,4% - троих и более, не собирались иметь детей вообще – 24% опрошенных девушек. Из числа имевших одного ребенка не собирались рожать второго 76%, среди имевших двух детей, не собирались иметь третьего 96%.</w:t>
      </w:r>
    </w:p>
    <w:p w:rsidR="00BC5E7C" w:rsidRDefault="00BC5E7C">
      <w:pPr>
        <w:pStyle w:val="2"/>
        <w:ind w:firstLine="567"/>
        <w:jc w:val="left"/>
        <w:rPr>
          <w:sz w:val="24"/>
        </w:rPr>
      </w:pPr>
      <w:r>
        <w:rPr>
          <w:sz w:val="24"/>
        </w:rPr>
        <w:t>По данным статистики в период с 1992 по 1999 население России сократилось на 2,8 млн. чел., естественная убыль составила 5 млн. чел. Согласно нейтральному прогнозу ООН к 2050 году население России составит 121,3 млн. чел, по пессимистическому прогнозу – 102,5 млн.чел</w:t>
      </w:r>
      <w:r>
        <w:rPr>
          <w:rStyle w:val="a5"/>
          <w:sz w:val="24"/>
        </w:rPr>
        <w:footnoteReference w:id="2"/>
      </w:r>
    </w:p>
    <w:p w:rsidR="00BC5E7C" w:rsidRDefault="00BC5E7C">
      <w:pPr>
        <w:pStyle w:val="2"/>
        <w:ind w:firstLine="567"/>
        <w:jc w:val="left"/>
        <w:rPr>
          <w:sz w:val="24"/>
        </w:rPr>
      </w:pPr>
      <w:r>
        <w:rPr>
          <w:sz w:val="24"/>
        </w:rPr>
        <w:t xml:space="preserve">Другие две острейшие проблемы это </w:t>
      </w:r>
      <w:r>
        <w:rPr>
          <w:b/>
          <w:sz w:val="24"/>
          <w:u w:val="single"/>
        </w:rPr>
        <w:t>насилие детей в семьях и состояние здоровье молодежи</w:t>
      </w:r>
      <w:r>
        <w:rPr>
          <w:sz w:val="24"/>
        </w:rPr>
        <w:t xml:space="preserve">. По данным статистики ежегодно около 2 млн. детей в возрасте до 14 лет избиваются родителями. Для 10% это кончается смертью, для 2 тысяч – самоубийством. Более 50 тыс. детей ежегодно убегают из семей, спасаясь от родительского насилия, 25 тыс. детей находятся в розыске. Растет число случаев сексуального насилия – инцестов. Чаще всего в роли насильника выступает отец, отчим или другой мужчина обладающий властью. На каждую жертву мужского пола приходится 10 женского. </w:t>
      </w:r>
    </w:p>
    <w:p w:rsidR="00BC5E7C" w:rsidRDefault="00BC5E7C">
      <w:pPr>
        <w:pStyle w:val="2"/>
        <w:ind w:firstLine="567"/>
        <w:jc w:val="left"/>
        <w:rPr>
          <w:sz w:val="24"/>
        </w:rPr>
      </w:pPr>
      <w:r>
        <w:rPr>
          <w:sz w:val="24"/>
        </w:rPr>
        <w:t>Здоровье подрастающего поколения, предопределяющее одновременно физическое состояние молодежи и являющееся важным составным компонентом социального потенциала населения, имеет устойчивую тенденцию к ухудшению. За первые 6 лет после 1991 года заболеваемость детей злокачественными новообразованиями увеличилась на 18%, олигофренией – на 24%, туберкулезом – в 1,7 раза. Число случаев заболевания сифилисом выросло с 38 до 2626.</w:t>
      </w:r>
    </w:p>
    <w:p w:rsidR="00BC5E7C" w:rsidRDefault="00BC5E7C">
      <w:pPr>
        <w:pStyle w:val="2"/>
        <w:rPr>
          <w:b/>
          <w:sz w:val="24"/>
        </w:rPr>
      </w:pPr>
      <w:r>
        <w:rPr>
          <w:b/>
          <w:sz w:val="24"/>
        </w:rPr>
        <w:t>Динамика заболеваемости подростков (на 100 тыс.)</w:t>
      </w:r>
      <w:r>
        <w:rPr>
          <w:rStyle w:val="a5"/>
          <w:b/>
          <w:sz w:val="24"/>
        </w:rPr>
        <w:footnoteReference w:id="3"/>
      </w:r>
      <w:r>
        <w:rPr>
          <w:b/>
          <w:sz w:val="24"/>
        </w:rPr>
        <w:t>(Табл3)</w:t>
      </w:r>
    </w:p>
    <w:tbl>
      <w:tblPr>
        <w:tblW w:w="0" w:type="auto"/>
        <w:tblLayout w:type="fixed"/>
        <w:tblCellMar>
          <w:left w:w="30" w:type="dxa"/>
          <w:right w:w="30" w:type="dxa"/>
        </w:tblCellMar>
        <w:tblLook w:val="0000" w:firstRow="0" w:lastRow="0" w:firstColumn="0" w:lastColumn="0" w:noHBand="0" w:noVBand="0"/>
      </w:tblPr>
      <w:tblGrid>
        <w:gridCol w:w="1088"/>
        <w:gridCol w:w="1088"/>
        <w:gridCol w:w="1088"/>
        <w:gridCol w:w="1088"/>
        <w:gridCol w:w="1088"/>
        <w:gridCol w:w="1088"/>
        <w:gridCol w:w="1872"/>
      </w:tblGrid>
      <w:tr w:rsidR="00BC5E7C">
        <w:trPr>
          <w:trHeight w:val="256"/>
        </w:trPr>
        <w:tc>
          <w:tcPr>
            <w:tcW w:w="1088" w:type="dxa"/>
            <w:tcBorders>
              <w:top w:val="single" w:sz="12"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1991</w:t>
            </w:r>
          </w:p>
        </w:tc>
        <w:tc>
          <w:tcPr>
            <w:tcW w:w="1088"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1992</w:t>
            </w:r>
          </w:p>
        </w:tc>
        <w:tc>
          <w:tcPr>
            <w:tcW w:w="1088"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1993</w:t>
            </w:r>
          </w:p>
        </w:tc>
        <w:tc>
          <w:tcPr>
            <w:tcW w:w="1088"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1994</w:t>
            </w:r>
          </w:p>
        </w:tc>
        <w:tc>
          <w:tcPr>
            <w:tcW w:w="1088"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1995</w:t>
            </w:r>
          </w:p>
        </w:tc>
        <w:tc>
          <w:tcPr>
            <w:tcW w:w="1088"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1996</w:t>
            </w:r>
          </w:p>
        </w:tc>
        <w:tc>
          <w:tcPr>
            <w:tcW w:w="1872"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Рост в %</w:t>
            </w:r>
          </w:p>
        </w:tc>
      </w:tr>
      <w:tr w:rsidR="00BC5E7C">
        <w:trPr>
          <w:trHeight w:val="268"/>
        </w:trPr>
        <w:tc>
          <w:tcPr>
            <w:tcW w:w="1088" w:type="dxa"/>
            <w:tcBorders>
              <w:top w:val="single" w:sz="6" w:space="0" w:color="auto"/>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57,80</w:t>
            </w:r>
          </w:p>
        </w:tc>
        <w:tc>
          <w:tcPr>
            <w:tcW w:w="1088"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60,90</w:t>
            </w:r>
          </w:p>
        </w:tc>
        <w:tc>
          <w:tcPr>
            <w:tcW w:w="1088"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67,00</w:t>
            </w:r>
          </w:p>
        </w:tc>
        <w:tc>
          <w:tcPr>
            <w:tcW w:w="1088"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66,80</w:t>
            </w:r>
          </w:p>
        </w:tc>
        <w:tc>
          <w:tcPr>
            <w:tcW w:w="1088"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71,00</w:t>
            </w:r>
          </w:p>
        </w:tc>
        <w:tc>
          <w:tcPr>
            <w:tcW w:w="1088"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70,00</w:t>
            </w:r>
          </w:p>
        </w:tc>
        <w:tc>
          <w:tcPr>
            <w:tcW w:w="1872"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21,00</w:t>
            </w:r>
          </w:p>
        </w:tc>
      </w:tr>
    </w:tbl>
    <w:p w:rsidR="00BC5E7C" w:rsidRDefault="00BC5E7C">
      <w:pPr>
        <w:pStyle w:val="2"/>
        <w:ind w:firstLine="567"/>
        <w:rPr>
          <w:sz w:val="24"/>
        </w:rPr>
      </w:pPr>
    </w:p>
    <w:p w:rsidR="00BC5E7C" w:rsidRDefault="00BC5E7C">
      <w:pPr>
        <w:pStyle w:val="2"/>
        <w:rPr>
          <w:b/>
          <w:sz w:val="24"/>
        </w:rPr>
      </w:pPr>
      <w:r>
        <w:rPr>
          <w:b/>
          <w:sz w:val="24"/>
        </w:rPr>
        <w:t>Динамика возрастных коэффициентов смертности</w:t>
      </w:r>
      <w:r>
        <w:rPr>
          <w:rStyle w:val="a5"/>
          <w:b/>
          <w:sz w:val="24"/>
        </w:rPr>
        <w:footnoteReference w:id="4"/>
      </w:r>
      <w:r>
        <w:rPr>
          <w:b/>
          <w:sz w:val="24"/>
        </w:rPr>
        <w:t>(Табл.4)</w:t>
      </w:r>
    </w:p>
    <w:tbl>
      <w:tblPr>
        <w:tblW w:w="0" w:type="auto"/>
        <w:tblLayout w:type="fixed"/>
        <w:tblCellMar>
          <w:left w:w="30" w:type="dxa"/>
          <w:right w:w="30" w:type="dxa"/>
        </w:tblCellMar>
        <w:tblLook w:val="0000" w:firstRow="0" w:lastRow="0" w:firstColumn="0" w:lastColumn="0" w:noHBand="0" w:noVBand="0"/>
      </w:tblPr>
      <w:tblGrid>
        <w:gridCol w:w="1904"/>
        <w:gridCol w:w="1536"/>
        <w:gridCol w:w="1536"/>
        <w:gridCol w:w="1536"/>
        <w:gridCol w:w="1904"/>
      </w:tblGrid>
      <w:tr w:rsidR="00114EF4">
        <w:trPr>
          <w:trHeight w:val="256"/>
        </w:trPr>
        <w:tc>
          <w:tcPr>
            <w:tcW w:w="1904" w:type="dxa"/>
            <w:tcBorders>
              <w:top w:val="single" w:sz="12" w:space="0" w:color="auto"/>
              <w:left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Возраст</w:t>
            </w:r>
          </w:p>
        </w:tc>
        <w:tc>
          <w:tcPr>
            <w:tcW w:w="4608" w:type="dxa"/>
            <w:gridSpan w:val="3"/>
            <w:tcBorders>
              <w:top w:val="single" w:sz="12" w:space="0" w:color="auto"/>
              <w:left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Коэффициент смертности, промиллей</w:t>
            </w:r>
          </w:p>
        </w:tc>
        <w:tc>
          <w:tcPr>
            <w:tcW w:w="1904" w:type="dxa"/>
            <w:tcBorders>
              <w:top w:val="single" w:sz="12" w:space="0" w:color="auto"/>
              <w:left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Рост в %</w:t>
            </w:r>
          </w:p>
        </w:tc>
      </w:tr>
      <w:tr w:rsidR="00BC5E7C">
        <w:trPr>
          <w:trHeight w:val="256"/>
        </w:trPr>
        <w:tc>
          <w:tcPr>
            <w:tcW w:w="1904" w:type="dxa"/>
            <w:tcBorders>
              <w:left w:val="single" w:sz="12" w:space="0" w:color="auto"/>
              <w:right w:val="single" w:sz="12" w:space="0" w:color="auto"/>
            </w:tcBorders>
          </w:tcPr>
          <w:p w:rsidR="00BC5E7C" w:rsidRDefault="00BC5E7C">
            <w:pPr>
              <w:jc w:val="center"/>
              <w:rPr>
                <w:rFonts w:ascii="Arial" w:hAnsi="Arial"/>
                <w:snapToGrid w:val="0"/>
                <w:color w:val="000000"/>
              </w:rPr>
            </w:pPr>
          </w:p>
        </w:tc>
        <w:tc>
          <w:tcPr>
            <w:tcW w:w="1536" w:type="dxa"/>
            <w:tcBorders>
              <w:left w:val="single" w:sz="12" w:space="0" w:color="auto"/>
              <w:bottom w:val="single" w:sz="6" w:space="0" w:color="auto"/>
            </w:tcBorders>
          </w:tcPr>
          <w:p w:rsidR="00BC5E7C" w:rsidRDefault="00BC5E7C">
            <w:pPr>
              <w:jc w:val="center"/>
              <w:rPr>
                <w:rFonts w:ascii="Arial" w:hAnsi="Arial"/>
                <w:snapToGrid w:val="0"/>
                <w:color w:val="000000"/>
              </w:rPr>
            </w:pPr>
          </w:p>
        </w:tc>
        <w:tc>
          <w:tcPr>
            <w:tcW w:w="1536" w:type="dxa"/>
            <w:tcBorders>
              <w:bottom w:val="single" w:sz="6" w:space="0" w:color="auto"/>
            </w:tcBorders>
          </w:tcPr>
          <w:p w:rsidR="00BC5E7C" w:rsidRDefault="00BC5E7C">
            <w:pPr>
              <w:jc w:val="center"/>
              <w:rPr>
                <w:rFonts w:ascii="Arial" w:hAnsi="Arial"/>
                <w:snapToGrid w:val="0"/>
                <w:color w:val="000000"/>
              </w:rPr>
            </w:pPr>
          </w:p>
        </w:tc>
        <w:tc>
          <w:tcPr>
            <w:tcW w:w="1536" w:type="dxa"/>
            <w:tcBorders>
              <w:bottom w:val="single" w:sz="6" w:space="0" w:color="auto"/>
              <w:right w:val="single" w:sz="12" w:space="0" w:color="auto"/>
            </w:tcBorders>
          </w:tcPr>
          <w:p w:rsidR="00BC5E7C" w:rsidRDefault="00BC5E7C">
            <w:pPr>
              <w:jc w:val="center"/>
              <w:rPr>
                <w:rFonts w:ascii="Arial" w:hAnsi="Arial"/>
                <w:snapToGrid w:val="0"/>
                <w:color w:val="000000"/>
              </w:rPr>
            </w:pPr>
          </w:p>
        </w:tc>
        <w:tc>
          <w:tcPr>
            <w:tcW w:w="1904" w:type="dxa"/>
            <w:tcBorders>
              <w:left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68"/>
        </w:trPr>
        <w:tc>
          <w:tcPr>
            <w:tcW w:w="1904" w:type="dxa"/>
            <w:tcBorders>
              <w:left w:val="single" w:sz="12" w:space="0" w:color="auto"/>
              <w:bottom w:val="single" w:sz="12" w:space="0" w:color="auto"/>
              <w:right w:val="single" w:sz="12" w:space="0" w:color="auto"/>
            </w:tcBorders>
          </w:tcPr>
          <w:p w:rsidR="00BC5E7C" w:rsidRDefault="00BC5E7C">
            <w:pPr>
              <w:jc w:val="center"/>
              <w:rPr>
                <w:rFonts w:ascii="Arial" w:hAnsi="Arial"/>
                <w:snapToGrid w:val="0"/>
                <w:color w:val="000000"/>
              </w:rPr>
            </w:pPr>
          </w:p>
        </w:tc>
        <w:tc>
          <w:tcPr>
            <w:tcW w:w="1536" w:type="dxa"/>
            <w:tcBorders>
              <w:top w:val="single" w:sz="6" w:space="0" w:color="auto"/>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1990</w:t>
            </w:r>
          </w:p>
        </w:tc>
        <w:tc>
          <w:tcPr>
            <w:tcW w:w="1536"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1995</w:t>
            </w:r>
          </w:p>
        </w:tc>
        <w:tc>
          <w:tcPr>
            <w:tcW w:w="1536"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1996</w:t>
            </w:r>
          </w:p>
        </w:tc>
        <w:tc>
          <w:tcPr>
            <w:tcW w:w="1904" w:type="dxa"/>
            <w:tcBorders>
              <w:left w:val="single" w:sz="12"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68"/>
        </w:trPr>
        <w:tc>
          <w:tcPr>
            <w:tcW w:w="1904" w:type="dxa"/>
            <w:tcBorders>
              <w:top w:val="single" w:sz="12"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15-19</w:t>
            </w:r>
          </w:p>
        </w:tc>
        <w:tc>
          <w:tcPr>
            <w:tcW w:w="1536" w:type="dxa"/>
            <w:tcBorders>
              <w:top w:val="single" w:sz="12"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1,1</w:t>
            </w:r>
          </w:p>
        </w:tc>
        <w:tc>
          <w:tcPr>
            <w:tcW w:w="1536"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1,5</w:t>
            </w:r>
          </w:p>
        </w:tc>
        <w:tc>
          <w:tcPr>
            <w:tcW w:w="1536"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1,6</w:t>
            </w:r>
          </w:p>
        </w:tc>
        <w:tc>
          <w:tcPr>
            <w:tcW w:w="1904" w:type="dxa"/>
            <w:tcBorders>
              <w:top w:val="single" w:sz="12"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145</w:t>
            </w:r>
          </w:p>
        </w:tc>
      </w:tr>
      <w:tr w:rsidR="00BC5E7C">
        <w:trPr>
          <w:trHeight w:val="268"/>
        </w:trPr>
        <w:tc>
          <w:tcPr>
            <w:tcW w:w="1904" w:type="dxa"/>
            <w:tcBorders>
              <w:top w:val="single" w:sz="6"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20-24</w:t>
            </w:r>
          </w:p>
        </w:tc>
        <w:tc>
          <w:tcPr>
            <w:tcW w:w="1536" w:type="dxa"/>
            <w:tcBorders>
              <w:top w:val="single" w:sz="6"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1,7</w:t>
            </w:r>
          </w:p>
        </w:tc>
        <w:tc>
          <w:tcPr>
            <w:tcW w:w="1536"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2,7</w:t>
            </w:r>
          </w:p>
        </w:tc>
        <w:tc>
          <w:tcPr>
            <w:tcW w:w="1536"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2,6</w:t>
            </w:r>
          </w:p>
        </w:tc>
        <w:tc>
          <w:tcPr>
            <w:tcW w:w="1904" w:type="dxa"/>
            <w:tcBorders>
              <w:top w:val="single" w:sz="6"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153</w:t>
            </w:r>
          </w:p>
        </w:tc>
      </w:tr>
      <w:tr w:rsidR="00BC5E7C">
        <w:trPr>
          <w:trHeight w:val="268"/>
        </w:trPr>
        <w:tc>
          <w:tcPr>
            <w:tcW w:w="1904" w:type="dxa"/>
            <w:tcBorders>
              <w:top w:val="single" w:sz="6"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25-29</w:t>
            </w:r>
          </w:p>
        </w:tc>
        <w:tc>
          <w:tcPr>
            <w:tcW w:w="1536" w:type="dxa"/>
            <w:tcBorders>
              <w:top w:val="single" w:sz="6"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2,1</w:t>
            </w:r>
          </w:p>
        </w:tc>
        <w:tc>
          <w:tcPr>
            <w:tcW w:w="1536"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3,4</w:t>
            </w:r>
          </w:p>
        </w:tc>
        <w:tc>
          <w:tcPr>
            <w:tcW w:w="1536"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3,2</w:t>
            </w:r>
          </w:p>
        </w:tc>
        <w:tc>
          <w:tcPr>
            <w:tcW w:w="1904" w:type="dxa"/>
            <w:tcBorders>
              <w:top w:val="single" w:sz="6" w:space="0" w:color="auto"/>
              <w:left w:val="single" w:sz="12"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153</w:t>
            </w:r>
          </w:p>
        </w:tc>
      </w:tr>
      <w:tr w:rsidR="00BC5E7C">
        <w:trPr>
          <w:trHeight w:val="256"/>
        </w:trPr>
        <w:tc>
          <w:tcPr>
            <w:tcW w:w="1904" w:type="dxa"/>
            <w:tcBorders>
              <w:top w:val="single" w:sz="6" w:space="0" w:color="auto"/>
              <w:left w:val="single" w:sz="12"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30-34</w:t>
            </w:r>
          </w:p>
        </w:tc>
        <w:tc>
          <w:tcPr>
            <w:tcW w:w="1536" w:type="dxa"/>
            <w:tcBorders>
              <w:top w:val="single" w:sz="6" w:space="0" w:color="auto"/>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2,7</w:t>
            </w:r>
          </w:p>
        </w:tc>
        <w:tc>
          <w:tcPr>
            <w:tcW w:w="1536"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4,6</w:t>
            </w:r>
          </w:p>
        </w:tc>
        <w:tc>
          <w:tcPr>
            <w:tcW w:w="1536"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4,1</w:t>
            </w:r>
          </w:p>
        </w:tc>
        <w:tc>
          <w:tcPr>
            <w:tcW w:w="1904" w:type="dxa"/>
            <w:tcBorders>
              <w:top w:val="single" w:sz="6" w:space="0" w:color="auto"/>
              <w:left w:val="single" w:sz="12"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152</w:t>
            </w:r>
          </w:p>
        </w:tc>
      </w:tr>
    </w:tbl>
    <w:p w:rsidR="00BC5E7C" w:rsidRDefault="00BC5E7C">
      <w:pPr>
        <w:pStyle w:val="2"/>
        <w:ind w:firstLine="567"/>
        <w:jc w:val="left"/>
        <w:rPr>
          <w:sz w:val="24"/>
        </w:rPr>
      </w:pPr>
      <w:r>
        <w:rPr>
          <w:sz w:val="24"/>
        </w:rPr>
        <w:t xml:space="preserve">Другая молодежная </w:t>
      </w:r>
      <w:r>
        <w:rPr>
          <w:b/>
          <w:sz w:val="24"/>
          <w:u w:val="single"/>
        </w:rPr>
        <w:t xml:space="preserve">проблема </w:t>
      </w:r>
      <w:r>
        <w:rPr>
          <w:sz w:val="24"/>
        </w:rPr>
        <w:t xml:space="preserve">лежит в </w:t>
      </w:r>
      <w:r>
        <w:rPr>
          <w:b/>
          <w:sz w:val="24"/>
          <w:u w:val="single"/>
        </w:rPr>
        <w:t>нравственно-этической плоскости</w:t>
      </w:r>
      <w:r>
        <w:rPr>
          <w:sz w:val="24"/>
        </w:rPr>
        <w:t>. По данным статистики доля рождений стимулирующих брак от общего числа рождений составила 34%(г. Москва). Наиболее высокая доля таких браков – до 50% - отмечается в самых молодых возрастах (15-19 лет). Общая доля внебрачных рождений в городе приближается к этой же цифре в сельской местности, традиционно считавшейся первой по этому показателю. Очень сильно распространены незарегестированные, так называемые «гражданские браки». По данным российской микропереписи 1994 г. без регистрации жили 6,5% мужчин и 6,7% женщин, считавших себя состоящими в браке.</w:t>
      </w:r>
      <w:r>
        <w:rPr>
          <w:rStyle w:val="a5"/>
          <w:sz w:val="24"/>
        </w:rPr>
        <w:footnoteReference w:customMarkFollows="1" w:id="5"/>
        <w:t>4</w:t>
      </w:r>
      <w:r>
        <w:rPr>
          <w:sz w:val="24"/>
        </w:rPr>
        <w:t xml:space="preserve"> К возрасту 25 лет, когда в западных странах сегодня фактически только начинается брачно-репродуктивный цикл, россиянки уже на 60% реализовали свои планы в отношении детей и 80% всех женщин уже состояли в браке. Среди браков, заключенных до 20 лет, невеста бывает беременной более чем в половине случаев.</w:t>
      </w:r>
    </w:p>
    <w:p w:rsidR="00BC5E7C" w:rsidRDefault="00BC5E7C">
      <w:pPr>
        <w:pStyle w:val="2"/>
        <w:ind w:firstLine="567"/>
        <w:jc w:val="left"/>
        <w:rPr>
          <w:sz w:val="24"/>
        </w:rPr>
      </w:pPr>
      <w:r>
        <w:rPr>
          <w:sz w:val="24"/>
        </w:rPr>
        <w:t xml:space="preserve">Для полноты раскрытия данной проблемы далее будут показаны данные исследований, проведенных </w:t>
      </w:r>
      <w:r>
        <w:rPr>
          <w:b/>
          <w:sz w:val="24"/>
        </w:rPr>
        <w:t>кафедрами социологии</w:t>
      </w:r>
      <w:r>
        <w:rPr>
          <w:sz w:val="24"/>
        </w:rPr>
        <w:t xml:space="preserve"> </w:t>
      </w:r>
      <w:r>
        <w:rPr>
          <w:b/>
          <w:sz w:val="24"/>
        </w:rPr>
        <w:t>УГТУ (Екатеринбург) и НГПИ (Нижний Тагил)</w:t>
      </w:r>
      <w:r>
        <w:rPr>
          <w:sz w:val="24"/>
        </w:rPr>
        <w:t xml:space="preserve"> и опубликованных в журнале «Социс» №12. 2000:</w:t>
      </w:r>
    </w:p>
    <w:p w:rsidR="00BC5E7C" w:rsidRDefault="00BC5E7C">
      <w:pPr>
        <w:pStyle w:val="2"/>
        <w:ind w:firstLine="567"/>
        <w:jc w:val="left"/>
        <w:rPr>
          <w:sz w:val="24"/>
        </w:rPr>
      </w:pPr>
      <w:r>
        <w:rPr>
          <w:sz w:val="24"/>
        </w:rPr>
        <w:t>«… Наибольшие изменения в социальном статусе студенчества связаны с семейным положением. Сократилось число студентов, состоящих в браке (с 11% до 6%; у мужчин – с 6% до 4%, у женщин – с15% до 8%) и имеющих детей (с 4% до 3%). На эти перемены существенно повлияли изменения в половой морали молодежи и студенчества. Существенно изменилось отношение студентов к добрачным, брачным и внебрачным сексуальным контактам. У 2/3 первокурсников (среди юношей у 85%) существует установка – не вступать в брак во время учебы, к 4ому курсу она сохраняется у 60%. Включив в состав анкеты графу «разведен», мы получили тревожное соотношение зарегистрированных и разведенных – 4:1 (у студентов мужчин даже 3:1)</w:t>
      </w:r>
    </w:p>
    <w:p w:rsidR="00BC5E7C" w:rsidRDefault="00BC5E7C">
      <w:pPr>
        <w:pStyle w:val="2"/>
        <w:ind w:firstLine="567"/>
        <w:jc w:val="left"/>
        <w:rPr>
          <w:sz w:val="24"/>
        </w:rPr>
      </w:pPr>
      <w:r>
        <w:rPr>
          <w:sz w:val="24"/>
        </w:rPr>
        <w:t>Сказывается снижение возрастного рубежа начала интимной жизни – к моменту поступления в ВУЗ не имеют интимного опыта лишь 10-20% первокурсников… 43% мужчин и 36% женщин считают возможным жить в незарегистрированном браке…»</w:t>
      </w:r>
    </w:p>
    <w:p w:rsidR="00BC5E7C" w:rsidRDefault="00BC5E7C">
      <w:pPr>
        <w:pStyle w:val="2"/>
        <w:ind w:firstLine="567"/>
        <w:jc w:val="left"/>
        <w:rPr>
          <w:sz w:val="24"/>
        </w:rPr>
      </w:pPr>
      <w:r>
        <w:rPr>
          <w:sz w:val="24"/>
        </w:rPr>
        <w:t>Анализ данных различных опросов показывает, культурный, нравственный и этический уровень во всех социальных и возрастных группах упал одинаково, но в более привилегированном слое студентов ВУЗов процент внебрачных рождений, ранних браков резко отличается от остальных групп. Это говорит о том, что у части молодежи еще сохранились нравственные устои, мало того, взгляды этой части молодежи становятся более рациональными и прагматическими, что будет способствовать нормальному цивилизованному процессу воспроизводства населения.</w:t>
      </w:r>
    </w:p>
    <w:p w:rsidR="00BC5E7C" w:rsidRDefault="00BC5E7C">
      <w:pPr>
        <w:pStyle w:val="2"/>
        <w:ind w:firstLine="567"/>
        <w:jc w:val="left"/>
        <w:rPr>
          <w:sz w:val="24"/>
        </w:rPr>
      </w:pPr>
      <w:r>
        <w:rPr>
          <w:sz w:val="24"/>
        </w:rPr>
        <w:t xml:space="preserve">Анализ данных статистики показывает, что плохое материальное положение молодежи, чувство апатии и безысходности, передающееся от родителей  детям, слабая и неэффективная молодежная политика и система здравоохранения ведут к интенсивной депопуляции молодого поколения и его культурной и нравственной деградации. </w:t>
      </w:r>
    </w:p>
    <w:p w:rsidR="00BC5E7C" w:rsidRDefault="00BC5E7C">
      <w:pPr>
        <w:pStyle w:val="2"/>
        <w:ind w:firstLine="567"/>
        <w:jc w:val="left"/>
        <w:rPr>
          <w:sz w:val="24"/>
        </w:rPr>
      </w:pPr>
      <w:r>
        <w:rPr>
          <w:sz w:val="24"/>
        </w:rPr>
        <w:t xml:space="preserve">«Социология молодежи» продолжение: «…Государство, не находя применения высокому образовательному потенциалу молодых людей, не обеспечивая нормальные возможности им самим зарабатывать на достойную жизнь, поставило большинство из них на грань бедности, плодит маргиналов, что ведет к дезинтеграции общества. При этом, поощряя распространение самых дорогостоящих в мире развлечений и делая недоступными для большинства молодых людей учреждения высокой культуры, оно неизбежно толкает их в криминальные структуры. К сожалению, вектор социализации молодежи все больше направляется в эту сторону. Половину всех преступлений в стране совершают молодые люди от 14 до 30 лет. Наиболее криминальная часть этой возрастной группы – подростки 16-17 лет. В 1995 г. органами МВД </w:t>
      </w:r>
      <w:r>
        <w:rPr>
          <w:b/>
          <w:sz w:val="24"/>
          <w:u w:val="single"/>
        </w:rPr>
        <w:t>выявлено 208,1 тыс. чел несовершеннолетних, совершивших преступления</w:t>
      </w:r>
      <w:r>
        <w:rPr>
          <w:sz w:val="24"/>
        </w:rPr>
        <w:t>, из них половина не учится и не работает.»</w:t>
      </w:r>
    </w:p>
    <w:p w:rsidR="00BC5E7C" w:rsidRDefault="00BC5E7C">
      <w:pPr>
        <w:pStyle w:val="2"/>
        <w:ind w:firstLine="567"/>
        <w:jc w:val="left"/>
        <w:rPr>
          <w:b/>
          <w:sz w:val="24"/>
        </w:rPr>
      </w:pPr>
      <w:r>
        <w:rPr>
          <w:sz w:val="24"/>
        </w:rPr>
        <w:t xml:space="preserve">Целесообразно было бы показать статистику МВД РФ в более развернутом формате, а также показать точку зрения работников правоохранительных органов на эту проблему. Далее будет выборочно представлена статистика по молодежной преступности в Москве </w:t>
      </w:r>
      <w:r>
        <w:rPr>
          <w:b/>
          <w:sz w:val="24"/>
        </w:rPr>
        <w:t>МВД РФ</w:t>
      </w:r>
      <w:r>
        <w:rPr>
          <w:sz w:val="24"/>
        </w:rPr>
        <w:t xml:space="preserve"> с комментариями к. ю. н., полковника милиции </w:t>
      </w:r>
      <w:r>
        <w:rPr>
          <w:b/>
          <w:sz w:val="24"/>
        </w:rPr>
        <w:t xml:space="preserve">Гладких В.И., </w:t>
      </w:r>
      <w:r>
        <w:rPr>
          <w:sz w:val="24"/>
        </w:rPr>
        <w:t>опубликованная в журнале «Симптом» №11(47)1996</w:t>
      </w:r>
      <w:r>
        <w:rPr>
          <w:b/>
          <w:sz w:val="24"/>
        </w:rPr>
        <w:t>:</w:t>
      </w:r>
    </w:p>
    <w:p w:rsidR="00BC5E7C" w:rsidRDefault="00BC5E7C">
      <w:pPr>
        <w:pStyle w:val="2"/>
        <w:ind w:firstLine="567"/>
        <w:jc w:val="left"/>
        <w:rPr>
          <w:sz w:val="24"/>
        </w:rPr>
      </w:pPr>
      <w:r>
        <w:rPr>
          <w:sz w:val="24"/>
        </w:rPr>
        <w:t>«…В условиях массовой миграции и низкой интегрированности в городской жизни приводит к росту социальной напряженности. Последнее особенно остро проявляется в агрессивности поведения подростков и молодежи, в увеличении числа молодежных групп, которые ориентированы на протест против существующего образа жизни. Эти группы в определенной мере создают свою систему ценностей, в том числе противостоящих традициям семейной жизни.</w:t>
      </w:r>
    </w:p>
    <w:p w:rsidR="00BC5E7C" w:rsidRDefault="00BC5E7C">
      <w:pPr>
        <w:pStyle w:val="2"/>
        <w:ind w:firstLine="567"/>
        <w:jc w:val="left"/>
        <w:rPr>
          <w:sz w:val="24"/>
        </w:rPr>
      </w:pPr>
      <w:r>
        <w:rPr>
          <w:sz w:val="24"/>
        </w:rPr>
        <w:t xml:space="preserve">Анализ показывает, что почти половина всех лиц, привлеченных за совершение преступлений, - это молодежь в возрасте от18 до 30 лет. И их доля постоянно растет. Если в 1991 году она составляла в структуре всех лиц, привлеченных к уголовной ответственности в Москве, 42,5%, то в 1993 – 48%. При этом доля лиц старше 30 лет увеличилась лишь на 1,2%. «Омоложение» преступности произошло за счет лиц в возрасте от 18 до 24 лет. </w:t>
      </w:r>
    </w:p>
    <w:p w:rsidR="00BC5E7C" w:rsidRDefault="00BC5E7C">
      <w:pPr>
        <w:pStyle w:val="2"/>
        <w:ind w:firstLine="567"/>
        <w:jc w:val="left"/>
        <w:rPr>
          <w:sz w:val="24"/>
        </w:rPr>
      </w:pPr>
      <w:r>
        <w:rPr>
          <w:sz w:val="24"/>
        </w:rPr>
        <w:t xml:space="preserve">Каждое 9-10 преступление совершается учащимся. Более половины учатся в ПТУ, студенты ВУЗов – 1,1%. </w:t>
      </w:r>
    </w:p>
    <w:p w:rsidR="00BC5E7C" w:rsidRDefault="00BC5E7C">
      <w:pPr>
        <w:pStyle w:val="2"/>
        <w:ind w:firstLine="567"/>
        <w:jc w:val="left"/>
        <w:rPr>
          <w:sz w:val="24"/>
        </w:rPr>
      </w:pPr>
      <w:r>
        <w:rPr>
          <w:sz w:val="24"/>
        </w:rPr>
        <w:t>…Весьма значимым показателем неблагополучия общей криминологической ситуации в Москве надо признать опережающий рост преступности несовершеннолетних (при относительно низком общем удельном весе). Число преступлений, совершенных подростками, с 1988 по 1994 годы выросло на 33,6%, а если сравнивать с 1981 годом, то более чем в 2 раза.</w:t>
      </w:r>
    </w:p>
    <w:p w:rsidR="00BC5E7C" w:rsidRDefault="00BC5E7C">
      <w:pPr>
        <w:pStyle w:val="2"/>
        <w:ind w:firstLine="567"/>
        <w:jc w:val="left"/>
        <w:rPr>
          <w:sz w:val="24"/>
        </w:rPr>
      </w:pPr>
      <w:r>
        <w:rPr>
          <w:sz w:val="24"/>
        </w:rPr>
        <w:t>… Поскольку рост преступности несовершеннолетних в Москве происходит параллельно с общим ростом преступности, можно говорить об общем комплексе причинно-следственных обстоятельств данного явления, главным компонентом которого следует считать коренную реконструкцию всех политических и социально-экономических отношений в обществе.</w:t>
      </w:r>
    </w:p>
    <w:p w:rsidR="00BC5E7C" w:rsidRDefault="00BC5E7C">
      <w:pPr>
        <w:pStyle w:val="2"/>
        <w:ind w:firstLine="567"/>
        <w:jc w:val="left"/>
        <w:rPr>
          <w:sz w:val="24"/>
        </w:rPr>
      </w:pPr>
      <w:r>
        <w:rPr>
          <w:sz w:val="24"/>
        </w:rPr>
        <w:t>Формирование нынешнего поколения 14-17-летних подростков пришлось на вторую половину 80ых начало 90ых годов – годы перестройки, ознаменовавшиеся ломкой не только политических и экономических основ общества «развитого социализма», но и разрушением ряда нравственных устоев, переоценкой многих основополагающих принципов и критериев жизни, провозглашением большой свободы в выборе мировоззрения и форм поведения.</w:t>
      </w:r>
    </w:p>
    <w:p w:rsidR="00BC5E7C" w:rsidRDefault="00BC5E7C">
      <w:pPr>
        <w:pStyle w:val="2"/>
        <w:ind w:firstLine="567"/>
        <w:jc w:val="left"/>
        <w:rPr>
          <w:sz w:val="24"/>
        </w:rPr>
      </w:pPr>
      <w:r>
        <w:rPr>
          <w:sz w:val="24"/>
        </w:rPr>
        <w:t>…Немалую роль в воспитании молодежи сыграл буквально хлынувший на экраны кино и телевизоров, газет и журналов поток информации, пропагандирующей насилие, свободу половых связей, меркантилизм – все, что в сознании подростков ассоциировалось с западным образом жизни.</w:t>
      </w:r>
    </w:p>
    <w:p w:rsidR="00BC5E7C" w:rsidRDefault="00BC5E7C">
      <w:pPr>
        <w:pStyle w:val="2"/>
        <w:ind w:firstLine="567"/>
        <w:jc w:val="left"/>
        <w:rPr>
          <w:sz w:val="24"/>
        </w:rPr>
      </w:pPr>
      <w:r>
        <w:rPr>
          <w:sz w:val="24"/>
        </w:rPr>
        <w:t>…На предупреждение правонарушений со стороны несовершеннолетних и молодежи большое воздействие оказывает организация свободного времени… Билеты на культурно-зрелищные мероприятия из-за их высокой цены стали недоступными малоимущим. Помещения, где ранее располагались и бесплатно работали кружки и секции, отданы коммерческим структурам. А те кружки, которые еще функционируют стали платными и недоступны большинству подростков и их родителям. Поэтому не случайно любимыми местами времяпрепровождения стали чердаки, подвалы, где подростки предоставлены сами себе.»</w:t>
      </w:r>
    </w:p>
    <w:p w:rsidR="00BC5E7C" w:rsidRDefault="00BC5E7C">
      <w:pPr>
        <w:pStyle w:val="2"/>
        <w:ind w:firstLine="567"/>
        <w:jc w:val="left"/>
        <w:rPr>
          <w:sz w:val="24"/>
        </w:rPr>
      </w:pPr>
      <w:r>
        <w:rPr>
          <w:sz w:val="24"/>
        </w:rPr>
        <w:t xml:space="preserve">Интересны  данные микроисследования  </w:t>
      </w:r>
      <w:r>
        <w:rPr>
          <w:b/>
          <w:sz w:val="24"/>
        </w:rPr>
        <w:t>Жигалова А.Н.  МГУЭСИ,</w:t>
      </w:r>
      <w:r>
        <w:rPr>
          <w:sz w:val="24"/>
        </w:rPr>
        <w:t xml:space="preserve"> проведенного им среди старшеклассников двух московских школ (предполагаемая выборка - </w:t>
      </w:r>
      <w:r w:rsidRPr="0087238D">
        <w:rPr>
          <w:sz w:val="24"/>
        </w:rPr>
        <w:t>~160-200</w:t>
      </w:r>
      <w:r>
        <w:rPr>
          <w:sz w:val="24"/>
        </w:rPr>
        <w:t xml:space="preserve"> чел.).</w:t>
      </w:r>
    </w:p>
    <w:p w:rsidR="00BC5E7C" w:rsidRDefault="00BC5E7C">
      <w:pPr>
        <w:pStyle w:val="2"/>
        <w:ind w:firstLine="567"/>
        <w:jc w:val="left"/>
        <w:rPr>
          <w:sz w:val="24"/>
        </w:rPr>
      </w:pPr>
      <w:r>
        <w:rPr>
          <w:sz w:val="24"/>
        </w:rPr>
        <w:t xml:space="preserve">По этим данным </w:t>
      </w:r>
      <w:r>
        <w:rPr>
          <w:b/>
          <w:sz w:val="24"/>
          <w:u w:val="single"/>
        </w:rPr>
        <w:t>51,2% старшеклассников не удовлетворены тем, как организован их досуг</w:t>
      </w:r>
      <w:r>
        <w:rPr>
          <w:sz w:val="24"/>
        </w:rPr>
        <w:t>. Для 30,9% - это нехватка свободного времени. Для 8,3% - денег. Для 5,9% - отсутствие учреждений культуры. Для 1,2% - влияние родителей. Также были получены следующие результаты:</w:t>
      </w:r>
    </w:p>
    <w:p w:rsidR="00BC5E7C" w:rsidRDefault="00BC5E7C">
      <w:pPr>
        <w:pStyle w:val="2"/>
        <w:ind w:firstLine="567"/>
        <w:rPr>
          <w:sz w:val="24"/>
        </w:rPr>
      </w:pPr>
      <w:r>
        <w:rPr>
          <w:sz w:val="24"/>
        </w:rPr>
        <w:t>54,8% - проводят досуг на уличной «тусовке».</w:t>
      </w:r>
    </w:p>
    <w:p w:rsidR="00BC5E7C" w:rsidRDefault="00BC5E7C">
      <w:pPr>
        <w:pStyle w:val="2"/>
        <w:ind w:firstLine="567"/>
        <w:rPr>
          <w:sz w:val="24"/>
        </w:rPr>
      </w:pPr>
      <w:r>
        <w:rPr>
          <w:sz w:val="24"/>
        </w:rPr>
        <w:t>3,6% - в подвалах и чердаках</w:t>
      </w:r>
    </w:p>
    <w:p w:rsidR="00BC5E7C" w:rsidRDefault="00BC5E7C">
      <w:pPr>
        <w:pStyle w:val="2"/>
        <w:ind w:firstLine="567"/>
        <w:rPr>
          <w:sz w:val="24"/>
        </w:rPr>
      </w:pPr>
      <w:r>
        <w:rPr>
          <w:sz w:val="24"/>
        </w:rPr>
        <w:t>7% - употребляют наркотики</w:t>
      </w:r>
    </w:p>
    <w:p w:rsidR="00BC5E7C" w:rsidRDefault="00BC5E7C">
      <w:pPr>
        <w:pStyle w:val="2"/>
        <w:ind w:firstLine="567"/>
        <w:rPr>
          <w:sz w:val="24"/>
        </w:rPr>
      </w:pPr>
      <w:r>
        <w:rPr>
          <w:sz w:val="24"/>
        </w:rPr>
        <w:t>14% - нуждаются в приработке</w:t>
      </w:r>
    </w:p>
    <w:p w:rsidR="00BC5E7C" w:rsidRDefault="00BC5E7C">
      <w:pPr>
        <w:pStyle w:val="2"/>
        <w:ind w:firstLine="567"/>
        <w:rPr>
          <w:sz w:val="24"/>
        </w:rPr>
      </w:pPr>
      <w:r>
        <w:rPr>
          <w:sz w:val="24"/>
        </w:rPr>
        <w:t>Более половины опрошенных респондентов не имеют достаточных средств для собственных нужд.</w:t>
      </w:r>
    </w:p>
    <w:p w:rsidR="00BC5E7C" w:rsidRDefault="00BC5E7C">
      <w:pPr>
        <w:pStyle w:val="2"/>
        <w:ind w:firstLine="567"/>
        <w:rPr>
          <w:sz w:val="24"/>
        </w:rPr>
      </w:pPr>
      <w:r>
        <w:rPr>
          <w:sz w:val="24"/>
        </w:rPr>
        <w:t>Досуг имеет доминирующее значение для 10% опрошенных. Учеба является доминирующей для 39,3%, учебы и досуг равнозначны для 47,6%, затруднились с ответом 3,1%</w:t>
      </w:r>
    </w:p>
    <w:p w:rsidR="00BC5E7C" w:rsidRDefault="00BC5E7C">
      <w:pPr>
        <w:pStyle w:val="2"/>
        <w:ind w:firstLine="567"/>
        <w:jc w:val="left"/>
        <w:rPr>
          <w:sz w:val="24"/>
        </w:rPr>
      </w:pPr>
      <w:r>
        <w:rPr>
          <w:sz w:val="24"/>
        </w:rPr>
        <w:t>Продолжение</w:t>
      </w:r>
      <w:r>
        <w:rPr>
          <w:sz w:val="20"/>
        </w:rPr>
        <w:t xml:space="preserve">: </w:t>
      </w:r>
      <w:r>
        <w:rPr>
          <w:i/>
          <w:sz w:val="20"/>
        </w:rPr>
        <w:t xml:space="preserve">Ю.Г. Волков, В.И. Добреньков, Ф.Д. Кадария, И.П. Савченко, В.А. Шаповалов. </w:t>
      </w:r>
      <w:r>
        <w:rPr>
          <w:sz w:val="20"/>
        </w:rPr>
        <w:t xml:space="preserve">Социология молодежи. «Феникс», Ростов-на-Дону, 2001 // Социализация молодежи: данные исследований.: </w:t>
      </w:r>
      <w:r>
        <w:rPr>
          <w:sz w:val="24"/>
        </w:rPr>
        <w:t>«…Ослабление мотиваций труда происходит одновременно с усилением досуговых ценностей в молодежной среде… В условиях неразвитой экономики и кризиса производства противоположность трудовых и досуговых ценностей в сознании молодого поколения будет обостряться, принимая извращенные формы, поскольку не уравновешивается другими составляющими мотивации, среди которых соответствующая этика труда и приверженность закону.</w:t>
      </w:r>
    </w:p>
    <w:p w:rsidR="00BC5E7C" w:rsidRDefault="00BC5E7C">
      <w:pPr>
        <w:pStyle w:val="2"/>
        <w:ind w:firstLine="567"/>
        <w:jc w:val="left"/>
        <w:rPr>
          <w:sz w:val="24"/>
        </w:rPr>
      </w:pPr>
      <w:r>
        <w:rPr>
          <w:sz w:val="24"/>
        </w:rPr>
        <w:t>Нарушение связей между различными сферами жизни молодежи (трудом, потреблением, досугом) отразилось не только на ее социальном положении, но и в структуре сознания. Это привело к возникновению нескольких параллельных, нередко противоположных друг другу систем ценностей. В сфере труда заметно усилилась инструментальная ориентация. Отношение к труду как к средству достижения других целей или вынужденной необходимости характерно для 51,2% молодых людей и является важным условием интеграции молодежи в рыночные структуры… Лишь 13% респондентов отвечают, что стали бы работать, если бы имели достаточно средств для комфортного существования. В 1990 году такое мнение высказывали 21,5% респондентов. Это значит, что и без того невысокий уровень этических ориентаций в труде молодых россиян продолжает снижаться. Для сравнения отметим, что в США в 1998 году также ответили 85% опрошенных</w:t>
      </w:r>
      <w:r>
        <w:rPr>
          <w:rStyle w:val="a5"/>
          <w:sz w:val="24"/>
        </w:rPr>
        <w:footnoteReference w:customMarkFollows="1" w:id="6"/>
        <w:t>1</w:t>
      </w:r>
      <w:r>
        <w:rPr>
          <w:sz w:val="24"/>
        </w:rPr>
        <w:t>…</w:t>
      </w:r>
    </w:p>
    <w:p w:rsidR="00BC5E7C" w:rsidRDefault="00BC5E7C">
      <w:pPr>
        <w:pStyle w:val="2"/>
        <w:ind w:firstLine="567"/>
        <w:jc w:val="left"/>
        <w:rPr>
          <w:sz w:val="24"/>
        </w:rPr>
      </w:pPr>
      <w:r>
        <w:rPr>
          <w:sz w:val="24"/>
        </w:rPr>
        <w:t>…Причины многих явлений и проблем в молодежной среде видятся  в противоречии, вызванном несоответствием мотивационных структур в сферах труда и потребления. Высокая неудовлетворенность материальным положением конфликтует в сознании молодежи с низким уровнем потребности в труде. Особенно рельефно это проявляется в гос. секторе…</w:t>
      </w:r>
    </w:p>
    <w:p w:rsidR="00BC5E7C" w:rsidRDefault="00BC5E7C">
      <w:pPr>
        <w:pStyle w:val="2"/>
        <w:ind w:firstLine="567"/>
        <w:jc w:val="left"/>
        <w:rPr>
          <w:sz w:val="24"/>
        </w:rPr>
      </w:pPr>
      <w:r>
        <w:rPr>
          <w:sz w:val="24"/>
        </w:rPr>
        <w:t>… Данные исследований указывают на существование в молодежном сознании противоположных тенденций социализации. Первая (пока преобладающая) несет в себе все те позитивные жизненные ориентации, которые так важны для любого общества и которых оно ждет от молодой смены. Среди этих ориентаций стремление продуктивно и честно трудиться, интерес к знаниям, ценность бескорыстной дружбы. Но набирает силу другая тенденция, связанная с потребительством и развлечениями, где для их достижения годятся любые методы.</w:t>
      </w:r>
    </w:p>
    <w:p w:rsidR="00BC5E7C" w:rsidRDefault="00BC5E7C">
      <w:pPr>
        <w:pStyle w:val="2"/>
        <w:ind w:firstLine="567"/>
        <w:jc w:val="left"/>
        <w:rPr>
          <w:sz w:val="24"/>
        </w:rPr>
      </w:pPr>
      <w:r>
        <w:rPr>
          <w:sz w:val="24"/>
        </w:rPr>
        <w:t>Характеризуя поколение 80ых, мы говорили об инфантилизме, незрелости, полной зависимости молодежи от взрослых. За прошедшие годы молодежь заметно «повзрослела» в социальном плане. Изменилось представление молодых людей о критериях зрелости. Хотя оценки формальных признаков «взрослости» в самосознании молодежи (возраст, получение паспорта, окончание учебного заведения) остались неизменными, сегодня юноши и девушки в качестве вех социальной зрелости стали в 3 раза чаще называть первую заработную плату и в 2 раза чаще – создание собственной семьи, т.е. современная молодежь свое представление о «взрослости» больше связывает с социально-ролевыми изменениями, прежде всего с началом трудовой деятельности и обретением экономической самостоятельности…</w:t>
      </w:r>
    </w:p>
    <w:p w:rsidR="00BC5E7C" w:rsidRDefault="00BC5E7C">
      <w:pPr>
        <w:pStyle w:val="2"/>
        <w:ind w:firstLine="567"/>
        <w:jc w:val="left"/>
        <w:rPr>
          <w:sz w:val="24"/>
        </w:rPr>
      </w:pPr>
      <w:r>
        <w:rPr>
          <w:sz w:val="24"/>
        </w:rPr>
        <w:t>В условиях рынка ролевые системы, сопутствующие социализации молодежи, значительно усложнились. Молодые люди сегодня имеют более разветвленную ролевую структуру, вынуждены выполнять одновременно несколько различных, часто противоположных по своему характеру ролей. Процесс социализации ускоряется, накапливается социальный опыт.  Все это основные признаки зрелости, которые являются основополагающими для определения характера межпоколенных отношений.»</w:t>
      </w:r>
    </w:p>
    <w:p w:rsidR="00BC5E7C" w:rsidRDefault="00BC5E7C">
      <w:pPr>
        <w:pStyle w:val="2"/>
        <w:ind w:firstLine="567"/>
        <w:jc w:val="left"/>
        <w:rPr>
          <w:sz w:val="24"/>
        </w:rPr>
      </w:pPr>
    </w:p>
    <w:p w:rsidR="00BC5E7C" w:rsidRDefault="00BC5E7C">
      <w:pPr>
        <w:pStyle w:val="2"/>
        <w:ind w:firstLine="567"/>
        <w:jc w:val="left"/>
        <w:rPr>
          <w:sz w:val="24"/>
        </w:rPr>
      </w:pPr>
      <w:r>
        <w:rPr>
          <w:sz w:val="24"/>
        </w:rPr>
        <w:t>Проанализировав статистические данные, данные социологических исследований, мнения специалистов и общую социально-экономическую ситуацию в стране, можно сделать вывод, что молодежное общество находится в кризисе, как в духовном плане, так и в материальном. Причин столь неутешительной ситуации довольно много. Во-первых, это невостребованность в молодежной рабочей силе, незаинтерисованность государства в подготовке кадров, неэффективная молодежная политика государства. Во-вторых, это отсутствие  каких-либо молодежных организаций общенационального масштаба, которые бы занимались проблемами молодежи, организацией досуга молодого поколения, просвещением и социализацией. Из-за невнимания общества к проблемам молодежи постоянно растет молодежная преступность, в рамках молодежного общества стираются нравственные и моральные границы, забываются традиции, развиваются псевдокультуры, девиантное поведение (наркомания, алкоголизм, беспорядочные половые связи, нарушение закона, суицид) постепенно становится нормой жизни. Налицо тенденция к деградации молодежного общества.</w:t>
      </w:r>
    </w:p>
    <w:p w:rsidR="00BC5E7C" w:rsidRDefault="00BC5E7C">
      <w:pPr>
        <w:pStyle w:val="2"/>
        <w:ind w:firstLine="567"/>
        <w:jc w:val="left"/>
        <w:rPr>
          <w:sz w:val="24"/>
        </w:rPr>
      </w:pPr>
      <w:r>
        <w:rPr>
          <w:sz w:val="24"/>
        </w:rPr>
        <w:t>Но все это еще только тенденция. Далеко не большинство представителей молодого поколения потеряны для общества или не приносят ему пользы. Сейчас, когда возросла личная ответственность за свою судьбу, личная инициатива приветствуется, существует свобода выбора, молодые люди более серьезно подходят к выбору будущего. Это стимулирует молодых людей к получению наилучшего образования, сохранению здоровья, это развивает в них чувство ответственности, как перед собой, так и перед обществом, это стимулирует нормальную социальную и политическую социализацию. Но какими бы оптимистическими ни были прогнозы и какими бы положительными ни были тенденции проблем еще слишком много и они нуждаются в решении, причем заинтересованность в их решении должна быть у государства, ведь молодежь – это наше будущее.</w:t>
      </w:r>
    </w:p>
    <w:p w:rsidR="00BC5E7C" w:rsidRDefault="00BC5E7C">
      <w:pPr>
        <w:pStyle w:val="2"/>
        <w:ind w:firstLine="567"/>
        <w:jc w:val="left"/>
        <w:rPr>
          <w:sz w:val="24"/>
        </w:rPr>
      </w:pPr>
    </w:p>
    <w:p w:rsidR="00BC5E7C" w:rsidRDefault="00BC5E7C">
      <w:pPr>
        <w:pStyle w:val="2"/>
        <w:ind w:firstLine="567"/>
        <w:jc w:val="left"/>
        <w:rPr>
          <w:b/>
        </w:rPr>
      </w:pPr>
      <w:r>
        <w:rPr>
          <w:b/>
        </w:rPr>
        <w:t>Основные ценности и принципы жизни, смысложизненные ориентации молодежи России 90</w:t>
      </w:r>
      <w:r>
        <w:rPr>
          <w:b/>
          <w:vertAlign w:val="superscript"/>
        </w:rPr>
        <w:t>ых</w:t>
      </w:r>
      <w:r>
        <w:rPr>
          <w:b/>
        </w:rPr>
        <w:t xml:space="preserve"> как основные факторы, влияющие на профессиональное самоопределение.</w:t>
      </w:r>
    </w:p>
    <w:p w:rsidR="00BC5E7C" w:rsidRDefault="00BC5E7C">
      <w:pPr>
        <w:pStyle w:val="2"/>
        <w:ind w:firstLine="567"/>
        <w:jc w:val="left"/>
        <w:rPr>
          <w:b/>
        </w:rPr>
      </w:pPr>
    </w:p>
    <w:p w:rsidR="00BC5E7C" w:rsidRDefault="00BC5E7C">
      <w:pPr>
        <w:pStyle w:val="2"/>
        <w:ind w:firstLine="567"/>
        <w:jc w:val="left"/>
        <w:rPr>
          <w:sz w:val="24"/>
        </w:rPr>
      </w:pPr>
      <w:r>
        <w:rPr>
          <w:sz w:val="24"/>
        </w:rPr>
        <w:t xml:space="preserve">В прошлой части были рассмотрены социальные, экономические, культурные и политические условия, в которых живет и развивается молодежь в России в 90ые годы, проблемы молодого поколения. Каким изменениям подверглось наше общество в последние годы и как это отразилось на молодежной жизни и культуре. В этой части будут рассмотрены некоторые основные принципы и ценности, которых придерживается молодое поколение, прямо зависящие от социально-экономических условий, которые диктует им новое время. Это является необходимым для полного раскрытия темы о профессиональном самоопределении молодежи, так как выбор сферы, характера будущей деятельности и профессии напрямую зависит от ценностных ориентаций молодежи. </w:t>
      </w:r>
    </w:p>
    <w:p w:rsidR="00BC5E7C" w:rsidRDefault="00BC5E7C">
      <w:pPr>
        <w:pStyle w:val="2"/>
        <w:ind w:firstLine="567"/>
        <w:jc w:val="left"/>
        <w:rPr>
          <w:sz w:val="24"/>
        </w:rPr>
      </w:pPr>
    </w:p>
    <w:p w:rsidR="00BC5E7C" w:rsidRDefault="00BC5E7C">
      <w:pPr>
        <w:pStyle w:val="2"/>
        <w:ind w:firstLine="567"/>
        <w:jc w:val="left"/>
        <w:rPr>
          <w:sz w:val="24"/>
        </w:rPr>
      </w:pPr>
      <w:r>
        <w:rPr>
          <w:sz w:val="24"/>
        </w:rPr>
        <w:t>Наиболее полными данными, на мой взгляд, по теме определения ценностей молодежи располагают результаты социологических исследований, Опубликованных в учебном пособии «Социология молодежи» в разделе «Ценностные ориентации молодежи». Далее буду приведены некоторые результаты этих исследований с комментариями авторов учебного пособия:</w:t>
      </w:r>
    </w:p>
    <w:p w:rsidR="00BC5E7C" w:rsidRDefault="00BC5E7C">
      <w:pPr>
        <w:pStyle w:val="2"/>
        <w:ind w:firstLine="567"/>
        <w:jc w:val="left"/>
        <w:rPr>
          <w:sz w:val="24"/>
        </w:rPr>
      </w:pPr>
      <w:r>
        <w:rPr>
          <w:sz w:val="24"/>
        </w:rPr>
        <w:t>«…Первым основным вопросом исследования стал вопрос о том, как тот или иной представитель молодежи ощущает себя в обществе. 78,4% назвали себя представителями поколения надежд, 21,6% респондентов считают себя представителями потерянного поколения. С октября 1996 года по февраль 1997 года в ВУЗах проводилось исследование, в результате которого было установлено, что 40,5% студентов смотрят в будущее оптимистично, 26,5% готовы к активным действиям. Неуверенность в будущем испытывают около 20% опрошенных, страх и безысходность – 2,4%, апатию и безразличие – 2,1%</w:t>
      </w:r>
      <w:r>
        <w:rPr>
          <w:rStyle w:val="a5"/>
          <w:sz w:val="24"/>
        </w:rPr>
        <w:footnoteReference w:customMarkFollows="1" w:id="7"/>
        <w:sym w:font="Symbol" w:char="F031"/>
      </w:r>
      <w:r>
        <w:rPr>
          <w:sz w:val="24"/>
        </w:rPr>
        <w:t>…</w:t>
      </w:r>
    </w:p>
    <w:p w:rsidR="00BC5E7C" w:rsidRPr="0087238D" w:rsidRDefault="00BC5E7C">
      <w:pPr>
        <w:pStyle w:val="2"/>
        <w:ind w:firstLine="567"/>
        <w:jc w:val="left"/>
        <w:rPr>
          <w:sz w:val="24"/>
        </w:rPr>
      </w:pPr>
      <w:r>
        <w:rPr>
          <w:sz w:val="24"/>
        </w:rPr>
        <w:t>…Важно подчеркнуть, что у «благополучной» и «неблагополучной» молодежи представления о своих достижениях и будущих возможностях существенно расходятся. Достаточно сказать, что среди «благополучных» считают, что они уже стали богатыми 11,7% и еще 63,2% считают, что добьются этого. В это же время среди «неблагополучных» число тех, кто рассчитывает разбогатеть, всего 25,7%, а большинство (52,3) уверено, что они никогда не смогут стать богатыми, хотя и желают этого. Остальные 22,0% считают, что богатство им не нужно.</w:t>
      </w:r>
      <w:r>
        <w:rPr>
          <w:rStyle w:val="a5"/>
          <w:sz w:val="24"/>
        </w:rPr>
        <w:footnoteReference w:customMarkFollows="1" w:id="8"/>
        <w:t>2</w:t>
      </w:r>
    </w:p>
    <w:p w:rsidR="00BC5E7C" w:rsidRDefault="00BC5E7C">
      <w:pPr>
        <w:pStyle w:val="2"/>
        <w:ind w:firstLine="567"/>
        <w:jc w:val="left"/>
        <w:rPr>
          <w:sz w:val="24"/>
        </w:rPr>
      </w:pPr>
      <w:r>
        <w:rPr>
          <w:sz w:val="24"/>
        </w:rPr>
        <w:t xml:space="preserve">Стоит также отметить наблюдение, которое сделали в результате анализа результатов исследований ценностных ориентаций уральских студентов  </w:t>
      </w:r>
      <w:r>
        <w:rPr>
          <w:b/>
          <w:sz w:val="24"/>
        </w:rPr>
        <w:t xml:space="preserve">профессорами кафедр социологии УГТУ (Екатеринбург) и НГПИ (Нижний Тагил) Вишневским Ю.Р. и Шапко В.Т.: </w:t>
      </w:r>
      <w:r>
        <w:rPr>
          <w:sz w:val="24"/>
        </w:rPr>
        <w:t>«… Наблюдается явное противоречие в жизненных установках студентов. Близость двух позиций (жизненный комфорт, успех, возможны, прежде всего, благодаря собственным усилиям, предприимчивости; но одновременно подчеркивается важность знакомства с нужными людьми, помощи влиятельных лиц)… Сопоставление полученных данных с результатами аналогичных исследований последнего десятилетия позволяет зафиксировать преемственность старых ценностей, и параллельную новую, устойчивую и активно реализующуюся тенденцию… На смену патерналистским и в какой-то мере настроениям 80ых – (прим. авт.) – «Я могу чего-то добиться только благодаря помощи из вне» происходит осознание необходимости прежде всего личностных усилий – «Мой успех зависит от меня, от моей предприимчивости». Серьезная роль в установках студентов отводится образованию, которое выступает в качестве основы, фундамента для будущей успешной жизни. Все более определенно в студенческой среде проявляются ориентации на достижение личного успеха. Установка на успех в 70ые годы была характерна для 10-15% студентов, в 90ые – для 60-70%…»</w:t>
      </w:r>
    </w:p>
    <w:p w:rsidR="00BC5E7C" w:rsidRDefault="00BC5E7C">
      <w:pPr>
        <w:pStyle w:val="2"/>
        <w:ind w:firstLine="567"/>
        <w:jc w:val="left"/>
        <w:rPr>
          <w:sz w:val="24"/>
        </w:rPr>
      </w:pPr>
      <w:r>
        <w:rPr>
          <w:sz w:val="24"/>
        </w:rPr>
        <w:t xml:space="preserve"> Данные показывают нарастание индивидуалистических настроений в молодежном обществе. Смена коммунистической идеологии повлекла за собой смену ценностей в сторону ценностей капиталистического общества (см. стр. 3). Тяжелая экономическая ситуация заставляет молодежь больше думать о собственном благосостоянии и успехе. Малый спрос на молодую рабочую силу, общая безработица заставляет молодежь «вертеться», проявлять большую инициативу и напористость (см. стр. 4-5). В то же время «приблатненность», семейность в среде работодателей заставляют молодых так же и искать высоких покровителей и друзей, что сильно колеблет моральные устои молодого поколения.</w:t>
      </w:r>
    </w:p>
    <w:p w:rsidR="00BC5E7C" w:rsidRDefault="00BC5E7C">
      <w:pPr>
        <w:pStyle w:val="2"/>
        <w:ind w:firstLine="567"/>
        <w:jc w:val="left"/>
        <w:rPr>
          <w:sz w:val="24"/>
        </w:rPr>
      </w:pPr>
      <w:r>
        <w:rPr>
          <w:sz w:val="24"/>
        </w:rPr>
        <w:t>В то же время наблюдается положительная тенденция к возрастанию сознательности  и «повзрослению» молодежи, что способствует цивилизованной социализации молодежи и подготовки ее к взрослой жизни.</w:t>
      </w:r>
    </w:p>
    <w:p w:rsidR="00BC5E7C" w:rsidRDefault="0049062E">
      <w:pPr>
        <w:pStyle w:val="2"/>
        <w:ind w:firstLine="567"/>
        <w:jc w:val="left"/>
        <w:rPr>
          <w:b/>
          <w:sz w:val="24"/>
        </w:rPr>
      </w:pPr>
      <w:r>
        <w:pict>
          <v:shape id="_x0000_s1047" type="#_x0000_t75" style="position:absolute;left:0;text-align:left;margin-left:3.6pt;margin-top:12.05pt;width:415.5pt;height:213.75pt;z-index:251656704" o:allowincell="f" filled="t" fillcolor="#ff9">
            <v:imagedata r:id="rId9" o:title=""/>
            <w10:wrap type="topAndBottom"/>
          </v:shape>
        </w:pict>
      </w:r>
      <w:r w:rsidR="00BC5E7C">
        <w:rPr>
          <w:b/>
          <w:sz w:val="24"/>
        </w:rPr>
        <w:t>Табл.5</w:t>
      </w:r>
    </w:p>
    <w:p w:rsidR="00BC5E7C" w:rsidRDefault="00BC5E7C">
      <w:pPr>
        <w:pStyle w:val="2"/>
        <w:ind w:firstLine="567"/>
        <w:jc w:val="left"/>
        <w:rPr>
          <w:sz w:val="24"/>
        </w:rPr>
      </w:pPr>
      <w:r>
        <w:rPr>
          <w:sz w:val="24"/>
        </w:rPr>
        <w:t xml:space="preserve">Для наиболее полного раскрытия данного аспекта темы стоит представить некоторую часть результатов опросов, проведенных </w:t>
      </w:r>
      <w:r>
        <w:rPr>
          <w:b/>
          <w:sz w:val="24"/>
        </w:rPr>
        <w:t>в республике Башкортостан в течение 1993-1999 гг..</w:t>
      </w:r>
      <w:r>
        <w:rPr>
          <w:sz w:val="24"/>
        </w:rPr>
        <w:t xml:space="preserve"> Его объектом была старшая подростковая группа – молодежь от 14 до 17 лет включительно. Исследование проводилось в нечетные годы по единой методе и анкетам в школах, училищах техникумах, рабочей молодежи по гнездовой пропорциональной квотной выборке, допускающей репрезентацию свыше 90%. В разные годы в опросах участвовало от 600 до 1000 чел…</w:t>
      </w:r>
    </w:p>
    <w:p w:rsidR="00BC5E7C" w:rsidRDefault="00BC5E7C">
      <w:pPr>
        <w:pStyle w:val="2"/>
        <w:ind w:firstLine="567"/>
        <w:jc w:val="left"/>
        <w:rPr>
          <w:sz w:val="24"/>
        </w:rPr>
      </w:pPr>
      <w:r>
        <w:rPr>
          <w:sz w:val="24"/>
        </w:rPr>
        <w:t>Итак, приведем результаты исследований относительно предпочтений коллективистского и индивидуалистского типов общественного устройства.</w:t>
      </w:r>
    </w:p>
    <w:p w:rsidR="00BC5E7C" w:rsidRDefault="00BC5E7C">
      <w:pPr>
        <w:pStyle w:val="2"/>
        <w:ind w:firstLine="567"/>
        <w:jc w:val="left"/>
        <w:rPr>
          <w:sz w:val="24"/>
        </w:rPr>
      </w:pPr>
      <w:r>
        <w:rPr>
          <w:sz w:val="24"/>
        </w:rPr>
        <w:t>«Одна из важных для будущего общества проблем – соотношение предпочтений, отдаваемых коллективистскому и индивидуалистскому типу общественного устройства – раскрывалась на основе ряда вопросов. Так, в1997 году на вопрос «как ты хотел бы работать – один, рассчитывая только на себя, или в хорошем коллективе» 81 % опрошенных ответили, что предпочли бы работу в коллективе, а 10% ответили, что одни…</w:t>
      </w:r>
    </w:p>
    <w:p w:rsidR="00BC5E7C" w:rsidRDefault="00BC5E7C">
      <w:pPr>
        <w:pStyle w:val="2"/>
        <w:ind w:firstLine="567"/>
        <w:jc w:val="left"/>
        <w:rPr>
          <w:sz w:val="24"/>
        </w:rPr>
      </w:pPr>
      <w:r>
        <w:rPr>
          <w:sz w:val="24"/>
        </w:rPr>
        <w:t>…Другой вопрос: «Что бы ты выбрал: какое-то коллективное, общее дело (с друзьями, родными, сверстниками всей страны) или собственное материальное положение?». Это довольно сложная альтернатива для городских подростков, особенно в сегодняшней экономической ситуации. Наиболее приемлемой оказалась позиция «попытаюсь совместить и то, и другое», набравшая от 50% ответов респондентов 1993 года, до 42% в 1999,; вариант «общее дело, могу для этого пожертвовать собственным благосостоянием» привлекает 8% в опросе 1993 года, до 12% - 1997, и 9% - в 1999 году. Позиция «всегда выберу собственное благосостояние» - в конечном итоге набирает от 13% в 1993 и до 10% в 1999.</w:t>
      </w:r>
    </w:p>
    <w:p w:rsidR="00BC5E7C" w:rsidRDefault="00BC5E7C">
      <w:pPr>
        <w:pStyle w:val="2"/>
        <w:ind w:firstLine="567"/>
        <w:jc w:val="left"/>
        <w:rPr>
          <w:sz w:val="24"/>
        </w:rPr>
      </w:pPr>
      <w:r>
        <w:rPr>
          <w:sz w:val="24"/>
        </w:rPr>
        <w:t>Анализ ответов на эти вопросы позволяет сделать вывод, что, несмотря на возросший прагматизм современной жизни, жесткие условия социальной действительности принципиальных изменений в сторону индивидуализма пока нет. Носителей индивидуалистских устремлений оказывается около одной десятой опрошенных, столько же и коллективистов…»</w:t>
      </w:r>
    </w:p>
    <w:p w:rsidR="00BC5E7C" w:rsidRDefault="00BC5E7C">
      <w:pPr>
        <w:pStyle w:val="2"/>
        <w:ind w:firstLine="567"/>
        <w:jc w:val="left"/>
        <w:rPr>
          <w:sz w:val="24"/>
        </w:rPr>
      </w:pPr>
      <w:r>
        <w:rPr>
          <w:sz w:val="24"/>
        </w:rPr>
        <w:t xml:space="preserve">«Социология молодежи» </w:t>
      </w:r>
      <w:r>
        <w:rPr>
          <w:b/>
          <w:sz w:val="24"/>
        </w:rPr>
        <w:t>продолжение:</w:t>
      </w:r>
      <w:r>
        <w:rPr>
          <w:sz w:val="24"/>
        </w:rPr>
        <w:t xml:space="preserve"> «…Следующий вопрос опроса</w:t>
      </w:r>
    </w:p>
    <w:p w:rsidR="00BC5E7C" w:rsidRDefault="00BC5E7C">
      <w:pPr>
        <w:pStyle w:val="2"/>
        <w:ind w:firstLine="567"/>
        <w:jc w:val="left"/>
        <w:rPr>
          <w:sz w:val="24"/>
        </w:rPr>
      </w:pPr>
      <w:r>
        <w:rPr>
          <w:sz w:val="24"/>
        </w:rPr>
        <w:t xml:space="preserve"> исследовал тему главной цели в жизни молодых людей. У подавляющего большинства опрошенных (70%) есть главная цель. Нет ее только у 9,0% молодых людей и 21,0% над этим и не задумывались</w:t>
      </w:r>
      <w:r>
        <w:rPr>
          <w:rStyle w:val="a5"/>
          <w:sz w:val="24"/>
        </w:rPr>
        <w:footnoteReference w:customMarkFollows="1" w:id="9"/>
        <w:t>1</w:t>
      </w:r>
      <w:r>
        <w:rPr>
          <w:sz w:val="24"/>
        </w:rPr>
        <w:t xml:space="preserve">. На поставленный вопрос, в чем именно заключается эта главная цель, мечта жизни, были получены ответы из </w:t>
      </w:r>
      <w:r>
        <w:rPr>
          <w:b/>
          <w:sz w:val="24"/>
        </w:rPr>
        <w:t>Табл5</w:t>
      </w:r>
      <w:r>
        <w:rPr>
          <w:b/>
          <w:sz w:val="24"/>
        </w:rPr>
        <w:sym w:font="Symbol" w:char="F0AD"/>
      </w:r>
      <w:r>
        <w:rPr>
          <w:b/>
          <w:sz w:val="24"/>
        </w:rPr>
        <w:t>…»</w:t>
      </w:r>
      <w:r>
        <w:t xml:space="preserve"> </w:t>
      </w:r>
      <w:r>
        <w:rPr>
          <w:sz w:val="24"/>
        </w:rPr>
        <w:t>Как видно из данной таблицы желания молодого поколения довольно противоречивы. Например, людей, которые хотят зарабатывать много  денег более чем в 6 раз больше чем тех, кто хочет иметь дорогие вещи! Вопрос: где они собираются доставать на них деньги? Наверное, много денег подразумевается. Примерно поровну молодых людей ставят главной мечтой материальные блага и непреходящие человеческие ценности, с небольшим перевесом последних.</w:t>
      </w:r>
    </w:p>
    <w:p w:rsidR="00BC5E7C" w:rsidRDefault="00BC5E7C">
      <w:pPr>
        <w:pStyle w:val="2"/>
        <w:ind w:firstLine="567"/>
        <w:jc w:val="left"/>
        <w:rPr>
          <w:b/>
          <w:sz w:val="24"/>
        </w:rPr>
      </w:pPr>
      <w:r>
        <w:rPr>
          <w:sz w:val="24"/>
        </w:rPr>
        <w:t xml:space="preserve">Следующий вопрос анкеты звучал так: «К чему вы стремитесь и чего уже добились в жизни». Были получены ответы представленные в </w:t>
      </w:r>
      <w:r>
        <w:rPr>
          <w:b/>
          <w:sz w:val="24"/>
        </w:rPr>
        <w:t>Табл.6:</w:t>
      </w:r>
      <w:r>
        <w:rPr>
          <w:b/>
          <w:sz w:val="24"/>
        </w:rPr>
        <w:sym w:font="Symbol" w:char="F0AF"/>
      </w:r>
    </w:p>
    <w:p w:rsidR="00BC5E7C" w:rsidRDefault="00BC5E7C">
      <w:pPr>
        <w:pStyle w:val="2"/>
        <w:ind w:firstLine="567"/>
        <w:jc w:val="left"/>
        <w:rPr>
          <w:sz w:val="24"/>
        </w:rPr>
      </w:pPr>
      <w:r>
        <w:rPr>
          <w:sz w:val="24"/>
        </w:rPr>
        <w:t>Полученные данные свидетельствуют о том, что нынешняя молодежь больше всего уверена в том, что создаст прочную и счастливую семью(59,9%). Очень велик процент тех, кто уже создал такую семью(27,7% - третье место). Это говорит о том, что нынешняя молодежь, несмотря ни на что, дорожит и ценит семьей и относится к ее созданию с большой серьезностью. Этим, наверное, и объясняется нежелание рано вступать в брак, не имея достаточной материальной и моральной опоры. Видимо влияет и фактор неблагополучия и в собственной семье. Молодежь не хочет повторять ошибок взрослых и, испытав на себе жестокость в своих семьях, не желает данной участи своим детям.</w:t>
      </w:r>
    </w:p>
    <w:p w:rsidR="00BC5E7C" w:rsidRDefault="00BC5E7C">
      <w:pPr>
        <w:pStyle w:val="2"/>
        <w:ind w:firstLine="567"/>
        <w:jc w:val="left"/>
        <w:rPr>
          <w:sz w:val="24"/>
        </w:rPr>
      </w:pPr>
      <w:r>
        <w:rPr>
          <w:sz w:val="24"/>
        </w:rPr>
        <w:t xml:space="preserve">Примерно одинаков процент тех, кто считает, что ему по силам получить хорошее образование, работу и потом заниматься любимым делом. Примерно половина опрошенных уверена в том, что им по силам побывать в разных странах. В то же время примерно равен процент тех, кто считает, что ему по силам и не по силам стать богатым человеком. Значительно по сравнению с началом девяностых молодежь охладела к созданию собственного бизнеса. </w:t>
      </w:r>
    </w:p>
    <w:p w:rsidR="00BC5E7C" w:rsidRDefault="00BC5E7C">
      <w:pPr>
        <w:pStyle w:val="2"/>
        <w:ind w:firstLine="567"/>
        <w:jc w:val="left"/>
        <w:rPr>
          <w:sz w:val="24"/>
        </w:rPr>
      </w:pPr>
      <w:r>
        <w:rPr>
          <w:sz w:val="24"/>
        </w:rPr>
        <w:t>Около 6 % не хотят создавать собственную семью, в пределах этой цифры процент тех у кого не входит в планы получение образования, профессии. Не входит в планы занятие любимым делом у 35% респондентов.</w:t>
      </w:r>
    </w:p>
    <w:p w:rsidR="00BC5E7C" w:rsidRDefault="00BC5E7C">
      <w:pPr>
        <w:pStyle w:val="2"/>
        <w:ind w:firstLine="567"/>
        <w:jc w:val="left"/>
        <w:rPr>
          <w:sz w:val="24"/>
        </w:rPr>
      </w:pPr>
    </w:p>
    <w:p w:rsidR="00BC5E7C" w:rsidRDefault="00BC5E7C">
      <w:pPr>
        <w:pStyle w:val="2"/>
        <w:jc w:val="left"/>
        <w:rPr>
          <w:b/>
          <w:sz w:val="24"/>
        </w:rPr>
      </w:pPr>
    </w:p>
    <w:p w:rsidR="00BC5E7C" w:rsidRDefault="00BC5E7C">
      <w:pPr>
        <w:pStyle w:val="2"/>
        <w:jc w:val="left"/>
        <w:rPr>
          <w:b/>
          <w:sz w:val="24"/>
        </w:rPr>
      </w:pPr>
    </w:p>
    <w:p w:rsidR="00BC5E7C" w:rsidRDefault="00BC5E7C">
      <w:pPr>
        <w:pStyle w:val="2"/>
        <w:jc w:val="left"/>
        <w:rPr>
          <w:b/>
          <w:sz w:val="24"/>
        </w:rPr>
      </w:pPr>
      <w:r>
        <w:rPr>
          <w:b/>
          <w:sz w:val="24"/>
        </w:rPr>
        <w:t>Табл.6.</w:t>
      </w:r>
    </w:p>
    <w:tbl>
      <w:tblPr>
        <w:tblW w:w="0" w:type="auto"/>
        <w:tblLayout w:type="fixed"/>
        <w:tblCellMar>
          <w:left w:w="30" w:type="dxa"/>
          <w:right w:w="30" w:type="dxa"/>
        </w:tblCellMar>
        <w:tblLook w:val="0000" w:firstRow="0" w:lastRow="0" w:firstColumn="0" w:lastColumn="0" w:noHBand="0" w:noVBand="0"/>
      </w:tblPr>
      <w:tblGrid>
        <w:gridCol w:w="2800"/>
        <w:gridCol w:w="1024"/>
        <w:gridCol w:w="1520"/>
        <w:gridCol w:w="1264"/>
        <w:gridCol w:w="1088"/>
        <w:gridCol w:w="656"/>
      </w:tblGrid>
      <w:tr w:rsidR="00BC5E7C">
        <w:trPr>
          <w:trHeight w:val="256"/>
        </w:trPr>
        <w:tc>
          <w:tcPr>
            <w:tcW w:w="2800" w:type="dxa"/>
            <w:tcBorders>
              <w:top w:val="single" w:sz="12" w:space="0" w:color="auto"/>
              <w:left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Сферы достижения успехов</w:t>
            </w:r>
          </w:p>
        </w:tc>
        <w:tc>
          <w:tcPr>
            <w:tcW w:w="1024" w:type="dxa"/>
            <w:tcBorders>
              <w:top w:val="single" w:sz="12"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Уже добились</w:t>
            </w:r>
          </w:p>
        </w:tc>
        <w:tc>
          <w:tcPr>
            <w:tcW w:w="1520"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Пока не добился, но считаю, что мне это по силам</w:t>
            </w:r>
          </w:p>
        </w:tc>
        <w:tc>
          <w:tcPr>
            <w:tcW w:w="1264"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Хотел бы, но уже вряд ли добьюсь</w:t>
            </w:r>
          </w:p>
        </w:tc>
        <w:tc>
          <w:tcPr>
            <w:tcW w:w="1088"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моих жизненных планах этого нет</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Итого</w:t>
            </w:r>
          </w:p>
        </w:tc>
      </w:tr>
      <w:tr w:rsidR="00BC5E7C">
        <w:trPr>
          <w:trHeight w:val="256"/>
        </w:trPr>
        <w:tc>
          <w:tcPr>
            <w:tcW w:w="2800" w:type="dxa"/>
            <w:tcBorders>
              <w:left w:val="single" w:sz="12" w:space="0" w:color="auto"/>
              <w:right w:val="single" w:sz="12" w:space="0" w:color="auto"/>
            </w:tcBorders>
          </w:tcPr>
          <w:p w:rsidR="00BC5E7C" w:rsidRDefault="00BC5E7C">
            <w:pPr>
              <w:jc w:val="right"/>
              <w:rPr>
                <w:rFonts w:ascii="Arial" w:hAnsi="Arial"/>
                <w:snapToGrid w:val="0"/>
                <w:color w:val="000000"/>
              </w:rPr>
            </w:pPr>
          </w:p>
        </w:tc>
        <w:tc>
          <w:tcPr>
            <w:tcW w:w="1024" w:type="dxa"/>
            <w:tcBorders>
              <w:left w:val="single" w:sz="12"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right w:val="single" w:sz="12" w:space="0" w:color="auto"/>
            </w:tcBorders>
          </w:tcPr>
          <w:p w:rsidR="00BC5E7C" w:rsidRDefault="00BC5E7C">
            <w:pPr>
              <w:jc w:val="center"/>
              <w:rPr>
                <w:rFonts w:ascii="Arial" w:hAnsi="Arial"/>
                <w:snapToGrid w:val="0"/>
                <w:color w:val="000000"/>
              </w:rPr>
            </w:pPr>
          </w:p>
        </w:tc>
      </w:tr>
      <w:tr w:rsidR="00BC5E7C">
        <w:trPr>
          <w:trHeight w:val="780"/>
        </w:trPr>
        <w:tc>
          <w:tcPr>
            <w:tcW w:w="2800" w:type="dxa"/>
            <w:tcBorders>
              <w:left w:val="single" w:sz="12" w:space="0" w:color="auto"/>
              <w:bottom w:val="single" w:sz="12" w:space="0" w:color="auto"/>
              <w:right w:val="single" w:sz="12" w:space="0" w:color="auto"/>
            </w:tcBorders>
          </w:tcPr>
          <w:p w:rsidR="00BC5E7C" w:rsidRDefault="00BC5E7C">
            <w:pPr>
              <w:jc w:val="right"/>
              <w:rPr>
                <w:rFonts w:ascii="Arial" w:hAnsi="Arial"/>
                <w:snapToGrid w:val="0"/>
                <w:color w:val="000000"/>
              </w:rPr>
            </w:pPr>
          </w:p>
        </w:tc>
        <w:tc>
          <w:tcPr>
            <w:tcW w:w="1024" w:type="dxa"/>
            <w:tcBorders>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12"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Получить хорошее образование</w:t>
            </w:r>
          </w:p>
        </w:tc>
        <w:tc>
          <w:tcPr>
            <w:tcW w:w="1024" w:type="dxa"/>
            <w:tcBorders>
              <w:top w:val="single" w:sz="12"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33,40%</w:t>
            </w:r>
          </w:p>
        </w:tc>
        <w:tc>
          <w:tcPr>
            <w:tcW w:w="1520"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48,20%</w:t>
            </w:r>
          </w:p>
        </w:tc>
        <w:tc>
          <w:tcPr>
            <w:tcW w:w="1264"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11,40%</w:t>
            </w:r>
          </w:p>
        </w:tc>
        <w:tc>
          <w:tcPr>
            <w:tcW w:w="1088" w:type="dxa"/>
            <w:tcBorders>
              <w:top w:val="single" w:sz="12"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7,00%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Получить хорошую работу</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15,50%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59,50%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19,40%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5,60%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Создать прочную счастливую семью</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27,80%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59,90%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6,90%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5,40%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Создать собственный бизнес</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5,90%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28,30%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26,30%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39,50%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Стать достаточно богатым человеком</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2,00%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40,40%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37,80%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19,80%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Стать знаменитым человеком, чтобы привлечь к себе внимание общества</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1,60%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13,30%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11,40%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73,70%</w:t>
            </w:r>
          </w:p>
        </w:tc>
        <w:tc>
          <w:tcPr>
            <w:tcW w:w="656" w:type="dxa"/>
            <w:tcBorders>
              <w:top w:val="single" w:sz="12"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56"/>
        </w:trPr>
        <w:tc>
          <w:tcPr>
            <w:tcW w:w="2800" w:type="dxa"/>
            <w:tcBorders>
              <w:left w:val="single" w:sz="12"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Заниматься любимым делом</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27,70%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55,60%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13,20%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35,00%</w:t>
            </w:r>
          </w:p>
        </w:tc>
        <w:tc>
          <w:tcPr>
            <w:tcW w:w="656" w:type="dxa"/>
            <w:tcBorders>
              <w:top w:val="single" w:sz="6"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56"/>
        </w:trPr>
        <w:tc>
          <w:tcPr>
            <w:tcW w:w="2800" w:type="dxa"/>
            <w:tcBorders>
              <w:left w:val="single" w:sz="12" w:space="0" w:color="auto"/>
              <w:bottom w:val="single" w:sz="6"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p>
        </w:tc>
      </w:tr>
      <w:tr w:rsidR="00BC5E7C">
        <w:trPr>
          <w:trHeight w:val="256"/>
        </w:trPr>
        <w:tc>
          <w:tcPr>
            <w:tcW w:w="2800" w:type="dxa"/>
            <w:tcBorders>
              <w:top w:val="single" w:sz="6" w:space="0" w:color="auto"/>
              <w:left w:val="single" w:sz="12"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Побывать в разных странах мира</w:t>
            </w:r>
          </w:p>
        </w:tc>
        <w:tc>
          <w:tcPr>
            <w:tcW w:w="1024" w:type="dxa"/>
            <w:tcBorders>
              <w:top w:val="single" w:sz="6" w:space="0" w:color="auto"/>
              <w:left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7,60%</w:t>
            </w:r>
          </w:p>
        </w:tc>
        <w:tc>
          <w:tcPr>
            <w:tcW w:w="1520"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49,40%</w:t>
            </w:r>
          </w:p>
        </w:tc>
        <w:tc>
          <w:tcPr>
            <w:tcW w:w="1264"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34,50%</w:t>
            </w:r>
          </w:p>
        </w:tc>
        <w:tc>
          <w:tcPr>
            <w:tcW w:w="1088" w:type="dxa"/>
            <w:tcBorders>
              <w:top w:val="single" w:sz="6" w:space="0" w:color="auto"/>
              <w:left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8,50%</w:t>
            </w:r>
          </w:p>
        </w:tc>
        <w:tc>
          <w:tcPr>
            <w:tcW w:w="656" w:type="dxa"/>
            <w:tcBorders>
              <w:top w:val="single" w:sz="6" w:space="0" w:color="auto"/>
              <w:left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r>
      <w:tr w:rsidR="00BC5E7C">
        <w:trPr>
          <w:trHeight w:val="268"/>
        </w:trPr>
        <w:tc>
          <w:tcPr>
            <w:tcW w:w="2800" w:type="dxa"/>
            <w:tcBorders>
              <w:left w:val="single" w:sz="12" w:space="0" w:color="auto"/>
              <w:bottom w:val="single" w:sz="12" w:space="0" w:color="auto"/>
              <w:right w:val="single" w:sz="12" w:space="0" w:color="auto"/>
            </w:tcBorders>
          </w:tcPr>
          <w:p w:rsidR="00BC5E7C" w:rsidRDefault="00BC5E7C">
            <w:pPr>
              <w:rPr>
                <w:rFonts w:ascii="Arial" w:hAnsi="Arial"/>
                <w:snapToGrid w:val="0"/>
                <w:color w:val="000000"/>
              </w:rPr>
            </w:pPr>
          </w:p>
        </w:tc>
        <w:tc>
          <w:tcPr>
            <w:tcW w:w="1024" w:type="dxa"/>
            <w:tcBorders>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520"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264"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1088" w:type="dxa"/>
            <w:tcBorders>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p>
        </w:tc>
        <w:tc>
          <w:tcPr>
            <w:tcW w:w="656" w:type="dxa"/>
            <w:tcBorders>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p>
        </w:tc>
      </w:tr>
    </w:tbl>
    <w:p w:rsidR="00BC5E7C" w:rsidRDefault="00BC5E7C">
      <w:pPr>
        <w:pStyle w:val="2"/>
        <w:ind w:firstLine="567"/>
        <w:jc w:val="left"/>
        <w:rPr>
          <w:sz w:val="24"/>
        </w:rPr>
      </w:pPr>
      <w:r>
        <w:rPr>
          <w:sz w:val="24"/>
        </w:rPr>
        <w:t>Это говорит о том, что достаточно велика прослойка тех, кому чужды идеалы и ценности цивилизованного общества, и что самое печальное еще больший процент молодежи смирилось с тем, что им не стать богатыми и не заниматься любимым делом.</w:t>
      </w:r>
    </w:p>
    <w:p w:rsidR="00BC5E7C" w:rsidRDefault="00BC5E7C">
      <w:pPr>
        <w:pStyle w:val="2"/>
        <w:ind w:firstLine="567"/>
        <w:jc w:val="left"/>
        <w:rPr>
          <w:sz w:val="24"/>
        </w:rPr>
      </w:pPr>
      <w:r>
        <w:rPr>
          <w:sz w:val="24"/>
        </w:rPr>
        <w:t>Однозначно негативно молодежь относится к перспективе стать знаменитыми и привлечь внимание людей, что, впрочем, довольно нормально.</w:t>
      </w:r>
    </w:p>
    <w:p w:rsidR="00BC5E7C" w:rsidRDefault="00BC5E7C">
      <w:pPr>
        <w:pStyle w:val="2"/>
        <w:ind w:firstLine="567"/>
        <w:jc w:val="left"/>
        <w:rPr>
          <w:sz w:val="24"/>
        </w:rPr>
      </w:pPr>
      <w:r>
        <w:rPr>
          <w:sz w:val="24"/>
        </w:rPr>
        <w:t>Общий анализ показывает, что сформировался костяк молодежи оптимистически смотрящей в завтрашний день и уверенной в своих силах, для нее главной ценностью является семья и к вопросу создания ее они подходят очень серьезно. Несмотря на неопределенность и нелогичность в выборе основной цели, молодежь четко определила общие очертания своей будущей жизни.</w:t>
      </w:r>
    </w:p>
    <w:p w:rsidR="00BC5E7C" w:rsidRDefault="00BC5E7C">
      <w:pPr>
        <w:pStyle w:val="2"/>
        <w:ind w:firstLine="567"/>
        <w:jc w:val="left"/>
        <w:rPr>
          <w:b/>
          <w:sz w:val="24"/>
        </w:rPr>
      </w:pPr>
      <w:r>
        <w:rPr>
          <w:sz w:val="24"/>
        </w:rPr>
        <w:t xml:space="preserve">Далее был задан главный развернутый вопрос анкеты о согласии респондентов с основными ценностями и принципами жизни человека. Были получены результаты выведенные выше в </w:t>
      </w:r>
      <w:r>
        <w:rPr>
          <w:b/>
          <w:sz w:val="24"/>
        </w:rPr>
        <w:t>табл.7.</w:t>
      </w:r>
      <w:r>
        <w:rPr>
          <w:b/>
          <w:sz w:val="24"/>
        </w:rPr>
        <w:sym w:font="Symbol" w:char="F0AF"/>
      </w:r>
    </w:p>
    <w:p w:rsidR="00BC5E7C" w:rsidRDefault="00BC5E7C">
      <w:pPr>
        <w:pStyle w:val="2"/>
        <w:ind w:firstLine="567"/>
        <w:jc w:val="left"/>
        <w:rPr>
          <w:sz w:val="24"/>
        </w:rPr>
      </w:pPr>
      <w:r>
        <w:rPr>
          <w:sz w:val="24"/>
        </w:rPr>
        <w:t>Основным результатом анализа распределения ценностей по важности стало то, что около 2/3 опрошенных ставят на первые места ставят свободу, честность, личную ответственность за свою судьбу, собственную индивидуальность и независимость.</w:t>
      </w:r>
    </w:p>
    <w:p w:rsidR="00BC5E7C" w:rsidRDefault="0049062E">
      <w:pPr>
        <w:pStyle w:val="2"/>
        <w:ind w:firstLine="567"/>
        <w:rPr>
          <w:sz w:val="24"/>
        </w:rPr>
      </w:pPr>
      <w:r>
        <w:pict>
          <v:shape id="_x0000_s1048" type="#_x0000_t75" style="position:absolute;left:0;text-align:left;margin-left:66.25pt;margin-top:2.4pt;width:315.75pt;height:371.25pt;z-index:251657728" o:allowincell="f">
            <v:imagedata r:id="rId10" o:title=""/>
            <w10:wrap type="topAndBottom"/>
          </v:shape>
        </w:pict>
      </w:r>
      <w:r w:rsidR="00BC5E7C">
        <w:rPr>
          <w:b/>
          <w:sz w:val="24"/>
        </w:rPr>
        <w:t>Табл.7</w:t>
      </w:r>
    </w:p>
    <w:p w:rsidR="00BC5E7C" w:rsidRDefault="00BC5E7C">
      <w:pPr>
        <w:pStyle w:val="2"/>
        <w:ind w:firstLine="567"/>
        <w:jc w:val="left"/>
        <w:rPr>
          <w:sz w:val="24"/>
        </w:rPr>
      </w:pPr>
      <w:r>
        <w:rPr>
          <w:sz w:val="24"/>
        </w:rPr>
        <w:t xml:space="preserve">Можно говорить о том, что молодое поколение усвоило и приняло ценности свободного, демократического  государства с рыночной экономикой, которые задекларированны в основном законе Российской федерации – Конституции РФ. (см. стр.3). </w:t>
      </w:r>
    </w:p>
    <w:p w:rsidR="00BC5E7C" w:rsidRDefault="00BC5E7C">
      <w:pPr>
        <w:pStyle w:val="2"/>
        <w:ind w:firstLine="567"/>
        <w:jc w:val="left"/>
        <w:rPr>
          <w:sz w:val="24"/>
        </w:rPr>
      </w:pPr>
      <w:r>
        <w:rPr>
          <w:sz w:val="24"/>
        </w:rPr>
        <w:t>Один из главных постулатов жизни – честность, одобренных 2/3 опрошенных, является основой для утверждения других ценностей таких как согласие с наличием бедных людей, тех, которые не захотели сами достигать успеха в жизни, неприятие поступления принципами, ради личной выгоды.</w:t>
      </w:r>
    </w:p>
    <w:p w:rsidR="00BC5E7C" w:rsidRDefault="00BC5E7C">
      <w:pPr>
        <w:pStyle w:val="2"/>
        <w:ind w:firstLine="567"/>
        <w:jc w:val="left"/>
        <w:rPr>
          <w:sz w:val="24"/>
        </w:rPr>
      </w:pPr>
      <w:r>
        <w:rPr>
          <w:sz w:val="24"/>
        </w:rPr>
        <w:t xml:space="preserve">Особняком стоит вопрос о допущении риска, для достижения цели. Здесь мнения разделились примерно поровну: 50,6% - не хотят рисковать,  49,4% - хотят. </w:t>
      </w:r>
    </w:p>
    <w:p w:rsidR="00BC5E7C" w:rsidRDefault="00BC5E7C">
      <w:pPr>
        <w:pStyle w:val="2"/>
        <w:ind w:firstLine="567"/>
        <w:jc w:val="left"/>
        <w:rPr>
          <w:sz w:val="24"/>
        </w:rPr>
      </w:pPr>
      <w:r>
        <w:rPr>
          <w:sz w:val="24"/>
        </w:rPr>
        <w:t>Как бы ни велико было число тех, кто согласен с общепризнанными ценностями и нормами морали цивилизованного общества, все-таки велико число тех, кто готов поступиться принципами ради личной выгоды, кому больше дороги материальные блага, чем свобода, для кого не важен способ получения доходов. Для этой части опрошенных упорство, настойчивость, инициатива, опора на собственные силы в жизни для достижения цели заменена упадническими, пессимистическими настроениями и апатией. Они хотят достичь успехов не прилагая к этому нужных усилий. Безусловно, экономический кризис, разгул преступности и падение нравов не прошли незамеченными для российской молодежи. Высокая структурная безработица (каждый третий безработный – человек в возрасте до 30 лет), большая частота возникновения циклической безработицы(стр. 4-5), криминализованность рыночных отношений(9-10), коррумпированность чиновников на всех уровнях(стр. 13 второй абзац сверху), отсутствие внимания к молодежи со стороны общества, низкая материальная(стр. 5-6) и социальная(стр. 6-9) поддержка молодежи со стороны государства, пропаганда аморального поведения и насилия в СМИ и проникновение далеко не «идеального» западного взгляда на образ жизни(стр. 7,8) – далеко не полный список проблем негативно повлиявших на российскую молодежь в 90ые годы. В то время как большинство молодых людей стремиться переступить через возникшие трудности, принимая их как данность и не желая с ними мириться,  другая часть около 30-35% смирились с ними и не желает преодолевать их. Они встают на путь наименьшего сопротивления, используя все имеющиеся средства, в основном нечестные. Такая молодежь потенциально подвержена влиянию криминальных структур, многие из них вступают в экстремистские организации и тоталитарные секты. Пытаясь достичь богатства и успеха легкими, но сомнительными и опасными путями в большинстве своем они скатываются на дно общества, теряя все нажитое их родителями и т.д. Невнимание государства к проблемам молодежи: отсутствие институтов поддержки молодежи и программ содействия профессиональному и жизненному самоопределению молодежи, неэффективная система трудоустройства – все эти факторы способствуют росту численности этой пассивной и асоциальной части молодежи.</w:t>
      </w:r>
    </w:p>
    <w:p w:rsidR="00BC5E7C" w:rsidRDefault="00BC5E7C">
      <w:pPr>
        <w:pStyle w:val="2"/>
        <w:ind w:firstLine="567"/>
        <w:jc w:val="left"/>
        <w:rPr>
          <w:b/>
          <w:sz w:val="24"/>
        </w:rPr>
      </w:pPr>
      <w:r>
        <w:rPr>
          <w:sz w:val="24"/>
        </w:rPr>
        <w:t xml:space="preserve">Интересны также будут еще одни результаты исследований, проведенных в ВУЗах уральского региона в разное время и опубликованных в журнале </w:t>
      </w:r>
      <w:r>
        <w:rPr>
          <w:b/>
          <w:sz w:val="24"/>
        </w:rPr>
        <w:t>«Социс» №12. 2000г. в статье Ю.Р. Вишневского и В.Т. Шапко</w:t>
      </w:r>
      <w:r>
        <w:rPr>
          <w:b/>
          <w:sz w:val="24"/>
        </w:rPr>
        <w:sym w:font="Symbol" w:char="F0E3"/>
      </w:r>
      <w:r>
        <w:rPr>
          <w:b/>
          <w:sz w:val="24"/>
        </w:rPr>
        <w:t xml:space="preserve"> 2000г.:</w:t>
      </w:r>
    </w:p>
    <w:p w:rsidR="00BC5E7C" w:rsidRDefault="00BC5E7C">
      <w:pPr>
        <w:pStyle w:val="2"/>
        <w:ind w:firstLine="567"/>
        <w:jc w:val="left"/>
        <w:rPr>
          <w:sz w:val="24"/>
        </w:rPr>
      </w:pPr>
      <w:r>
        <w:rPr>
          <w:sz w:val="24"/>
        </w:rPr>
        <w:t xml:space="preserve">«… Выявление </w:t>
      </w:r>
      <w:r>
        <w:rPr>
          <w:i/>
          <w:sz w:val="24"/>
        </w:rPr>
        <w:t xml:space="preserve">целевых установок респондентов </w:t>
      </w:r>
      <w:r>
        <w:rPr>
          <w:sz w:val="24"/>
        </w:rPr>
        <w:t xml:space="preserve">(терминальные ценности) и их </w:t>
      </w:r>
      <w:r>
        <w:rPr>
          <w:i/>
          <w:sz w:val="24"/>
        </w:rPr>
        <w:t>инструментальных ценностей</w:t>
      </w:r>
      <w:r>
        <w:rPr>
          <w:sz w:val="24"/>
        </w:rPr>
        <w:t xml:space="preserve"> в многочисленных опросах молодежи производились нами, как правило, с помощью двух анкетных вопросов: «Что такое успех в жизни?» и «Какие средства возможны для достижения жизненного успеха?». В исследовании «Студент-95» индикаторами ценностных ориентаций студентов были избраны их представления об успехе в жизни. В ряду приоритетных жизненных ценностных ориентаций студенты называли традиционные, связанные с работой и семейной жизнью: содержание работы, заработок, верные друзья, семья, удовлетворенность в интимной жизни</w:t>
      </w:r>
      <w:r>
        <w:rPr>
          <w:b/>
          <w:sz w:val="24"/>
        </w:rPr>
        <w:t xml:space="preserve">.(Для сравнения см. табл5 и табл6) </w:t>
      </w:r>
      <w:r>
        <w:rPr>
          <w:sz w:val="24"/>
        </w:rPr>
        <w:t>Наименее значимыми, по мнению студенчества, являлись ориентации на успех, трактуемый как спокойная жизнь, и на  власть, возможность командовать людьми. По итогам исследования 1995 г. был сделан важный вывод: представления о кризисе идеалов и ценностей молодых нуждаются с серьезном уточнении. Да, во многом разрушились многие идеологемы, политизированные иллюзии и стереотипы. Но сфера нравственности, ориентация на порядочность и искренность оказалась более устойчивой. И это – при всех издержках – позитивный момент.</w:t>
      </w:r>
    </w:p>
    <w:p w:rsidR="00BC5E7C" w:rsidRDefault="00BC5E7C">
      <w:pPr>
        <w:pStyle w:val="2"/>
        <w:ind w:firstLine="567"/>
        <w:jc w:val="left"/>
        <w:rPr>
          <w:sz w:val="24"/>
        </w:rPr>
      </w:pPr>
      <w:r>
        <w:rPr>
          <w:sz w:val="24"/>
        </w:rPr>
        <w:t xml:space="preserve">Относительная устойчивость представлений об успехе позволила в 1999 г. скорректировать методику изучения ценностных ориентаций студентов (с учетом новых целей и задач исследования). Соответственно, характер и структура инструментальных  ценностей выявилась по средством оценок наиболее важных факторов достижения успеха. Таковыми являются: для 33% респондентов – предприимчивость, для 30% - связи, знакомства, покровительство </w:t>
      </w:r>
      <w:r>
        <w:rPr>
          <w:b/>
          <w:sz w:val="24"/>
        </w:rPr>
        <w:t>(</w:t>
      </w:r>
      <w:r>
        <w:rPr>
          <w:b/>
          <w:sz w:val="24"/>
        </w:rPr>
        <w:sym w:font="Symbol" w:char="F021"/>
      </w:r>
      <w:r>
        <w:rPr>
          <w:b/>
          <w:sz w:val="24"/>
        </w:rPr>
        <w:t>см. стр.13 второй абзац сверху</w:t>
      </w:r>
      <w:r>
        <w:rPr>
          <w:b/>
          <w:sz w:val="24"/>
        </w:rPr>
        <w:sym w:font="Symbol" w:char="F021"/>
      </w:r>
      <w:r>
        <w:rPr>
          <w:b/>
          <w:sz w:val="24"/>
        </w:rPr>
        <w:t xml:space="preserve">), </w:t>
      </w:r>
      <w:r>
        <w:rPr>
          <w:sz w:val="24"/>
        </w:rPr>
        <w:t>для 23% - образование, для 9% богатство, для 5% - власть.</w:t>
      </w:r>
    </w:p>
    <w:p w:rsidR="00BC5E7C" w:rsidRDefault="00BC5E7C">
      <w:pPr>
        <w:pStyle w:val="2"/>
        <w:ind w:firstLine="567"/>
        <w:jc w:val="left"/>
        <w:rPr>
          <w:sz w:val="24"/>
        </w:rPr>
      </w:pPr>
      <w:r>
        <w:rPr>
          <w:sz w:val="24"/>
        </w:rPr>
        <w:t xml:space="preserve">Наблюдается явное противоречие в жизненных установках студентов. Близость двух позиций (жизненный комфорт, успех возможен только благодаря моим собственным усилиям; но одновременно подчеркивается важность знакомства с нужными людьми, помощи влиятельных лиц) является отражением в сознании студенчества специфики российской экономики, в которой… дух предприимчивости соседствует с бюрократическим «рынком связей»…» </w:t>
      </w:r>
    </w:p>
    <w:p w:rsidR="00BC5E7C" w:rsidRDefault="00BC5E7C">
      <w:pPr>
        <w:pStyle w:val="2"/>
        <w:ind w:firstLine="567"/>
        <w:jc w:val="left"/>
        <w:rPr>
          <w:sz w:val="24"/>
        </w:rPr>
      </w:pPr>
      <w:r>
        <w:rPr>
          <w:sz w:val="24"/>
        </w:rPr>
        <w:t>В качестве дополнения ниже будут приведены результаты опроса молодых людей об их понимании жизненного успеха, проведенные в 1996 году</w:t>
      </w:r>
      <w:r>
        <w:rPr>
          <w:rStyle w:val="a5"/>
          <w:sz w:val="24"/>
        </w:rPr>
        <w:footnoteReference w:customMarkFollows="1" w:id="10"/>
        <w:t>1</w:t>
      </w:r>
    </w:p>
    <w:tbl>
      <w:tblPr>
        <w:tblW w:w="0" w:type="auto"/>
        <w:tblInd w:w="1731" w:type="dxa"/>
        <w:tblLayout w:type="fixed"/>
        <w:tblCellMar>
          <w:left w:w="30" w:type="dxa"/>
          <w:right w:w="30" w:type="dxa"/>
        </w:tblCellMar>
        <w:tblLook w:val="0000" w:firstRow="0" w:lastRow="0" w:firstColumn="0" w:lastColumn="0" w:noHBand="0" w:noVBand="0"/>
      </w:tblPr>
      <w:tblGrid>
        <w:gridCol w:w="3136"/>
        <w:gridCol w:w="1408"/>
      </w:tblGrid>
      <w:tr w:rsidR="00114EF4">
        <w:trPr>
          <w:trHeight w:val="268"/>
        </w:trPr>
        <w:tc>
          <w:tcPr>
            <w:tcW w:w="4544" w:type="dxa"/>
            <w:gridSpan w:val="2"/>
            <w:tcBorders>
              <w:top w:val="single" w:sz="12" w:space="0" w:color="auto"/>
              <w:left w:val="single" w:sz="12" w:space="0" w:color="auto"/>
              <w:bottom w:val="single" w:sz="12" w:space="0" w:color="auto"/>
              <w:right w:val="single" w:sz="12" w:space="0" w:color="auto"/>
            </w:tcBorders>
          </w:tcPr>
          <w:p w:rsidR="00BC5E7C" w:rsidRDefault="00BC5E7C">
            <w:pPr>
              <w:jc w:val="center"/>
              <w:rPr>
                <w:rFonts w:ascii="Arial" w:hAnsi="Arial"/>
                <w:b/>
                <w:snapToGrid w:val="0"/>
                <w:color w:val="000000"/>
              </w:rPr>
            </w:pPr>
            <w:r>
              <w:rPr>
                <w:rFonts w:ascii="Arial" w:hAnsi="Arial"/>
                <w:b/>
                <w:snapToGrid w:val="0"/>
                <w:color w:val="000000"/>
              </w:rPr>
              <w:t>% к числу опрошенных по данным 1996 г.</w:t>
            </w:r>
          </w:p>
        </w:tc>
      </w:tr>
      <w:tr w:rsidR="00BC5E7C">
        <w:trPr>
          <w:trHeight w:val="256"/>
        </w:trPr>
        <w:tc>
          <w:tcPr>
            <w:tcW w:w="3136" w:type="dxa"/>
            <w:tcBorders>
              <w:top w:val="single" w:sz="12"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Хорошее образование</w:t>
            </w:r>
          </w:p>
        </w:tc>
        <w:tc>
          <w:tcPr>
            <w:tcW w:w="1408"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57,00%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Предприимчивость</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53,00%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Деньги</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45,00%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Высокий профессионализм</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42,00%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Талант</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32,00%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Связи</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28,00%</w:t>
            </w:r>
          </w:p>
        </w:tc>
      </w:tr>
      <w:tr w:rsidR="00BC5E7C">
        <w:trPr>
          <w:trHeight w:val="256"/>
        </w:trPr>
        <w:tc>
          <w:tcPr>
            <w:tcW w:w="3136"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Удачное супружество</w:t>
            </w:r>
          </w:p>
        </w:tc>
        <w:tc>
          <w:tcPr>
            <w:tcW w:w="1408"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13,00%</w:t>
            </w:r>
          </w:p>
        </w:tc>
      </w:tr>
      <w:tr w:rsidR="00BC5E7C">
        <w:trPr>
          <w:trHeight w:val="268"/>
        </w:trPr>
        <w:tc>
          <w:tcPr>
            <w:tcW w:w="3136" w:type="dxa"/>
            <w:tcBorders>
              <w:top w:val="single" w:sz="6" w:space="0" w:color="auto"/>
              <w:left w:val="single" w:sz="12" w:space="0" w:color="auto"/>
              <w:bottom w:val="single" w:sz="12"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Богатые родители</w:t>
            </w:r>
          </w:p>
        </w:tc>
        <w:tc>
          <w:tcPr>
            <w:tcW w:w="1408"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2,00%</w:t>
            </w:r>
          </w:p>
        </w:tc>
      </w:tr>
    </w:tbl>
    <w:p w:rsidR="00BC5E7C" w:rsidRDefault="00BC5E7C">
      <w:pPr>
        <w:pStyle w:val="2"/>
        <w:ind w:firstLine="567"/>
        <w:rPr>
          <w:b/>
          <w:sz w:val="24"/>
        </w:rPr>
      </w:pPr>
      <w:r>
        <w:rPr>
          <w:b/>
          <w:sz w:val="24"/>
        </w:rPr>
        <w:t>Табл8.</w:t>
      </w:r>
    </w:p>
    <w:p w:rsidR="00BC5E7C" w:rsidRDefault="00BC5E7C">
      <w:pPr>
        <w:pStyle w:val="2"/>
        <w:ind w:firstLine="567"/>
        <w:jc w:val="left"/>
        <w:rPr>
          <w:sz w:val="24"/>
        </w:rPr>
      </w:pPr>
      <w:r>
        <w:rPr>
          <w:sz w:val="24"/>
        </w:rPr>
        <w:t xml:space="preserve">Исследования на тему ценностных предпочтений представителей молодого поколения проводились и </w:t>
      </w:r>
      <w:r>
        <w:rPr>
          <w:b/>
          <w:sz w:val="24"/>
        </w:rPr>
        <w:t xml:space="preserve">в республике Башкортостан в рамках продолжительного исследования (1993-1999 гг..). </w:t>
      </w:r>
      <w:r>
        <w:rPr>
          <w:sz w:val="24"/>
        </w:rPr>
        <w:t>Далее будут приведены данные двух таблиц.</w:t>
      </w:r>
    </w:p>
    <w:p w:rsidR="00BC5E7C" w:rsidRDefault="00BC5E7C">
      <w:pPr>
        <w:pStyle w:val="2"/>
        <w:rPr>
          <w:sz w:val="24"/>
        </w:rPr>
      </w:pPr>
      <w:r>
        <w:rPr>
          <w:b/>
          <w:sz w:val="24"/>
        </w:rPr>
        <w:t xml:space="preserve">Смысложизненные предпочтения подростков, </w:t>
      </w:r>
      <w:r>
        <w:rPr>
          <w:sz w:val="24"/>
        </w:rPr>
        <w:t>в % к числу ответивших.</w:t>
      </w:r>
    </w:p>
    <w:tbl>
      <w:tblPr>
        <w:tblW w:w="0" w:type="auto"/>
        <w:tblLayout w:type="fixed"/>
        <w:tblCellMar>
          <w:left w:w="30" w:type="dxa"/>
          <w:right w:w="30" w:type="dxa"/>
        </w:tblCellMar>
        <w:tblLook w:val="0000" w:firstRow="0" w:lastRow="0" w:firstColumn="0" w:lastColumn="0" w:noHBand="0" w:noVBand="0"/>
      </w:tblPr>
      <w:tblGrid>
        <w:gridCol w:w="3904"/>
        <w:gridCol w:w="1024"/>
        <w:gridCol w:w="1024"/>
        <w:gridCol w:w="1024"/>
        <w:gridCol w:w="1024"/>
      </w:tblGrid>
      <w:tr w:rsidR="00BC5E7C">
        <w:trPr>
          <w:trHeight w:val="344"/>
        </w:trPr>
        <w:tc>
          <w:tcPr>
            <w:tcW w:w="3904" w:type="dxa"/>
            <w:tcBorders>
              <w:top w:val="single" w:sz="12"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Варианты ответов</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1993</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1995</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1997</w:t>
            </w:r>
          </w:p>
        </w:tc>
        <w:tc>
          <w:tcPr>
            <w:tcW w:w="1024"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1999</w:t>
            </w:r>
          </w:p>
        </w:tc>
      </w:tr>
      <w:tr w:rsidR="00BC5E7C">
        <w:trPr>
          <w:trHeight w:val="268"/>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2. Иметь хорошую семью, детей</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63,0%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78,0%</w:t>
            </w:r>
          </w:p>
        </w:tc>
      </w:tr>
      <w:tr w:rsidR="00BC5E7C">
        <w:trPr>
          <w:trHeight w:val="268"/>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 Иметь хорошую профессию</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48,0%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84,0%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84,0%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3. Иметь много друзей</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39,0%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41,0%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63,0%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64,0%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4. Встретить большую любовь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52,0%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54,0%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5. Иметь много денег</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21,0%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40,0%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38,0%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7. Иметь квартиру много вещей, авто</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18,0%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24,0%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40,0%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35,0%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6. Открыть свое дело, предприятие</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14,0%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30,0%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36,0%</w:t>
            </w:r>
          </w:p>
        </w:tc>
      </w:tr>
      <w:tr w:rsidR="00BC5E7C">
        <w:trPr>
          <w:trHeight w:val="268"/>
        </w:trPr>
        <w:tc>
          <w:tcPr>
            <w:tcW w:w="3904" w:type="dxa"/>
            <w:tcBorders>
              <w:top w:val="single" w:sz="6" w:space="0" w:color="auto"/>
              <w:left w:val="single" w:sz="12" w:space="0" w:color="auto"/>
              <w:bottom w:val="single" w:sz="12"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8. Стать сильным и независимым</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10,0%</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18,0%</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24,0%</w:t>
            </w:r>
          </w:p>
        </w:tc>
        <w:tc>
          <w:tcPr>
            <w:tcW w:w="1024"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19,0%</w:t>
            </w:r>
          </w:p>
        </w:tc>
      </w:tr>
    </w:tbl>
    <w:p w:rsidR="00BC5E7C" w:rsidRDefault="00BC5E7C">
      <w:pPr>
        <w:pStyle w:val="2"/>
        <w:ind w:firstLine="567"/>
        <w:jc w:val="left"/>
        <w:rPr>
          <w:b/>
          <w:sz w:val="24"/>
        </w:rPr>
      </w:pPr>
      <w:r>
        <w:rPr>
          <w:b/>
          <w:sz w:val="24"/>
        </w:rPr>
        <w:t>Табл9.</w:t>
      </w:r>
    </w:p>
    <w:p w:rsidR="00BC5E7C" w:rsidRDefault="00BC5E7C">
      <w:pPr>
        <w:pStyle w:val="2"/>
        <w:ind w:firstLine="567"/>
        <w:jc w:val="left"/>
        <w:rPr>
          <w:sz w:val="24"/>
        </w:rPr>
      </w:pPr>
      <w:r>
        <w:rPr>
          <w:b/>
          <w:sz w:val="24"/>
        </w:rPr>
        <w:t xml:space="preserve">Ценностные ориентации подростков, </w:t>
      </w:r>
      <w:r>
        <w:rPr>
          <w:sz w:val="24"/>
        </w:rPr>
        <w:t>в % к числу опрошенных</w:t>
      </w:r>
    </w:p>
    <w:tbl>
      <w:tblPr>
        <w:tblW w:w="0" w:type="auto"/>
        <w:tblLayout w:type="fixed"/>
        <w:tblCellMar>
          <w:left w:w="30" w:type="dxa"/>
          <w:right w:w="30" w:type="dxa"/>
        </w:tblCellMar>
        <w:tblLook w:val="0000" w:firstRow="0" w:lastRow="0" w:firstColumn="0" w:lastColumn="0" w:noHBand="0" w:noVBand="0"/>
      </w:tblPr>
      <w:tblGrid>
        <w:gridCol w:w="3904"/>
        <w:gridCol w:w="1024"/>
        <w:gridCol w:w="1024"/>
        <w:gridCol w:w="1024"/>
        <w:gridCol w:w="1024"/>
      </w:tblGrid>
      <w:tr w:rsidR="00BC5E7C">
        <w:trPr>
          <w:trHeight w:val="344"/>
        </w:trPr>
        <w:tc>
          <w:tcPr>
            <w:tcW w:w="3904" w:type="dxa"/>
            <w:tcBorders>
              <w:top w:val="single" w:sz="12" w:space="0" w:color="auto"/>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Варианты ответов</w:t>
            </w:r>
          </w:p>
        </w:tc>
        <w:tc>
          <w:tcPr>
            <w:tcW w:w="1024" w:type="dxa"/>
            <w:tcBorders>
              <w:top w:val="single" w:sz="12"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1993</w:t>
            </w:r>
          </w:p>
        </w:tc>
        <w:tc>
          <w:tcPr>
            <w:tcW w:w="1024" w:type="dxa"/>
            <w:tcBorders>
              <w:top w:val="single" w:sz="12"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1995</w:t>
            </w:r>
          </w:p>
        </w:tc>
        <w:tc>
          <w:tcPr>
            <w:tcW w:w="1024" w:type="dxa"/>
            <w:tcBorders>
              <w:top w:val="single" w:sz="12"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1997</w:t>
            </w:r>
          </w:p>
        </w:tc>
        <w:tc>
          <w:tcPr>
            <w:tcW w:w="1024" w:type="dxa"/>
            <w:tcBorders>
              <w:top w:val="single" w:sz="12"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1999</w:t>
            </w:r>
          </w:p>
        </w:tc>
      </w:tr>
      <w:tr w:rsidR="00BC5E7C">
        <w:trPr>
          <w:trHeight w:val="256"/>
        </w:trPr>
        <w:tc>
          <w:tcPr>
            <w:tcW w:w="3904" w:type="dxa"/>
            <w:tcBorders>
              <w:top w:val="single" w:sz="12"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 Красота</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62,0%</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53,0%</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46,0%</w:t>
            </w:r>
          </w:p>
        </w:tc>
        <w:tc>
          <w:tcPr>
            <w:tcW w:w="1024"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54,9%</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2. Доброта, терпение</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50,0%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58,0%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54,1%</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3. Умение дружить и жертвовать собой</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55,0%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53,0%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4. Духовная сила, сила характера</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40,0%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5. Любовь к детям</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37,0%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30,0%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6. Интеллект, образование</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23,0%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26,0%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33,0%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30,0%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7. Самостоятельность, независимость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32,0%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28,0%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8. Скромность совесть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29,0%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26,0%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21,0%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27,0%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9. Вежливость, интеллигентность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21,0%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33,0%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34,0%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23,0%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10. Честь, достоинство</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в. отс</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24,0%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11. Физическая сила</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45,0%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31,0%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26,0%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23,0%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12 Аккуратность, точность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25,0%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30,0%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28,0%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21,0%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13Утонченность, понимание прекрасного</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15,0%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16,0%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14. Умение жить роскошно</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26,0%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23,0%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13,0%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15. Напористость, энергичность</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8,0%</w:t>
            </w:r>
          </w:p>
        </w:tc>
      </w:tr>
      <w:tr w:rsidR="00BC5E7C">
        <w:trPr>
          <w:trHeight w:val="268"/>
        </w:trPr>
        <w:tc>
          <w:tcPr>
            <w:tcW w:w="3904" w:type="dxa"/>
            <w:tcBorders>
              <w:top w:val="single" w:sz="6" w:space="0" w:color="auto"/>
              <w:left w:val="single" w:sz="12" w:space="0" w:color="auto"/>
              <w:bottom w:val="single" w:sz="12"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16. Свобода, раскрепощенность</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15,0%</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18,0%</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3,0%</w:t>
            </w:r>
          </w:p>
        </w:tc>
        <w:tc>
          <w:tcPr>
            <w:tcW w:w="1024"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в.отс</w:t>
            </w:r>
          </w:p>
        </w:tc>
      </w:tr>
    </w:tbl>
    <w:p w:rsidR="00BC5E7C" w:rsidRDefault="00BC5E7C">
      <w:pPr>
        <w:pStyle w:val="2"/>
        <w:ind w:firstLine="567"/>
        <w:jc w:val="left"/>
        <w:rPr>
          <w:b/>
          <w:sz w:val="24"/>
        </w:rPr>
      </w:pPr>
      <w:r>
        <w:rPr>
          <w:b/>
          <w:sz w:val="24"/>
        </w:rPr>
        <w:t>Табл.10</w:t>
      </w:r>
    </w:p>
    <w:p w:rsidR="00BC5E7C" w:rsidRDefault="00BC5E7C">
      <w:pPr>
        <w:pStyle w:val="2"/>
        <w:ind w:firstLine="567"/>
        <w:jc w:val="left"/>
        <w:rPr>
          <w:sz w:val="24"/>
        </w:rPr>
      </w:pPr>
      <w:r>
        <w:rPr>
          <w:sz w:val="24"/>
        </w:rPr>
        <w:t xml:space="preserve">Для полноты картины ценностных предпочтений молодежи, служащих наиболее полному раскрытию темы о </w:t>
      </w:r>
      <w:r>
        <w:rPr>
          <w:b/>
          <w:sz w:val="24"/>
          <w:u w:val="single"/>
        </w:rPr>
        <w:t xml:space="preserve">профессиональном самоопределении молодежи, </w:t>
      </w:r>
      <w:r>
        <w:rPr>
          <w:sz w:val="24"/>
        </w:rPr>
        <w:t xml:space="preserve">целесообразно было бы представить некоторые данные социологических исследований на темы отношения молодежи к </w:t>
      </w:r>
      <w:r>
        <w:rPr>
          <w:sz w:val="24"/>
          <w:u w:val="single"/>
        </w:rPr>
        <w:t>собственности</w:t>
      </w:r>
      <w:r>
        <w:rPr>
          <w:sz w:val="24"/>
        </w:rPr>
        <w:t xml:space="preserve">, </w:t>
      </w:r>
      <w:r>
        <w:rPr>
          <w:sz w:val="24"/>
          <w:u w:val="single"/>
        </w:rPr>
        <w:t>имущественному неравенству</w:t>
      </w:r>
      <w:r>
        <w:rPr>
          <w:sz w:val="24"/>
        </w:rPr>
        <w:t xml:space="preserve">, </w:t>
      </w:r>
      <w:r>
        <w:rPr>
          <w:sz w:val="24"/>
          <w:u w:val="single"/>
        </w:rPr>
        <w:t>культурным ценностям</w:t>
      </w:r>
      <w:r>
        <w:rPr>
          <w:sz w:val="24"/>
        </w:rPr>
        <w:t xml:space="preserve">, </w:t>
      </w:r>
      <w:r>
        <w:rPr>
          <w:sz w:val="24"/>
          <w:u w:val="single"/>
        </w:rPr>
        <w:t>соблюдению закона</w:t>
      </w:r>
      <w:r>
        <w:rPr>
          <w:sz w:val="24"/>
        </w:rPr>
        <w:t>.</w:t>
      </w:r>
    </w:p>
    <w:p w:rsidR="00BC5E7C" w:rsidRDefault="00BC5E7C">
      <w:pPr>
        <w:pStyle w:val="2"/>
        <w:ind w:firstLine="567"/>
        <w:jc w:val="left"/>
        <w:rPr>
          <w:sz w:val="24"/>
        </w:rPr>
      </w:pPr>
      <w:r>
        <w:rPr>
          <w:sz w:val="24"/>
        </w:rPr>
        <w:t xml:space="preserve">Собственность и проблема ее классификации и отношения к ней сейчас в России одна из наиболее острых проблем. Единого мнения по вопросу о классификации и статусе различных форм собственности сейчас нет ни у государства (хотя де-юре в России превалирует частная ) ни у общества в целом. Поэтому очень актуально на данный момент понять диспозицию молодежи относительно собственности. </w:t>
      </w:r>
    </w:p>
    <w:p w:rsidR="00BC5E7C" w:rsidRDefault="00BC5E7C">
      <w:pPr>
        <w:pStyle w:val="2"/>
        <w:ind w:firstLine="567"/>
        <w:jc w:val="left"/>
        <w:rPr>
          <w:b/>
          <w:sz w:val="24"/>
        </w:rPr>
      </w:pPr>
      <w:r>
        <w:rPr>
          <w:sz w:val="24"/>
        </w:rPr>
        <w:t xml:space="preserve">Далее будут приведены результаты исследования, проведенного в мае 2000 года среди студентов 1-4 курса экономического факультета УрГУ и финансового факультета УрГЭУ (уральский регион), объем квотной выборки составил 380 человек (по 190 от каждого ВУЗа), результаты которого были опубликованы в журнале «Социс» №2 2001. в статье </w:t>
      </w:r>
      <w:r>
        <w:rPr>
          <w:b/>
          <w:sz w:val="24"/>
        </w:rPr>
        <w:t>доцента кафедры прикладной социологии УрГУ им. А.М. Горького Могильчак Е.Л.:</w:t>
      </w:r>
    </w:p>
    <w:p w:rsidR="00BC5E7C" w:rsidRDefault="00BC5E7C">
      <w:pPr>
        <w:pStyle w:val="2"/>
        <w:ind w:firstLine="567"/>
        <w:jc w:val="left"/>
        <w:rPr>
          <w:sz w:val="24"/>
        </w:rPr>
      </w:pPr>
      <w:r>
        <w:rPr>
          <w:sz w:val="24"/>
        </w:rPr>
        <w:t>«… Респондентам предлагалось выразить свое согласие с каждым из десяти суждений, отражающих отношение к собственности по пятичленной шкале, включая значения от «полностью согласен» до «полностью не согласен»… Отношение к собственности в качестве диспозиции испытывает влияние трех факторов: идеологических, экономических и моральных. Идеологический стереотип, противопоставляющий личную и частную собственность в отношении государственных обязательств, уступил место осознанию равенства двух форм собственности. Так подавляющее большинство студентов (ок. 90%) согласились с мнением, что государство должно защищать в равной степени личное имущество и имущество частных фирм…</w:t>
      </w:r>
    </w:p>
    <w:p w:rsidR="00BC5E7C" w:rsidRDefault="00BC5E7C">
      <w:pPr>
        <w:pStyle w:val="2"/>
        <w:ind w:firstLine="567"/>
        <w:jc w:val="left"/>
        <w:rPr>
          <w:sz w:val="24"/>
        </w:rPr>
      </w:pPr>
      <w:r>
        <w:rPr>
          <w:sz w:val="24"/>
        </w:rPr>
        <w:t xml:space="preserve">…Влияние нравственных норм на отношение к экономическим явлениям оказалось довольно заметным во всех позициях. Три из десяти опрошенных не согласились с суждением «Нельзя лишать человека капитала, вложенного в дело, если даже он нажит неправедным путем». Противоречие между экономической целесообразностью и моральными требованиями выступает основой дифференциации мнений по данному вопросу. Количество согласившихся с суждением примерно равно количеству несогласившихся. Такое соотношение отражает раскол мнений в обществе, в частности, по вопросу о пересмотре итогов приватизации. Нарушение прав собственника жилья рассматривается как посягательство на неприкосновенность жилища и на жизнь его владельцев: до 40% студентов посчитали правильным лишить вора жизни. </w:t>
      </w:r>
    </w:p>
    <w:p w:rsidR="00BC5E7C" w:rsidRDefault="00BC5E7C">
      <w:pPr>
        <w:pStyle w:val="2"/>
        <w:ind w:firstLine="567"/>
        <w:jc w:val="left"/>
        <w:rPr>
          <w:sz w:val="24"/>
        </w:rPr>
      </w:pPr>
      <w:r>
        <w:rPr>
          <w:sz w:val="24"/>
        </w:rPr>
        <w:t>В сфере защиты интеллектуальной собственности нами зафиксировано несоответствие оценок негативных и позитивных санкций. С одной стороны, около 60% респондентов согласны с привлечением производителей пиратских дисков к уголовной ответственности. С другой стороны, когда речь идет о материальном вознаграждении автора за каждую трансляцию песни, то с этим согласно всего 38-39%. На наш взгляд, данное несоответствие вызвано не только специфичностью санкций, выбранных для оценки, но и особенностям экономического сознания российского населения…</w:t>
      </w:r>
    </w:p>
    <w:p w:rsidR="00BC5E7C" w:rsidRDefault="00BC5E7C">
      <w:pPr>
        <w:pStyle w:val="2"/>
        <w:ind w:firstLine="567"/>
        <w:jc w:val="left"/>
        <w:rPr>
          <w:sz w:val="24"/>
        </w:rPr>
      </w:pPr>
      <w:r>
        <w:rPr>
          <w:sz w:val="24"/>
        </w:rPr>
        <w:t>…Уровень осознания защиты корпоративной собственности среди студентов довольно высок, половина опрошенных считает, что человек, постоянно присваивающий что-либо на работе, пусть даже самую мелочь, немедленно должен быть уволен… Против уголовной ответственности за производство пиратских дисков выступило 15-22% респондентов. Полученные данные показывают, что по большинству суждений доля согласных колеблется от 30% до 60%. Это свидетельствует о высокой степени дифференциации мнений опрошенных…</w:t>
      </w:r>
    </w:p>
    <w:p w:rsidR="00BC5E7C" w:rsidRDefault="00BC5E7C">
      <w:pPr>
        <w:pStyle w:val="2"/>
        <w:ind w:firstLine="567"/>
        <w:jc w:val="left"/>
        <w:rPr>
          <w:sz w:val="24"/>
        </w:rPr>
      </w:pPr>
      <w:r>
        <w:rPr>
          <w:sz w:val="24"/>
        </w:rPr>
        <w:t>…Подводя итоги можно заключить, что на ориентацию студентов оказывают влияние, прежде всего уровень жизни семьи и успеваемость. С повышением уровня жизни растет ориентация на насильственные методы защиты собственности… Зажиточные студенты учатся хуже, чем другие. Таким образом, имеющиеся у родителей экономические ресурсы не стимулируют, а скорее сдерживают активность детей в учебной деятельности. Группа студентов с низким уровнем жизни сильнее ориентирована на укрепление интеллектуальной собственности…</w:t>
      </w:r>
    </w:p>
    <w:p w:rsidR="00BC5E7C" w:rsidRDefault="00BC5E7C">
      <w:pPr>
        <w:pStyle w:val="2"/>
        <w:ind w:firstLine="567"/>
        <w:jc w:val="left"/>
        <w:rPr>
          <w:sz w:val="24"/>
        </w:rPr>
      </w:pPr>
      <w:r>
        <w:rPr>
          <w:sz w:val="24"/>
        </w:rPr>
        <w:t>…С увеличением возраста студентов ориентация на укрепление статуса собственника усиливается.  Хорошо успевающие респонденты достигли высокого статуса в учебном заведении за счет своих трудовых усилий, поэтому реализация прав на ресурсы, полученные принципиально иным путем, кажется им несправедливой. Уровень образования родителей прямого влияния на исследуемые диспозиции не оказал.</w:t>
      </w:r>
    </w:p>
    <w:p w:rsidR="00BC5E7C" w:rsidRDefault="00BC5E7C">
      <w:pPr>
        <w:pStyle w:val="2"/>
        <w:ind w:firstLine="567"/>
        <w:jc w:val="left"/>
        <w:rPr>
          <w:sz w:val="24"/>
        </w:rPr>
      </w:pPr>
    </w:p>
    <w:p w:rsidR="00BC5E7C" w:rsidRDefault="00BC5E7C">
      <w:pPr>
        <w:pStyle w:val="2"/>
        <w:ind w:firstLine="567"/>
        <w:jc w:val="left"/>
        <w:rPr>
          <w:sz w:val="24"/>
        </w:rPr>
      </w:pPr>
      <w:r>
        <w:rPr>
          <w:sz w:val="24"/>
        </w:rPr>
        <w:t>Имущественное неравенство является еще одной актуальной проблемой молодежи. Резкий контраст между социальными слоями молодежи по материальному признаку является причиной разъединения молодежи, как единого социального слоя. Иногда это даже приводит к прямой вражде между представителями различных материально обеспеченных групп молодежи.</w:t>
      </w:r>
    </w:p>
    <w:p w:rsidR="00BC5E7C" w:rsidRDefault="00BC5E7C">
      <w:pPr>
        <w:pStyle w:val="2"/>
        <w:ind w:firstLine="567"/>
        <w:jc w:val="left"/>
        <w:rPr>
          <w:sz w:val="24"/>
        </w:rPr>
      </w:pPr>
      <w:r>
        <w:rPr>
          <w:sz w:val="24"/>
        </w:rPr>
        <w:t xml:space="preserve">В этой связи интересно узнать, как молодежь относится к имущественному неравенству. Далее в таблице №11 будут приведены результаты исследования, опубликованные в </w:t>
      </w:r>
      <w:r>
        <w:rPr>
          <w:b/>
          <w:sz w:val="24"/>
        </w:rPr>
        <w:t>журнале «Социс» 1998 №11 в статье Осипова П.Н. Студент средней профессиональной школы.</w:t>
      </w:r>
      <w:r>
        <w:rPr>
          <w:sz w:val="24"/>
        </w:rPr>
        <w:t xml:space="preserve"> Данное исследование проходило в ССУЗах (средние специальные учебные заведения). Именно в ССУЗах обучаются представители того слоя молодежи, которые оценивает свое материальное положение как среднее и ниже среднего. В этой связи автору исследования показалось необходимым узнать мнение именно этой части молодежи относительно их отношения к имущественному неравенству. Были получены следующие результаты:</w:t>
      </w:r>
    </w:p>
    <w:p w:rsidR="00BC5E7C" w:rsidRDefault="00BC5E7C">
      <w:pPr>
        <w:pStyle w:val="2"/>
        <w:ind w:firstLine="567"/>
        <w:jc w:val="left"/>
        <w:rPr>
          <w:b/>
          <w:sz w:val="24"/>
        </w:rPr>
      </w:pPr>
      <w:r>
        <w:rPr>
          <w:sz w:val="24"/>
        </w:rPr>
        <w:t>Соглашаются с возможностью существования неравенства в той иди иной форме около 26% опрошенных, причем тех, кто полностью соглашается с существованием неравенства еще меньше. Против имущественного неравенства выступает куда более многочисленная группа опрошенных (ок. 60%). Данной цифры в таблице нет, но к такому заключению можно прийти если вдуматься в ответ «</w:t>
      </w:r>
      <w:r>
        <w:rPr>
          <w:snapToGrid w:val="0"/>
          <w:color w:val="000000"/>
          <w:sz w:val="24"/>
        </w:rPr>
        <w:t>Неравенство оправдано тогда, когда соответствует понятиям о равных возможностях для всех, кто вступает в сознательную жизнь.</w:t>
      </w:r>
      <w:r>
        <w:rPr>
          <w:sz w:val="24"/>
        </w:rPr>
        <w:t xml:space="preserve">»      </w:t>
      </w:r>
      <w:r>
        <w:rPr>
          <w:b/>
          <w:sz w:val="24"/>
        </w:rPr>
        <w:t>Табл11.</w:t>
      </w:r>
    </w:p>
    <w:tbl>
      <w:tblPr>
        <w:tblW w:w="0" w:type="auto"/>
        <w:tblInd w:w="1164" w:type="dxa"/>
        <w:tblLayout w:type="fixed"/>
        <w:tblCellMar>
          <w:left w:w="30" w:type="dxa"/>
          <w:right w:w="30" w:type="dxa"/>
        </w:tblCellMar>
        <w:tblLook w:val="0000" w:firstRow="0" w:lastRow="0" w:firstColumn="0" w:lastColumn="0" w:noHBand="0" w:noVBand="0"/>
      </w:tblPr>
      <w:tblGrid>
        <w:gridCol w:w="3904"/>
        <w:gridCol w:w="1312"/>
      </w:tblGrid>
      <w:tr w:rsidR="00BC5E7C">
        <w:trPr>
          <w:trHeight w:val="360"/>
        </w:trPr>
        <w:tc>
          <w:tcPr>
            <w:tcW w:w="3904" w:type="dxa"/>
            <w:tcBorders>
              <w:top w:val="single" w:sz="12" w:space="0" w:color="auto"/>
              <w:left w:val="single" w:sz="12"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Мнения</w:t>
            </w:r>
          </w:p>
        </w:tc>
        <w:tc>
          <w:tcPr>
            <w:tcW w:w="1312" w:type="dxa"/>
            <w:tcBorders>
              <w:top w:val="single" w:sz="12" w:space="0" w:color="auto"/>
              <w:left w:val="single" w:sz="6" w:space="0" w:color="auto"/>
              <w:bottom w:val="single" w:sz="6" w:space="0" w:color="auto"/>
              <w:right w:val="single" w:sz="12" w:space="0" w:color="auto"/>
            </w:tcBorders>
          </w:tcPr>
          <w:p w:rsidR="00BC5E7C" w:rsidRDefault="00BC5E7C">
            <w:pPr>
              <w:rPr>
                <w:rFonts w:ascii="Arial" w:hAnsi="Arial"/>
                <w:snapToGrid w:val="0"/>
                <w:color w:val="000000"/>
              </w:rPr>
            </w:pPr>
            <w:r>
              <w:rPr>
                <w:rFonts w:ascii="Arial" w:hAnsi="Arial"/>
                <w:snapToGrid w:val="0"/>
                <w:color w:val="000000"/>
              </w:rPr>
              <w:t>Опрос 1997 г</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Это вполне нормально</w:t>
            </w:r>
          </w:p>
        </w:tc>
        <w:tc>
          <w:tcPr>
            <w:tcW w:w="1312"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18,30%</w:t>
            </w:r>
          </w:p>
        </w:tc>
      </w:tr>
      <w:tr w:rsidR="00BC5E7C">
        <w:trPr>
          <w:trHeight w:val="512"/>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Государство должно смягчать имущественное неравенство</w:t>
            </w:r>
          </w:p>
        </w:tc>
        <w:tc>
          <w:tcPr>
            <w:tcW w:w="1312"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29,30%</w:t>
            </w:r>
          </w:p>
        </w:tc>
      </w:tr>
      <w:tr w:rsidR="00BC5E7C">
        <w:trPr>
          <w:trHeight w:val="256"/>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Я за относительное неравенство</w:t>
            </w:r>
          </w:p>
        </w:tc>
        <w:tc>
          <w:tcPr>
            <w:tcW w:w="1312"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7,70%</w:t>
            </w:r>
          </w:p>
        </w:tc>
      </w:tr>
      <w:tr w:rsidR="00BC5E7C">
        <w:trPr>
          <w:trHeight w:val="1024"/>
        </w:trPr>
        <w:tc>
          <w:tcPr>
            <w:tcW w:w="390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Неравенство оправдано тогда, когда соответствует понятиям о равных возможностях для всех, кто вступает в сознательную жизнь.</w:t>
            </w:r>
          </w:p>
        </w:tc>
        <w:tc>
          <w:tcPr>
            <w:tcW w:w="1312"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31,90%</w:t>
            </w:r>
          </w:p>
        </w:tc>
      </w:tr>
      <w:tr w:rsidR="00BC5E7C">
        <w:trPr>
          <w:trHeight w:val="524"/>
        </w:trPr>
        <w:tc>
          <w:tcPr>
            <w:tcW w:w="3904" w:type="dxa"/>
            <w:tcBorders>
              <w:top w:val="single" w:sz="6" w:space="0" w:color="auto"/>
              <w:left w:val="single" w:sz="12" w:space="0" w:color="auto"/>
              <w:bottom w:val="single" w:sz="12"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Определенного отношения пока не сложилось</w:t>
            </w:r>
          </w:p>
        </w:tc>
        <w:tc>
          <w:tcPr>
            <w:tcW w:w="1312"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12,80%</w:t>
            </w:r>
          </w:p>
        </w:tc>
      </w:tr>
    </w:tbl>
    <w:p w:rsidR="00BC5E7C" w:rsidRDefault="00BC5E7C">
      <w:pPr>
        <w:pStyle w:val="2"/>
        <w:ind w:firstLine="567"/>
        <w:jc w:val="left"/>
        <w:rPr>
          <w:sz w:val="24"/>
        </w:rPr>
      </w:pPr>
      <w:r>
        <w:rPr>
          <w:sz w:val="24"/>
        </w:rPr>
        <w:t>Ведь данное утверждение в нормальном демократическом обществе может существовать только в теории, так как у каждого человека разная материальная база в начале жизни, так как благосостояние родителей у всех разное, количество и надежность друзей и родственников тоже разное, интеллектуальный и профессиональный уровень разный и т.д. Поэтому данный ответ на вопрос является завуалированным отрицанием возможности имущественного неравенства.</w:t>
      </w:r>
    </w:p>
    <w:p w:rsidR="00BC5E7C" w:rsidRDefault="00BC5E7C">
      <w:pPr>
        <w:pStyle w:val="2"/>
        <w:ind w:firstLine="567"/>
        <w:jc w:val="left"/>
        <w:rPr>
          <w:sz w:val="24"/>
        </w:rPr>
      </w:pPr>
      <w:r>
        <w:rPr>
          <w:sz w:val="24"/>
        </w:rPr>
        <w:t>Далее будут рассмотрены некоторые данные исследований молодежи относительно изменения культурных ценностей в последние года:</w:t>
      </w:r>
    </w:p>
    <w:p w:rsidR="00BC5E7C" w:rsidRDefault="00BC5E7C">
      <w:pPr>
        <w:pStyle w:val="2"/>
        <w:ind w:firstLine="567"/>
        <w:jc w:val="left"/>
        <w:rPr>
          <w:sz w:val="24"/>
        </w:rPr>
      </w:pPr>
      <w:r>
        <w:rPr>
          <w:sz w:val="24"/>
        </w:rPr>
        <w:t xml:space="preserve">«… По данным Российского независимого института социальных и национальных проблем </w:t>
      </w:r>
      <w:r>
        <w:rPr>
          <w:b/>
          <w:sz w:val="24"/>
        </w:rPr>
        <w:t>(РНИЧиНБ)</w:t>
      </w:r>
      <w:r>
        <w:rPr>
          <w:sz w:val="24"/>
        </w:rPr>
        <w:t>,  изменения  в системе культурных потребностей молодежи в период с 1987 по 1997 года происходили следующим образом:</w:t>
      </w:r>
    </w:p>
    <w:tbl>
      <w:tblPr>
        <w:tblW w:w="0" w:type="auto"/>
        <w:tblInd w:w="30" w:type="dxa"/>
        <w:tblLayout w:type="fixed"/>
        <w:tblCellMar>
          <w:left w:w="30" w:type="dxa"/>
          <w:right w:w="30" w:type="dxa"/>
        </w:tblCellMar>
        <w:tblLook w:val="0000" w:firstRow="0" w:lastRow="0" w:firstColumn="0" w:lastColumn="0" w:noHBand="0" w:noVBand="0"/>
      </w:tblPr>
      <w:tblGrid>
        <w:gridCol w:w="4034"/>
        <w:gridCol w:w="1312"/>
        <w:gridCol w:w="1024"/>
        <w:gridCol w:w="1024"/>
      </w:tblGrid>
      <w:tr w:rsidR="00BC5E7C">
        <w:trPr>
          <w:trHeight w:val="268"/>
        </w:trPr>
        <w:tc>
          <w:tcPr>
            <w:tcW w:w="4034" w:type="dxa"/>
            <w:tcBorders>
              <w:top w:val="single" w:sz="12" w:space="0" w:color="auto"/>
              <w:left w:val="single" w:sz="12"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Культурные ценности</w:t>
            </w:r>
          </w:p>
        </w:tc>
        <w:tc>
          <w:tcPr>
            <w:tcW w:w="1312" w:type="dxa"/>
            <w:tcBorders>
              <w:top w:val="single" w:sz="12"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1987</w:t>
            </w:r>
          </w:p>
        </w:tc>
        <w:tc>
          <w:tcPr>
            <w:tcW w:w="1024" w:type="dxa"/>
            <w:tcBorders>
              <w:top w:val="single" w:sz="12"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1995</w:t>
            </w:r>
          </w:p>
        </w:tc>
        <w:tc>
          <w:tcPr>
            <w:tcW w:w="1024" w:type="dxa"/>
            <w:tcBorders>
              <w:top w:val="single" w:sz="12"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1997</w:t>
            </w:r>
          </w:p>
        </w:tc>
      </w:tr>
      <w:tr w:rsidR="00BC5E7C">
        <w:trPr>
          <w:trHeight w:val="512"/>
        </w:trPr>
        <w:tc>
          <w:tcPr>
            <w:tcW w:w="4034" w:type="dxa"/>
            <w:tcBorders>
              <w:top w:val="single" w:sz="12"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1. Познавательные (образование, чтение)</w:t>
            </w:r>
          </w:p>
        </w:tc>
        <w:tc>
          <w:tcPr>
            <w:tcW w:w="1312"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98,0%</w:t>
            </w:r>
          </w:p>
        </w:tc>
        <w:tc>
          <w:tcPr>
            <w:tcW w:w="1024" w:type="dxa"/>
            <w:tcBorders>
              <w:top w:val="single" w:sz="12"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89,0%</w:t>
            </w:r>
          </w:p>
        </w:tc>
        <w:tc>
          <w:tcPr>
            <w:tcW w:w="1024" w:type="dxa"/>
            <w:tcBorders>
              <w:top w:val="single" w:sz="12"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88,0%</w:t>
            </w:r>
          </w:p>
        </w:tc>
      </w:tr>
      <w:tr w:rsidR="00BC5E7C">
        <w:trPr>
          <w:trHeight w:val="512"/>
        </w:trPr>
        <w:tc>
          <w:tcPr>
            <w:tcW w:w="403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2. Художественно-эстетические (повышение культурного уровня)</w:t>
            </w:r>
          </w:p>
        </w:tc>
        <w:tc>
          <w:tcPr>
            <w:tcW w:w="1312"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94,0%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31,0%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29,0%</w:t>
            </w:r>
          </w:p>
        </w:tc>
      </w:tr>
      <w:tr w:rsidR="00BC5E7C">
        <w:trPr>
          <w:trHeight w:val="768"/>
        </w:trPr>
        <w:tc>
          <w:tcPr>
            <w:tcW w:w="403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3. Потребление различного вида художественной культуры (театр, кино, музей)</w:t>
            </w:r>
          </w:p>
        </w:tc>
        <w:tc>
          <w:tcPr>
            <w:tcW w:w="1312"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92,0%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87,0%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85,0%</w:t>
            </w:r>
          </w:p>
        </w:tc>
      </w:tr>
      <w:tr w:rsidR="00BC5E7C">
        <w:trPr>
          <w:trHeight w:val="256"/>
        </w:trPr>
        <w:tc>
          <w:tcPr>
            <w:tcW w:w="4034" w:type="dxa"/>
            <w:tcBorders>
              <w:top w:val="single" w:sz="6" w:space="0" w:color="auto"/>
              <w:left w:val="single" w:sz="2" w:space="0" w:color="000000"/>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4. Художественное творчество</w:t>
            </w:r>
          </w:p>
        </w:tc>
        <w:tc>
          <w:tcPr>
            <w:tcW w:w="1312"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74,0%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27,0%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27,0%</w:t>
            </w:r>
          </w:p>
        </w:tc>
      </w:tr>
      <w:tr w:rsidR="00BC5E7C">
        <w:trPr>
          <w:trHeight w:val="256"/>
        </w:trPr>
        <w:tc>
          <w:tcPr>
            <w:tcW w:w="4034" w:type="dxa"/>
            <w:tcBorders>
              <w:top w:val="single" w:sz="6" w:space="0" w:color="auto"/>
              <w:left w:val="single" w:sz="12" w:space="0" w:color="auto"/>
              <w:bottom w:val="single" w:sz="6"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5. Техническое творчество</w:t>
            </w:r>
          </w:p>
        </w:tc>
        <w:tc>
          <w:tcPr>
            <w:tcW w:w="1312"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68,0%</w:t>
            </w:r>
          </w:p>
        </w:tc>
        <w:tc>
          <w:tcPr>
            <w:tcW w:w="1024" w:type="dxa"/>
            <w:tcBorders>
              <w:top w:val="single" w:sz="6" w:space="0" w:color="auto"/>
              <w:left w:val="single" w:sz="6" w:space="0" w:color="auto"/>
              <w:bottom w:val="single" w:sz="6"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18,0%</w:t>
            </w:r>
          </w:p>
        </w:tc>
        <w:tc>
          <w:tcPr>
            <w:tcW w:w="1024" w:type="dxa"/>
            <w:tcBorders>
              <w:top w:val="single" w:sz="6" w:space="0" w:color="auto"/>
              <w:left w:val="single" w:sz="6" w:space="0" w:color="auto"/>
              <w:bottom w:val="single" w:sz="6"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18,0%</w:t>
            </w:r>
          </w:p>
        </w:tc>
      </w:tr>
      <w:tr w:rsidR="00BC5E7C">
        <w:trPr>
          <w:trHeight w:val="793"/>
        </w:trPr>
        <w:tc>
          <w:tcPr>
            <w:tcW w:w="4034" w:type="dxa"/>
            <w:tcBorders>
              <w:top w:val="single" w:sz="6" w:space="0" w:color="auto"/>
              <w:left w:val="single" w:sz="12" w:space="0" w:color="auto"/>
              <w:bottom w:val="single" w:sz="12" w:space="0" w:color="auto"/>
              <w:right w:val="single" w:sz="6" w:space="0" w:color="auto"/>
            </w:tcBorders>
          </w:tcPr>
          <w:p w:rsidR="00BC5E7C" w:rsidRDefault="00BC5E7C">
            <w:pPr>
              <w:rPr>
                <w:rFonts w:ascii="Arial" w:hAnsi="Arial"/>
                <w:snapToGrid w:val="0"/>
                <w:color w:val="000000"/>
              </w:rPr>
            </w:pPr>
            <w:r>
              <w:rPr>
                <w:rFonts w:ascii="Arial" w:hAnsi="Arial"/>
                <w:snapToGrid w:val="0"/>
                <w:color w:val="000000"/>
              </w:rPr>
              <w:t>Нравственные потребности (справедливость, совесть, милосердие, порядочность)</w:t>
            </w:r>
          </w:p>
        </w:tc>
        <w:tc>
          <w:tcPr>
            <w:tcW w:w="1312"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78,0%</w:t>
            </w:r>
          </w:p>
        </w:tc>
        <w:tc>
          <w:tcPr>
            <w:tcW w:w="1024" w:type="dxa"/>
            <w:tcBorders>
              <w:top w:val="single" w:sz="6" w:space="0" w:color="auto"/>
              <w:left w:val="single" w:sz="6" w:space="0" w:color="auto"/>
              <w:bottom w:val="single" w:sz="12" w:space="0" w:color="auto"/>
              <w:right w:val="single" w:sz="6" w:space="0" w:color="auto"/>
            </w:tcBorders>
          </w:tcPr>
          <w:p w:rsidR="00BC5E7C" w:rsidRDefault="00BC5E7C">
            <w:pPr>
              <w:jc w:val="center"/>
              <w:rPr>
                <w:rFonts w:ascii="Arial" w:hAnsi="Arial"/>
                <w:snapToGrid w:val="0"/>
                <w:color w:val="000000"/>
              </w:rPr>
            </w:pPr>
            <w:r>
              <w:rPr>
                <w:rFonts w:ascii="Arial" w:hAnsi="Arial"/>
                <w:snapToGrid w:val="0"/>
                <w:color w:val="000000"/>
              </w:rPr>
              <w:t>34,0%</w:t>
            </w:r>
          </w:p>
        </w:tc>
        <w:tc>
          <w:tcPr>
            <w:tcW w:w="1024" w:type="dxa"/>
            <w:tcBorders>
              <w:top w:val="single" w:sz="6" w:space="0" w:color="auto"/>
              <w:left w:val="single" w:sz="6" w:space="0" w:color="auto"/>
              <w:bottom w:val="single" w:sz="12" w:space="0" w:color="auto"/>
              <w:right w:val="single" w:sz="12" w:space="0" w:color="auto"/>
            </w:tcBorders>
          </w:tcPr>
          <w:p w:rsidR="00BC5E7C" w:rsidRDefault="00BC5E7C">
            <w:pPr>
              <w:jc w:val="center"/>
              <w:rPr>
                <w:rFonts w:ascii="Arial" w:hAnsi="Arial"/>
                <w:snapToGrid w:val="0"/>
                <w:color w:val="000000"/>
              </w:rPr>
            </w:pPr>
            <w:r>
              <w:rPr>
                <w:rFonts w:ascii="Arial" w:hAnsi="Arial"/>
                <w:snapToGrid w:val="0"/>
                <w:color w:val="000000"/>
              </w:rPr>
              <w:t>32,0%</w:t>
            </w:r>
          </w:p>
        </w:tc>
      </w:tr>
    </w:tbl>
    <w:p w:rsidR="00BC5E7C" w:rsidRDefault="00BC5E7C">
      <w:pPr>
        <w:pStyle w:val="2"/>
        <w:ind w:firstLine="567"/>
        <w:rPr>
          <w:b/>
          <w:sz w:val="24"/>
        </w:rPr>
      </w:pPr>
      <w:r>
        <w:rPr>
          <w:b/>
          <w:sz w:val="24"/>
        </w:rPr>
        <w:t>Табл.12</w:t>
      </w:r>
    </w:p>
    <w:p w:rsidR="00BC5E7C" w:rsidRDefault="00BC5E7C">
      <w:pPr>
        <w:pStyle w:val="2"/>
        <w:ind w:firstLine="567"/>
        <w:jc w:val="left"/>
        <w:rPr>
          <w:sz w:val="24"/>
        </w:rPr>
      </w:pPr>
      <w:r>
        <w:rPr>
          <w:sz w:val="24"/>
        </w:rPr>
        <w:t>Таким образом, с конца 80ых гг.. в российском обществе особенно среди молодежи, началось резкое снижение значимости духовно-нравственных ценностей. Для большей ее части неоправданно приниженным является значение народного и духовного искусства, художественных произведений отечественной классики. В то же время незначительному спаду подвержены познавательные и образовательные ценности, которые все же служат основой жизненного успеха. Не слишком упал престиж также и маскультуры и авангардистского искусства. Правда, для значительной своей части слово «культура» и «искусство» вряд ли подходят т.к. из-за стирания нравственных, моральных и культурных норм и границ в молодежном обществе часто путаются понятия «культура» и «псевдокультура».</w:t>
      </w:r>
    </w:p>
    <w:p w:rsidR="00BC5E7C" w:rsidRDefault="00BC5E7C">
      <w:pPr>
        <w:pStyle w:val="2"/>
        <w:ind w:firstLine="567"/>
        <w:jc w:val="left"/>
        <w:rPr>
          <w:sz w:val="24"/>
        </w:rPr>
      </w:pPr>
      <w:r>
        <w:rPr>
          <w:sz w:val="24"/>
        </w:rPr>
        <w:t>Особое место в иерархии ценностей занимает отношение молодежи к закону, преступлению закона, криминальному миру.</w:t>
      </w:r>
    </w:p>
    <w:p w:rsidR="00BC5E7C" w:rsidRDefault="00BC5E7C">
      <w:pPr>
        <w:pStyle w:val="2"/>
        <w:ind w:firstLine="567"/>
        <w:jc w:val="left"/>
        <w:rPr>
          <w:sz w:val="24"/>
        </w:rPr>
      </w:pPr>
      <w:r>
        <w:rPr>
          <w:sz w:val="24"/>
        </w:rPr>
        <w:t xml:space="preserve">Один из вопросов опроса, опубликованного в журнале «Социс» №3 1998 в статье Лисовского В.Т., звучал так «Современная жизнь трудна и жестока. А потому как вы относитесь к перспективе работы в криминальных структурах?» Ответили: для меня это неприемлемо – 66,5%, если жизнь прижмет, то можно заняться и этим – 21,7%, сегодня это нормальный способ зарабатывать деньги – 10,4%. В общей сложности </w:t>
      </w:r>
      <w:r w:rsidRPr="0087238D">
        <w:rPr>
          <w:sz w:val="24"/>
        </w:rPr>
        <w:t>~</w:t>
      </w:r>
      <w:r>
        <w:rPr>
          <w:sz w:val="24"/>
        </w:rPr>
        <w:t xml:space="preserve">30% опрошенных так или иначе «легализовали» в своем сознании возможность преступить закон (примерно такое же количество респондентов отличаются беспринципностью, алчностью в определении общечеловеческих ценностей см. </w:t>
      </w:r>
      <w:r>
        <w:rPr>
          <w:b/>
          <w:sz w:val="24"/>
        </w:rPr>
        <w:t xml:space="preserve">Табл.7, </w:t>
      </w:r>
      <w:r>
        <w:rPr>
          <w:sz w:val="24"/>
        </w:rPr>
        <w:t>примерно столько же респондентов оценивают свое материальное положение) как бедственное или близкое к такому). Что касается возможности заняться проституцией, опрошенные девушки заявили: это для меня неприемлемо – 83,9%, если жизнь прижмет, можно временно заняться – 11,8%, это вполне нормальный способ зарабатывать деньги – 4,3%…</w:t>
      </w:r>
    </w:p>
    <w:p w:rsidR="00BC5E7C" w:rsidRDefault="00BC5E7C">
      <w:pPr>
        <w:pStyle w:val="2"/>
        <w:ind w:firstLine="567"/>
        <w:jc w:val="left"/>
        <w:rPr>
          <w:sz w:val="24"/>
        </w:rPr>
      </w:pPr>
      <w:r>
        <w:rPr>
          <w:sz w:val="24"/>
        </w:rPr>
        <w:t>…Отвечая на вопрос: «Если вы не совершаете правонарушения, то по каким причинам?» (1997) указали собственные моральные устои – 73,3% и лишь 10% назвали страз перед последующим наказанием. Кроме того, 10,7% сослались на влияние общественного мнения и 6% назвали другие причины. Признали то, что преступали закон 42,8% респондентов.</w:t>
      </w:r>
    </w:p>
    <w:p w:rsidR="00BC5E7C" w:rsidRDefault="00BC5E7C">
      <w:pPr>
        <w:pStyle w:val="2"/>
        <w:ind w:firstLine="567"/>
        <w:jc w:val="left"/>
        <w:rPr>
          <w:sz w:val="24"/>
        </w:rPr>
      </w:pPr>
      <w:r>
        <w:rPr>
          <w:sz w:val="24"/>
        </w:rPr>
        <w:t>Налицо качественное обесценивание закона, как регулятора общественных отношений, которое негативно сказывается на дальнейшем жизненном и профессиональном самоопределении молодежи.</w:t>
      </w:r>
    </w:p>
    <w:p w:rsidR="00BC5E7C" w:rsidRDefault="00BC5E7C">
      <w:pPr>
        <w:pStyle w:val="2"/>
        <w:ind w:firstLine="567"/>
        <w:jc w:val="left"/>
        <w:rPr>
          <w:sz w:val="24"/>
        </w:rPr>
      </w:pPr>
      <w:r>
        <w:rPr>
          <w:sz w:val="24"/>
        </w:rPr>
        <w:t>В заключение хотелось бы сказать, что несмотря на то, что, из-за экономического кризиса 90ых, кардинальной ломки ценностей общества и обесценивания нравственных и культурных основ общества, в молодежном обществе сформировался довольно многочисленный асоциальный слой молодых людей, все же подавляющее большинство молодежи руководствуется нормальными морально-нравственными принципами демократического общества, для него стоят на первом месте общечеловеческие ценности (семья, друзья, образование и т.п.).</w:t>
      </w:r>
    </w:p>
    <w:p w:rsidR="00BC5E7C" w:rsidRDefault="00BC5E7C">
      <w:pPr>
        <w:pStyle w:val="2"/>
        <w:ind w:firstLine="567"/>
        <w:jc w:val="left"/>
        <w:rPr>
          <w:sz w:val="24"/>
        </w:rPr>
      </w:pPr>
      <w:r>
        <w:rPr>
          <w:sz w:val="24"/>
        </w:rPr>
        <w:t>В то же время наблюдается резкое падение культурного уровня молодежи, подмена  традиционной классической культуры» разновидностями субкультур и появлением псевдокультур, наносимых из западного образа жизни. Но наметились и положительные тенденции в развитии общества.</w:t>
      </w:r>
    </w:p>
    <w:p w:rsidR="00BC5E7C" w:rsidRDefault="00BC5E7C">
      <w:pPr>
        <w:pStyle w:val="2"/>
        <w:ind w:firstLine="567"/>
        <w:jc w:val="left"/>
        <w:rPr>
          <w:sz w:val="24"/>
        </w:rPr>
      </w:pPr>
      <w:r>
        <w:rPr>
          <w:sz w:val="24"/>
        </w:rPr>
        <w:t xml:space="preserve"> Так по сравнению с поколением 80ых молодежь 90ых стала более самостоятельной, независимой и прагматичной. Наблюдается процесс более осознанного  восприятия своей социальной значимости и роли (отношение к браку, гражданским обязанностям). </w:t>
      </w:r>
    </w:p>
    <w:p w:rsidR="00BC5E7C" w:rsidRDefault="00BC5E7C">
      <w:pPr>
        <w:pStyle w:val="2"/>
        <w:ind w:firstLine="567"/>
        <w:jc w:val="left"/>
        <w:rPr>
          <w:b/>
          <w:sz w:val="24"/>
        </w:rPr>
      </w:pPr>
      <w:r>
        <w:rPr>
          <w:sz w:val="24"/>
        </w:rPr>
        <w:t>«Как отмечают исследователи… в нашей стране мир ценностей в том числе молодежи, чрезвычайно противоречив. «В социокультурном  и ценностном плане сложившуюся в России ситуацию можно было бы представить как единство противоположностей ценностей, находящихся на разных стадиях институционализации». Это, в частности, означает, что молодые люди не всегда могут верно ориентироваться в социальной действительности…Существуют две полярные ценностно-целевые установки в обществе – либеральная и традиционная… Но лишь часть общества, причем с обеих сторон не очень значительная, агрессивно настроенная по отношению к альтернативной системе ценностей. Остальная – подавляющая – соединяет в себе и те и другие ценности…»</w:t>
      </w:r>
      <w:r>
        <w:rPr>
          <w:rStyle w:val="a5"/>
          <w:sz w:val="24"/>
        </w:rPr>
        <w:footnoteReference w:customMarkFollows="1" w:id="11"/>
        <w:t>1</w:t>
      </w: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b/>
        </w:rPr>
      </w:pPr>
      <w:r>
        <w:rPr>
          <w:b/>
        </w:rPr>
        <w:t>Профессиональная ориентация и трудовая занятость молодежи.</w:t>
      </w:r>
    </w:p>
    <w:p w:rsidR="00BC5E7C" w:rsidRDefault="00BC5E7C">
      <w:pPr>
        <w:pStyle w:val="2"/>
        <w:ind w:firstLine="567"/>
        <w:jc w:val="left"/>
        <w:rPr>
          <w:b/>
        </w:rPr>
      </w:pPr>
    </w:p>
    <w:p w:rsidR="00BC5E7C" w:rsidRDefault="00BC5E7C">
      <w:pPr>
        <w:pStyle w:val="2"/>
        <w:ind w:firstLine="567"/>
        <w:jc w:val="left"/>
        <w:rPr>
          <w:sz w:val="24"/>
        </w:rPr>
      </w:pPr>
      <w:r>
        <w:rPr>
          <w:sz w:val="24"/>
        </w:rPr>
        <w:t>Рассмотрев социально-экономические условия жизни молодежи, актуальные проблемы молодого поколения, проанализировав ценностные ориентации молодежи, на основе этого материала перейдем к рассмотрению непосредственно профессиональных ориентаций молодежи.</w:t>
      </w:r>
    </w:p>
    <w:p w:rsidR="00BC5E7C" w:rsidRDefault="00BC5E7C">
      <w:pPr>
        <w:pStyle w:val="2"/>
        <w:ind w:firstLine="567"/>
        <w:jc w:val="left"/>
        <w:rPr>
          <w:sz w:val="24"/>
        </w:rPr>
      </w:pPr>
    </w:p>
    <w:p w:rsidR="00BC5E7C" w:rsidRDefault="00BC5E7C">
      <w:pPr>
        <w:pStyle w:val="2"/>
        <w:ind w:firstLine="567"/>
        <w:jc w:val="left"/>
        <w:rPr>
          <w:sz w:val="24"/>
        </w:rPr>
      </w:pPr>
      <w:r>
        <w:rPr>
          <w:sz w:val="24"/>
        </w:rPr>
        <w:t>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BC5E7C" w:rsidRDefault="00BC5E7C">
      <w:pPr>
        <w:pStyle w:val="2"/>
        <w:ind w:firstLine="567"/>
        <w:jc w:val="left"/>
        <w:rPr>
          <w:sz w:val="24"/>
        </w:rPr>
      </w:pPr>
      <w:r>
        <w:rPr>
          <w:sz w:val="24"/>
        </w:rPr>
        <w:t>Существуют различные варианты определения понятия «выбор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выбора профессии и соотнесения их с требованиями профессии.</w:t>
      </w:r>
    </w:p>
    <w:p w:rsidR="00BC5E7C" w:rsidRDefault="00BC5E7C">
      <w:pPr>
        <w:pStyle w:val="2"/>
        <w:ind w:firstLine="567"/>
        <w:jc w:val="left"/>
        <w:rPr>
          <w:sz w:val="24"/>
        </w:rPr>
      </w:pPr>
      <w:r>
        <w:rPr>
          <w:sz w:val="24"/>
        </w:rPr>
        <w:t>Процесс профессионального самоопределения начинается с достижением человеком возраста, когда у него начинают формироваться первоначальные мировоззренческие ориентиры (5-7 лет). Тогда у ребенка только начинает формироваться первоначальное представление о будущем роде деятельности, потом этот процесс проходит 3 этапа. Первый этап заключается в принципиальном самоопределении на счет будущей жизни. Обычно на этом этапе человек принципиально выбирает свой жизненный путь. Он выбирает между законопослушной жизнью и асоциальной, противозаконной, выбирает работать ради денег или ради работы, долга, выбирать между личной выгодой или долгом перед обществом.</w:t>
      </w:r>
    </w:p>
    <w:p w:rsidR="00BC5E7C" w:rsidRDefault="00BC5E7C">
      <w:pPr>
        <w:pStyle w:val="2"/>
        <w:ind w:firstLine="567"/>
        <w:jc w:val="left"/>
        <w:rPr>
          <w:sz w:val="24"/>
        </w:rPr>
      </w:pPr>
      <w:r>
        <w:rPr>
          <w:sz w:val="24"/>
        </w:rPr>
        <w:t>В прошлом разделе мы говорили об отношении молодежи к нарушению закона. По результатам этого опроса можно заключить, что на данный момент существует довольно многочисленная, по меркам нормального общества, группа молодежи выбравшая работу в криминальных структурах(</w:t>
      </w:r>
      <w:r w:rsidRPr="0087238D">
        <w:rPr>
          <w:sz w:val="24"/>
        </w:rPr>
        <w:t>~5-10%</w:t>
      </w:r>
      <w:r>
        <w:rPr>
          <w:sz w:val="24"/>
        </w:rPr>
        <w:t>).</w:t>
      </w:r>
      <w:r w:rsidRPr="0087238D">
        <w:rPr>
          <w:sz w:val="24"/>
        </w:rPr>
        <w:t xml:space="preserve"> </w:t>
      </w:r>
      <w:r>
        <w:rPr>
          <w:sz w:val="24"/>
        </w:rPr>
        <w:t>По опросам башкирской молодежи с 1993 по 1999 годы профессию мошенника или вора выбрали соответственно по годам (1993,95,97,99) – 2-2-4-4% опрошенных.</w:t>
      </w:r>
    </w:p>
    <w:p w:rsidR="00BC5E7C" w:rsidRDefault="00BC5E7C">
      <w:pPr>
        <w:pStyle w:val="2"/>
        <w:ind w:firstLine="567"/>
        <w:jc w:val="left"/>
        <w:rPr>
          <w:sz w:val="24"/>
        </w:rPr>
      </w:pPr>
      <w:r>
        <w:rPr>
          <w:sz w:val="24"/>
        </w:rPr>
        <w:t xml:space="preserve">Работать ради денег или работы (интересность, долг) - другая дилемма, стоящая перед молодежью. Исходя из Табл7. Можно сделать вывод, что все же честность и справедливость играют большую роль для молодежи при выборе профессии. Так 56% опрошенных посчитали, что лучше не достигнут богатства, но никогда не переступят норм закона или морали, 67% выступают только за честные доходы, 59% посчитали, что только на занятие интересной работой можно потратить жизнь. Но все же для большой части молодежи не важен путь получения дохода и они спокойно поступиться нормами морали – 32% и 43% соответственно. </w:t>
      </w:r>
    </w:p>
    <w:p w:rsidR="00BC5E7C" w:rsidRDefault="00BC5E7C">
      <w:pPr>
        <w:pStyle w:val="2"/>
        <w:ind w:firstLine="567"/>
        <w:jc w:val="left"/>
        <w:rPr>
          <w:sz w:val="24"/>
        </w:rPr>
      </w:pPr>
      <w:r>
        <w:rPr>
          <w:sz w:val="24"/>
        </w:rPr>
        <w:t>Проблема выбора между материальным аспектом и долгом перед людьми следующая проблема молодого поколения. Сейчас ни для кого не секрет, что в нынешней России профессии в сфере образования, здравоохранения, науки, охраны государства не являются высокооплачиваемыми, более того ситуация с финансированием некоторых сфер здравоохранения, ВС и науки просто бедственная. Для примера старший научный сотрудник сейчас получает меньше чем рядовой дворник. Но это не мешает 17,6% одиннадцатиклассников выбрать профессию в сфере системы народного образования, 11,8% - профессию в сфере здравоохранения, 2,3% - в научной сфере, 1,4% - в военной сфере.</w:t>
      </w:r>
      <w:r>
        <w:rPr>
          <w:rStyle w:val="a5"/>
          <w:sz w:val="24"/>
        </w:rPr>
        <w:footnoteReference w:customMarkFollows="1" w:id="12"/>
        <w:t>1</w:t>
      </w:r>
      <w:r>
        <w:rPr>
          <w:sz w:val="24"/>
        </w:rPr>
        <w:t xml:space="preserve">(опрос проводился в 13 школах Красноярска, число респондентов </w:t>
      </w:r>
      <w:r w:rsidRPr="0087238D">
        <w:rPr>
          <w:sz w:val="24"/>
        </w:rPr>
        <w:t>~</w:t>
      </w:r>
      <w:r>
        <w:rPr>
          <w:sz w:val="24"/>
        </w:rPr>
        <w:t>975 чел.) 7% девушек выбрали профессию учителя, хотя престижность такой работы признали только 2%. Но все же самой многочисленной сферой по предпочтениям оказалась сфера системы планирования и учета, финансовой сферы. (33%)</w:t>
      </w:r>
    </w:p>
    <w:p w:rsidR="00BC5E7C" w:rsidRDefault="00BC5E7C">
      <w:pPr>
        <w:pStyle w:val="2"/>
        <w:ind w:firstLine="567"/>
        <w:jc w:val="left"/>
        <w:rPr>
          <w:sz w:val="24"/>
        </w:rPr>
      </w:pPr>
      <w:r>
        <w:rPr>
          <w:sz w:val="24"/>
        </w:rPr>
        <w:t xml:space="preserve">После того, как человек уже определил как и ради чего он будет жить и работать, он выбирает сектор экономики, где он собирается работать. Существует два основных сектора экономики – частный и государственный. Но в последние годы набрал силу также и теневой сектор экономики, соперничающий с частным по объемам денежного капитала. В основном это нелегальное производство, контрабанда, рэкет. </w:t>
      </w:r>
    </w:p>
    <w:p w:rsidR="00BC5E7C" w:rsidRDefault="00BC5E7C">
      <w:pPr>
        <w:pStyle w:val="2"/>
        <w:ind w:firstLine="567"/>
        <w:jc w:val="left"/>
        <w:rPr>
          <w:sz w:val="24"/>
        </w:rPr>
      </w:pPr>
      <w:r>
        <w:rPr>
          <w:sz w:val="24"/>
        </w:rPr>
        <w:t>Хотя по сравнению с 1990 годом число молодых людей, занятых в частном секторе, выросло на 15%, главным каналом интеграции молодежи является государственный сектор.</w:t>
      </w:r>
      <w:r>
        <w:rPr>
          <w:rStyle w:val="a5"/>
          <w:sz w:val="24"/>
        </w:rPr>
        <w:footnoteReference w:customMarkFollows="1" w:id="13"/>
        <w:t>1</w:t>
      </w:r>
      <w:r>
        <w:rPr>
          <w:sz w:val="24"/>
        </w:rPr>
        <w:t xml:space="preserve"> Отмеченный в начале 90ых всплеск предпринимательской деятельности, с которой молодежь связывала воплощение мечты об экономической самостоятельности, постепенно пошло на убыль. Этому есть много причин. С одной стороны это перегрузка рынка экономистами и финансистами, с другой – непредсказуемость экономической ситуации в стране, с третьей – высокая интегрированность частного сектора в криминальные структуры. 67% попробовавших себя в частном секторе испытали разочарование. Именно поэтому 60% молодых людей предпочли надежность и спокойствие риску и неопределенности, а частная деятельность, как известно, невозможна без риска.</w:t>
      </w:r>
    </w:p>
    <w:p w:rsidR="00BC5E7C" w:rsidRDefault="00BC5E7C">
      <w:pPr>
        <w:pStyle w:val="2"/>
        <w:ind w:firstLine="567"/>
        <w:jc w:val="left"/>
        <w:rPr>
          <w:sz w:val="24"/>
        </w:rPr>
      </w:pPr>
      <w:r>
        <w:rPr>
          <w:sz w:val="24"/>
        </w:rPr>
        <w:t>После того, как человек определился с сектором экономики, где он будет работать, он начинает выбирать конкретную сферу деятельности и профессию.</w:t>
      </w:r>
    </w:p>
    <w:p w:rsidR="00BC5E7C" w:rsidRDefault="00BC5E7C">
      <w:pPr>
        <w:pStyle w:val="2"/>
        <w:ind w:firstLine="567"/>
        <w:jc w:val="left"/>
        <w:rPr>
          <w:sz w:val="24"/>
        </w:rPr>
      </w:pPr>
    </w:p>
    <w:p w:rsidR="00BC5E7C" w:rsidRDefault="00BC5E7C">
      <w:pPr>
        <w:pStyle w:val="2"/>
        <w:ind w:firstLine="567"/>
        <w:jc w:val="left"/>
        <w:rPr>
          <w:sz w:val="24"/>
        </w:rPr>
      </w:pPr>
      <w:r>
        <w:rPr>
          <w:sz w:val="24"/>
        </w:rPr>
        <w:t>Ситуация выбора профессии (проектирования профессионального пути и прежде всего его старта) при всем разнообразии у каждого человека конкретных жизненных обстоятельств имеет некоторую общую структуру. Можно выделить восемь важнейших обстоятельств, влияющих на выбор профессионального будущего современной молодежи.</w:t>
      </w:r>
    </w:p>
    <w:p w:rsidR="00BC5E7C" w:rsidRDefault="00BC5E7C">
      <w:pPr>
        <w:pStyle w:val="2"/>
        <w:numPr>
          <w:ilvl w:val="0"/>
          <w:numId w:val="2"/>
        </w:numPr>
        <w:jc w:val="left"/>
        <w:rPr>
          <w:sz w:val="24"/>
        </w:rPr>
      </w:pPr>
      <w:r>
        <w:rPr>
          <w:sz w:val="24"/>
        </w:rPr>
        <w:t>Позиция родителей</w:t>
      </w:r>
    </w:p>
    <w:p w:rsidR="00BC5E7C" w:rsidRDefault="00BC5E7C">
      <w:pPr>
        <w:pStyle w:val="2"/>
        <w:numPr>
          <w:ilvl w:val="0"/>
          <w:numId w:val="2"/>
        </w:numPr>
        <w:jc w:val="left"/>
        <w:rPr>
          <w:sz w:val="24"/>
        </w:rPr>
      </w:pPr>
      <w:r>
        <w:rPr>
          <w:sz w:val="24"/>
        </w:rPr>
        <w:t>Позиция друзей и сверстников</w:t>
      </w:r>
    </w:p>
    <w:p w:rsidR="00BC5E7C" w:rsidRDefault="00BC5E7C">
      <w:pPr>
        <w:pStyle w:val="2"/>
        <w:numPr>
          <w:ilvl w:val="0"/>
          <w:numId w:val="2"/>
        </w:numPr>
        <w:jc w:val="left"/>
        <w:rPr>
          <w:sz w:val="24"/>
        </w:rPr>
      </w:pPr>
      <w:r>
        <w:rPr>
          <w:sz w:val="24"/>
        </w:rPr>
        <w:t>Авторитет отдельных личностей, представляющих данную профессию.</w:t>
      </w:r>
    </w:p>
    <w:p w:rsidR="00BC5E7C" w:rsidRDefault="00BC5E7C">
      <w:pPr>
        <w:pStyle w:val="2"/>
        <w:numPr>
          <w:ilvl w:val="0"/>
          <w:numId w:val="2"/>
        </w:numPr>
        <w:jc w:val="left"/>
        <w:rPr>
          <w:sz w:val="24"/>
        </w:rPr>
      </w:pPr>
      <w:r>
        <w:rPr>
          <w:sz w:val="24"/>
        </w:rPr>
        <w:t>Сложившиеся к данному моменту личные профессиональные планы</w:t>
      </w:r>
    </w:p>
    <w:p w:rsidR="00BC5E7C" w:rsidRDefault="00BC5E7C">
      <w:pPr>
        <w:pStyle w:val="2"/>
        <w:ind w:firstLine="851"/>
        <w:jc w:val="left"/>
        <w:rPr>
          <w:sz w:val="24"/>
        </w:rPr>
      </w:pPr>
      <w:r>
        <w:rPr>
          <w:sz w:val="24"/>
        </w:rPr>
        <w:t>- главная цель</w:t>
      </w:r>
    </w:p>
    <w:p w:rsidR="00BC5E7C" w:rsidRDefault="00BC5E7C">
      <w:pPr>
        <w:pStyle w:val="2"/>
        <w:ind w:firstLine="851"/>
        <w:jc w:val="left"/>
        <w:rPr>
          <w:sz w:val="24"/>
        </w:rPr>
      </w:pPr>
      <w:r>
        <w:rPr>
          <w:sz w:val="24"/>
        </w:rPr>
        <w:t>- «жизненная перспектива»</w:t>
      </w:r>
    </w:p>
    <w:p w:rsidR="00BC5E7C" w:rsidRDefault="00BC5E7C">
      <w:pPr>
        <w:pStyle w:val="2"/>
        <w:ind w:firstLine="851"/>
        <w:jc w:val="left"/>
        <w:rPr>
          <w:sz w:val="24"/>
        </w:rPr>
      </w:pPr>
      <w:r>
        <w:rPr>
          <w:sz w:val="24"/>
        </w:rPr>
        <w:t>- внешние условия достижения целей</w:t>
      </w:r>
    </w:p>
    <w:p w:rsidR="00BC5E7C" w:rsidRDefault="00BC5E7C">
      <w:pPr>
        <w:pStyle w:val="2"/>
        <w:numPr>
          <w:ilvl w:val="0"/>
          <w:numId w:val="1"/>
        </w:numPr>
        <w:jc w:val="left"/>
        <w:rPr>
          <w:sz w:val="24"/>
        </w:rPr>
      </w:pPr>
      <w:r>
        <w:rPr>
          <w:sz w:val="24"/>
        </w:rPr>
        <w:t>представление о собственных возможностях.</w:t>
      </w:r>
    </w:p>
    <w:p w:rsidR="00BC5E7C" w:rsidRDefault="00BC5E7C">
      <w:pPr>
        <w:pStyle w:val="2"/>
        <w:numPr>
          <w:ilvl w:val="0"/>
          <w:numId w:val="2"/>
        </w:numPr>
        <w:jc w:val="left"/>
        <w:rPr>
          <w:sz w:val="24"/>
        </w:rPr>
      </w:pPr>
      <w:r>
        <w:rPr>
          <w:sz w:val="24"/>
        </w:rPr>
        <w:t>Уровень притязаний на общественное признание</w:t>
      </w:r>
    </w:p>
    <w:p w:rsidR="00BC5E7C" w:rsidRDefault="00BC5E7C">
      <w:pPr>
        <w:pStyle w:val="2"/>
        <w:numPr>
          <w:ilvl w:val="0"/>
          <w:numId w:val="2"/>
        </w:numPr>
        <w:jc w:val="left"/>
        <w:rPr>
          <w:sz w:val="24"/>
        </w:rPr>
      </w:pPr>
      <w:r>
        <w:rPr>
          <w:sz w:val="24"/>
        </w:rPr>
        <w:t>Информированность</w:t>
      </w:r>
    </w:p>
    <w:p w:rsidR="00BC5E7C" w:rsidRDefault="00BC5E7C">
      <w:pPr>
        <w:pStyle w:val="2"/>
        <w:numPr>
          <w:ilvl w:val="0"/>
          <w:numId w:val="2"/>
        </w:numPr>
        <w:jc w:val="left"/>
        <w:rPr>
          <w:sz w:val="24"/>
        </w:rPr>
      </w:pPr>
      <w:r>
        <w:rPr>
          <w:sz w:val="24"/>
        </w:rPr>
        <w:t>Склонности к тем или иным видам деятельности.</w:t>
      </w:r>
    </w:p>
    <w:p w:rsidR="00BC5E7C" w:rsidRDefault="00BC5E7C">
      <w:pPr>
        <w:pStyle w:val="2"/>
        <w:ind w:firstLine="567"/>
        <w:jc w:val="left"/>
        <w:rPr>
          <w:sz w:val="24"/>
        </w:rPr>
      </w:pPr>
      <w:r>
        <w:rPr>
          <w:sz w:val="24"/>
        </w:rPr>
        <w:t>К концу школы у человека наступает период его окончательного самоопределения относительно его будущей сферы деятельности. Здесь и наступает «кризис мысли» у молодых людей, когда они не могут выбрать свой путь. По степени сформированности профессионального выбора выпускников школы обычно разделяют на 4 группы:</w:t>
      </w:r>
    </w:p>
    <w:p w:rsidR="00BC5E7C" w:rsidRDefault="00BC5E7C">
      <w:pPr>
        <w:pStyle w:val="2"/>
        <w:numPr>
          <w:ilvl w:val="0"/>
          <w:numId w:val="3"/>
        </w:numPr>
        <w:jc w:val="left"/>
        <w:rPr>
          <w:sz w:val="24"/>
        </w:rPr>
      </w:pPr>
      <w:r>
        <w:rPr>
          <w:sz w:val="24"/>
        </w:rPr>
        <w:t>определившихся – 30%</w:t>
      </w:r>
    </w:p>
    <w:p w:rsidR="00BC5E7C" w:rsidRDefault="00BC5E7C">
      <w:pPr>
        <w:pStyle w:val="2"/>
        <w:numPr>
          <w:ilvl w:val="0"/>
          <w:numId w:val="3"/>
        </w:numPr>
        <w:jc w:val="left"/>
        <w:rPr>
          <w:sz w:val="24"/>
        </w:rPr>
      </w:pPr>
      <w:r>
        <w:rPr>
          <w:sz w:val="24"/>
        </w:rPr>
        <w:t>колеблющихся – 30%</w:t>
      </w:r>
    </w:p>
    <w:p w:rsidR="00BC5E7C" w:rsidRDefault="00BC5E7C">
      <w:pPr>
        <w:pStyle w:val="2"/>
        <w:numPr>
          <w:ilvl w:val="0"/>
          <w:numId w:val="3"/>
        </w:numPr>
        <w:jc w:val="left"/>
        <w:rPr>
          <w:sz w:val="24"/>
        </w:rPr>
      </w:pPr>
      <w:r>
        <w:rPr>
          <w:sz w:val="24"/>
        </w:rPr>
        <w:t>неустойчивые – 15%</w:t>
      </w:r>
    </w:p>
    <w:p w:rsidR="00BC5E7C" w:rsidRDefault="00BC5E7C">
      <w:pPr>
        <w:pStyle w:val="2"/>
        <w:numPr>
          <w:ilvl w:val="0"/>
          <w:numId w:val="3"/>
        </w:numPr>
        <w:jc w:val="left"/>
        <w:rPr>
          <w:sz w:val="24"/>
        </w:rPr>
      </w:pPr>
      <w:r>
        <w:rPr>
          <w:sz w:val="24"/>
        </w:rPr>
        <w:t>пассивные – 25%</w:t>
      </w:r>
    </w:p>
    <w:p w:rsidR="00BC5E7C" w:rsidRDefault="00BC5E7C">
      <w:pPr>
        <w:pStyle w:val="2"/>
        <w:ind w:firstLine="567"/>
        <w:jc w:val="left"/>
        <w:rPr>
          <w:sz w:val="24"/>
        </w:rPr>
      </w:pPr>
      <w:r>
        <w:rPr>
          <w:sz w:val="24"/>
        </w:rPr>
        <w:t xml:space="preserve">Таким образом, около трети учащихся, оканчивающих школу, не знают, что они будут делать дальше. Данная ситуация вызвана целым рядом причин. Здесь в определенной мере проявились общие изменения в стиле жизни молодежи, особенно той ее части, для которой ценности созидательного труда утратили значение, причем не без влияния разочарования в них представителей прежних выпусков. Дело таким образом, заключается не в легкомыслии части молодых людей. Существуют объективные трудности профессионального самоопределения молодежи в условиях неясности перспектив развития в стране ряда отраслей производства, плохого материального обеспечения сфер науки, культуры, образования. Ощущается и определенный спад в этих условиях профориентационной деятельности не только со стороны школы, но и предприятий, высших учебных заведений, общеобразовательных объединений. </w:t>
      </w:r>
    </w:p>
    <w:p w:rsidR="00BC5E7C" w:rsidRDefault="00BC5E7C">
      <w:pPr>
        <w:pStyle w:val="2"/>
        <w:ind w:firstLine="567"/>
        <w:jc w:val="left"/>
        <w:rPr>
          <w:sz w:val="24"/>
        </w:rPr>
      </w:pPr>
      <w:r>
        <w:rPr>
          <w:sz w:val="24"/>
        </w:rPr>
        <w:t>Исследования показывают</w:t>
      </w:r>
      <w:r>
        <w:rPr>
          <w:rStyle w:val="a5"/>
          <w:sz w:val="24"/>
        </w:rPr>
        <w:footnoteReference w:customMarkFollows="1" w:id="14"/>
        <w:t>1</w:t>
      </w:r>
      <w:r>
        <w:rPr>
          <w:sz w:val="24"/>
        </w:rPr>
        <w:t>, что несмотря на значительный рост инструментализации мотивов труда, важнейшими его составляющими после уровня заработной платы (93%) были названы возможность чувствовать себя при деле (85%) и перспектива профессионального роста (83%). Показательно, что стремление не утруждать себя работой в структуре мотивов оказалось на последнем месте (33%). Однако то обстоятельство, что каждый третий молодой человек не стремиться реализовать себя в труде, свидетельствует об отсутствии для этого реальных возможностей, особенно в госсекторе. Материальное положение молодых россиян мало зависит от результатов труда, уровня образования и квалификации.</w:t>
      </w:r>
    </w:p>
    <w:p w:rsidR="00BC5E7C" w:rsidRDefault="00BC5E7C">
      <w:pPr>
        <w:pStyle w:val="2"/>
        <w:ind w:firstLine="567"/>
        <w:jc w:val="left"/>
        <w:rPr>
          <w:sz w:val="24"/>
        </w:rPr>
      </w:pPr>
      <w:r>
        <w:rPr>
          <w:sz w:val="24"/>
        </w:rPr>
        <w:t>Системный кризис сузил сферы использования квалификационного труда, прежде всего в массовых профессиях. Как следствие, половина молодых людей работает не по специальности, 17,8% не имеют возможности повысить квалификацию, 30,1% - реальную зарплату и 30,5% - продвинуться по службе.</w:t>
      </w:r>
    </w:p>
    <w:p w:rsidR="00BC5E7C" w:rsidRDefault="00BC5E7C">
      <w:pPr>
        <w:pStyle w:val="2"/>
        <w:ind w:firstLine="567"/>
        <w:jc w:val="left"/>
        <w:rPr>
          <w:sz w:val="24"/>
        </w:rPr>
      </w:pPr>
      <w:r>
        <w:rPr>
          <w:sz w:val="24"/>
        </w:rPr>
        <w:t xml:space="preserve">Из всего вышеперечисленного можно заключить, что круг серьезных проблем, возникающих у молодых людей при выборе профессии, очень широк. С одной стороны это непредсказуемая экономическая ситуация в стране не способствующая стабильному развитию частного сектора, с другой это бедственное материальное положение государственного сектора, не дающего возможности для нормальной жизни и карьерного роста. </w:t>
      </w:r>
    </w:p>
    <w:p w:rsidR="00BC5E7C" w:rsidRDefault="00BC5E7C">
      <w:pPr>
        <w:pStyle w:val="2"/>
        <w:ind w:firstLine="567"/>
        <w:jc w:val="left"/>
        <w:rPr>
          <w:sz w:val="24"/>
        </w:rPr>
      </w:pPr>
      <w:r>
        <w:rPr>
          <w:sz w:val="24"/>
        </w:rPr>
        <w:t>Что же выбирает нынешнее поколение? Какие профессии являются престижными и нужными? Далее будут приведены данные различных опросов в различных городах и регионах России, в разных социальных и возрастных группах молодежи.</w:t>
      </w:r>
    </w:p>
    <w:p w:rsidR="00BC5E7C" w:rsidRDefault="00BC5E7C">
      <w:pPr>
        <w:pStyle w:val="2"/>
        <w:ind w:firstLine="567"/>
        <w:jc w:val="left"/>
        <w:rPr>
          <w:sz w:val="24"/>
        </w:rPr>
      </w:pPr>
      <w:r>
        <w:rPr>
          <w:sz w:val="24"/>
        </w:rPr>
        <w:t>В табл.13 приведены результаты социологического опроса учащихся выпускных классов 13 школ Красноярского края, проведенного Центром социологических исследований Красноярского края.</w:t>
      </w:r>
      <w:r>
        <w:rPr>
          <w:rStyle w:val="a5"/>
          <w:sz w:val="24"/>
        </w:rPr>
        <w:footnoteReference w:customMarkFollows="1" w:id="15"/>
        <w:t>2</w:t>
      </w:r>
    </w:p>
    <w:p w:rsidR="00BC5E7C" w:rsidRDefault="00BC5E7C">
      <w:pPr>
        <w:pStyle w:val="2"/>
        <w:rPr>
          <w:b/>
          <w:sz w:val="24"/>
        </w:rPr>
      </w:pPr>
      <w:r>
        <w:rPr>
          <w:b/>
          <w:sz w:val="24"/>
        </w:rPr>
        <w:t>Распределение ответов на вопрос: «Если вы выбрали профессию, то какую?»</w:t>
      </w:r>
    </w:p>
    <w:p w:rsidR="00BC5E7C" w:rsidRDefault="0049062E">
      <w:pPr>
        <w:pStyle w:val="2"/>
        <w:ind w:firstLine="567"/>
        <w:jc w:val="left"/>
        <w:rPr>
          <w:b/>
          <w:sz w:val="24"/>
        </w:rPr>
      </w:pPr>
      <w:r>
        <w:pict>
          <v:shape id="_x0000_s1049" type="#_x0000_t75" style="position:absolute;left:0;text-align:left;margin-left:15.85pt;margin-top:3.6pt;width:378.75pt;height:244.5pt;z-index:251658752" o:allowincell="f">
            <v:imagedata r:id="rId11" o:title=""/>
            <w10:wrap type="topAndBottom"/>
          </v:shape>
        </w:pict>
      </w:r>
      <w:r w:rsidR="00BC5E7C">
        <w:rPr>
          <w:b/>
          <w:sz w:val="24"/>
        </w:rPr>
        <w:t>Табл.13</w:t>
      </w:r>
    </w:p>
    <w:p w:rsidR="00BC5E7C" w:rsidRDefault="00BC5E7C">
      <w:pPr>
        <w:pStyle w:val="2"/>
        <w:ind w:firstLine="567"/>
        <w:jc w:val="left"/>
        <w:rPr>
          <w:sz w:val="24"/>
        </w:rPr>
      </w:pPr>
      <w:r>
        <w:rPr>
          <w:sz w:val="24"/>
        </w:rPr>
        <w:t>Как видно из таблицы молодые люди неохотно хотят идти в чисто коммерческую сферу деятельности (3,75%) и также неохотно они выбирают государственные структуры. Особенно молодежь не жалует промышленность, армию, науку, с/х. (0,25%, 1,5%, 1,15%, 1,9% соотв.) Они выбирают «золотую середину»  - работу в финансовой сфере в государственных органах –  это работники министерств, органов исполнительной власти, фискальных органов, бухгалтерий (25,25%). Неожиданно много процентов набрали традиционно малооплачиваемые профессии в сфере здравоохранения и образования. Здесь, по моему мнению, играет роль социальной значимости этих профессий и главное большой социальной ответственности российской молодежи.</w:t>
      </w:r>
    </w:p>
    <w:p w:rsidR="00BC5E7C" w:rsidRDefault="00BC5E7C">
      <w:pPr>
        <w:pStyle w:val="2"/>
        <w:ind w:firstLine="567"/>
        <w:jc w:val="left"/>
        <w:rPr>
          <w:sz w:val="24"/>
        </w:rPr>
      </w:pPr>
      <w:r>
        <w:rPr>
          <w:sz w:val="24"/>
        </w:rPr>
        <w:t xml:space="preserve">По данным опроса, проводившегося в </w:t>
      </w:r>
      <w:r>
        <w:rPr>
          <w:b/>
          <w:sz w:val="24"/>
        </w:rPr>
        <w:t>республике Башкортостан в период с 1993 по 1999 гг.. по всем нечетным годам и опубликованного в журнале «Социс». №12. 2000</w:t>
      </w:r>
      <w:r>
        <w:rPr>
          <w:sz w:val="24"/>
        </w:rPr>
        <w:t>, профессиональные ориентации башкирских школьников выглядели так:</w:t>
      </w:r>
    </w:p>
    <w:p w:rsidR="00BC5E7C" w:rsidRDefault="00BC5E7C">
      <w:pPr>
        <w:pStyle w:val="2"/>
        <w:ind w:firstLine="567"/>
        <w:jc w:val="left"/>
        <w:rPr>
          <w:sz w:val="24"/>
        </w:rPr>
      </w:pPr>
      <w:r>
        <w:rPr>
          <w:sz w:val="24"/>
        </w:rPr>
        <w:t>(Цифры соотв. разным годам опроса 1993, 95,97,99 соотв.) «…Среди юношей на первое место выходит желание стать предпринимателем, бизнесменом (13-15-14-15%), а так же шофером, машинистом (16-14-14-10%). Далее предпочтения видов распределяются в следующем порядке: юрист, работник правоохранительных органов (3-6-9-8%); военный (3-5-6-8%); инженер, конструктор (5-4-7-5%); медработник, врач (3-4-4-5,5%); артист, писатель, художник (1-3-2-5,5%, но таких становится все меньше.); менеджер (7-7-5-4%); ученый исследователь (2-2-2-4%); профессиональный вор или мошенник (2-2-4-4%); дипломат (2-6-4-3,5%); летчик, моряк (3-4-4-2%); домохозяин (6-4-4-2%); рабочий (4-4-3-2%); торговый работник, коммерсант (6-3-2-4%). Несколько возросло число желающих стать фермерами (1-.-.-2,5%), учителем или воспитателем (0-0-1-1,5%)</w:t>
      </w:r>
    </w:p>
    <w:p w:rsidR="00BC5E7C" w:rsidRDefault="00BC5E7C">
      <w:pPr>
        <w:pStyle w:val="2"/>
        <w:ind w:firstLine="567"/>
        <w:jc w:val="left"/>
        <w:rPr>
          <w:sz w:val="24"/>
        </w:rPr>
      </w:pPr>
      <w:r>
        <w:rPr>
          <w:sz w:val="24"/>
        </w:rPr>
        <w:t>Выбор профессий среди девушек представляет собой следующую картину: юрист, работник правоохранительных органов (5-16-12-15%); медработник, врач (10-12-9-12%); предприниматель, бизнесмен (8-5-10-10%); учитель (15-13-9-9%). Достаточно популярно желание заниматься домом и хозяйством (14-13-9-7); Реже названы руководитель менеджер (5-5-8-8%); артист, писатель, художник (6-8-8-6%); торговый работник, коммерсант (12-5-6-5%); намерение нигде не работать, но иметь кучу денег отметили соответственно (5-4-4-3,5%)</w:t>
      </w:r>
    </w:p>
    <w:p w:rsidR="00BC5E7C" w:rsidRDefault="00BC5E7C">
      <w:pPr>
        <w:pStyle w:val="2"/>
        <w:ind w:firstLine="567"/>
        <w:jc w:val="left"/>
        <w:rPr>
          <w:sz w:val="24"/>
        </w:rPr>
      </w:pPr>
      <w:r>
        <w:rPr>
          <w:sz w:val="24"/>
        </w:rPr>
        <w:t>В 1996 году был проведен опрос студентов МГУ им. М.В. Ломоносова, некоторые результаты представляют интерес.</w:t>
      </w:r>
      <w:r>
        <w:rPr>
          <w:rStyle w:val="a5"/>
          <w:sz w:val="24"/>
        </w:rPr>
        <w:footnoteReference w:customMarkFollows="1" w:id="16"/>
        <w:t>2</w:t>
      </w:r>
      <w:r>
        <w:rPr>
          <w:sz w:val="24"/>
        </w:rPr>
        <w:t xml:space="preserve"> Был задан вопрос: «Какие сферы деятельности после окончания ВУЗа привлекают вас больше всего?» На первом месте у девушек оказалась «работа в коммерческой структуре»(66,7%), потом «аспирантура»(17,9%) и на третьем свободное творчество(8,3%). Поступить на государственную службу намериваются 6% студенток, преподавать в ВУЗе 4,8% и преподавать в средней школе 1,2%.</w:t>
      </w:r>
    </w:p>
    <w:p w:rsidR="00BC5E7C" w:rsidRDefault="00BC5E7C">
      <w:pPr>
        <w:pStyle w:val="2"/>
        <w:ind w:firstLine="567"/>
        <w:jc w:val="left"/>
        <w:rPr>
          <w:sz w:val="24"/>
        </w:rPr>
      </w:pPr>
      <w:r>
        <w:rPr>
          <w:sz w:val="24"/>
        </w:rPr>
        <w:t xml:space="preserve">У мужчин предпочтения не слишком отличаются от предпочтений женщин. На первом месте также работа в коммерческой структуре (54,8%), аспирантура (16,6%), свободное творчество (15,3%), госслужба (7,6%). Далее добавились новые ответы: «Профессиональная политическая деятельность» (7%), «Церковная деятельность» - 2,5%, преподавание в ВУЗе (1,9%), «служба в армии» (1,3%), «собственное дело» - 0,1%. </w:t>
      </w:r>
    </w:p>
    <w:p w:rsidR="00BC5E7C" w:rsidRDefault="0049062E">
      <w:pPr>
        <w:pStyle w:val="2"/>
        <w:ind w:firstLine="567"/>
        <w:jc w:val="left"/>
        <w:rPr>
          <w:sz w:val="24"/>
        </w:rPr>
      </w:pPr>
      <w:r>
        <w:pict>
          <v:shape id="_x0000_s1050" type="#_x0000_t75" style="position:absolute;left:0;text-align:left;margin-left:-12.95pt;margin-top:153pt;width:424.5pt;height:246pt;z-index:251659776" o:allowincell="f">
            <v:imagedata r:id="rId12" o:title=""/>
            <w10:wrap type="topAndBottom"/>
          </v:shape>
        </w:pict>
      </w:r>
      <w:r w:rsidR="00BC5E7C">
        <w:rPr>
          <w:sz w:val="24"/>
        </w:rPr>
        <w:t>Результаты данного опроса радикально отличаются от общероссийских только по двум позициям. Во-первых, здесь гораздо больший процент тех, кто хочет работать в коммерческих структурах. Это и понятно, ведь МГУ – самый престижный ВУЗ России, и иметь диплом этого университета, значит наполовину решить вопрос с трудоустройством. Причем выпускник может рассчитывать на самые престижные (для начинающего конечно!) должности в самых престижных и стабильных частных организаций. Этим объясняется и очень низкий рейтинг профессий преподавателя в ВУЗе и средней школе. Кроме того, в данном рейтинге профессий присутствует довольно экзотический вариант ответа – «Профессиональная политическая деятельность», который имеет довольно высокий рейтинг.</w:t>
      </w:r>
    </w:p>
    <w:p w:rsidR="00BC5E7C" w:rsidRDefault="00BC5E7C">
      <w:pPr>
        <w:pStyle w:val="2"/>
        <w:ind w:firstLine="567"/>
        <w:rPr>
          <w:b/>
          <w:sz w:val="22"/>
        </w:rPr>
      </w:pPr>
      <w:r>
        <w:rPr>
          <w:b/>
          <w:sz w:val="22"/>
        </w:rPr>
        <w:t>Табл.14 Социальная ориентация выпускников 9-ых классов и социальное положение родителей, %</w:t>
      </w:r>
    </w:p>
    <w:p w:rsidR="00BC5E7C" w:rsidRDefault="00BC5E7C">
      <w:pPr>
        <w:pStyle w:val="2"/>
        <w:ind w:firstLine="567"/>
        <w:rPr>
          <w:sz w:val="22"/>
        </w:rPr>
      </w:pPr>
    </w:p>
    <w:p w:rsidR="00BC5E7C" w:rsidRDefault="00BC5E7C">
      <w:pPr>
        <w:pStyle w:val="2"/>
        <w:ind w:firstLine="567"/>
        <w:jc w:val="left"/>
        <w:rPr>
          <w:sz w:val="24"/>
        </w:rPr>
      </w:pPr>
      <w:r>
        <w:rPr>
          <w:sz w:val="24"/>
        </w:rPr>
        <w:t>В таблице №14 приведены данные опроса выпускников школ, опубликованные в журнале «Социс» №10. В статье М.Н. Руткевича.</w:t>
      </w:r>
    </w:p>
    <w:p w:rsidR="00BC5E7C" w:rsidRDefault="00BC5E7C">
      <w:pPr>
        <w:pStyle w:val="2"/>
        <w:ind w:firstLine="567"/>
        <w:jc w:val="left"/>
        <w:rPr>
          <w:sz w:val="24"/>
        </w:rPr>
      </w:pPr>
      <w:r>
        <w:rPr>
          <w:sz w:val="24"/>
        </w:rPr>
        <w:t>Первый вывод, который можно сделать, проанализировав данную таблицу, это то, что в большинстве семей существует преемственность поколений. Ярче всего это выражено в семьях, где родители с в/о или коммерсанты. Только в семьях рабочих и служащих в сфере управления дети больше предпочитают другие профессии.</w:t>
      </w:r>
    </w:p>
    <w:p w:rsidR="00BC5E7C" w:rsidRDefault="00BC5E7C">
      <w:pPr>
        <w:pStyle w:val="2"/>
        <w:ind w:firstLine="567"/>
        <w:jc w:val="left"/>
        <w:rPr>
          <w:sz w:val="24"/>
        </w:rPr>
      </w:pPr>
      <w:r>
        <w:rPr>
          <w:sz w:val="24"/>
        </w:rPr>
        <w:t>По престижности ведущая для подавляющего большинства респондентов сфера деятельности – это быть специалистом с в/о. Только дети из семей коммерсантов больше предпочитают трудиться в коммерческих структурах. Оно и понятно, дети должны наследовать бизнес своих родителей.</w:t>
      </w:r>
    </w:p>
    <w:p w:rsidR="00BC5E7C" w:rsidRDefault="00BC5E7C">
      <w:pPr>
        <w:pStyle w:val="2"/>
        <w:ind w:firstLine="567"/>
        <w:jc w:val="left"/>
        <w:rPr>
          <w:sz w:val="24"/>
        </w:rPr>
      </w:pPr>
      <w:r>
        <w:rPr>
          <w:sz w:val="24"/>
        </w:rPr>
        <w:t>Все сферы деятельности, если следовать этой таблице, можно разделить на три «родственных» группы. Родственность заключается в том, что дети родителей, принадлежащих к какой-то сфере из этой группы, охотно переходят из сферы в сферу. Так можно объединить сферы промышленного производства и торговли, сферы услуг. Другая группа это работники сферы управления и коммерсанты. Это можно объяснить имущественном расслоением в российском обществе. Так промышленное производство не дотягивает по доходам до сферы торговли и услуг, но эти сферы далеки от сферы управления и коммерции, поэтому они и ассоциируются между собой. Особняком стоят специалисты с в/о. Подавляющее большинство детей из этих семей идут по стопам родителей.</w:t>
      </w:r>
    </w:p>
    <w:p w:rsidR="00BC5E7C" w:rsidRDefault="00BC5E7C">
      <w:pPr>
        <w:pStyle w:val="2"/>
        <w:ind w:firstLine="567"/>
        <w:jc w:val="left"/>
        <w:rPr>
          <w:sz w:val="24"/>
        </w:rPr>
      </w:pPr>
      <w:r>
        <w:rPr>
          <w:sz w:val="24"/>
        </w:rPr>
        <w:t>Престижность – еще один фактор, наряду с семейным, во многом определяющий выбор будущей профессии. Вот как выглядит в глазах молодых степень социального статуса следующих видов деятельности (наивысший бал - 10). Первые 10 мест занимают: юрист (8%), владелец коммерческого банка (7,9%), врач (7,1%), менеджер (6,9%), журналист (6,6%), бухгалтер (6,6%), владелец магазина (6,4%), телохранитель (5,9%), криминальный авторитет и школьный учитель получили одинаковое количество процентов (5,2), рабочий (3,9%), тракторист (3,6%) и, наконец, инженер (4,5%).</w:t>
      </w:r>
      <w:r>
        <w:rPr>
          <w:rStyle w:val="a5"/>
          <w:sz w:val="24"/>
        </w:rPr>
        <w:footnoteReference w:customMarkFollows="1" w:id="17"/>
        <w:t>1</w:t>
      </w:r>
      <w:r>
        <w:rPr>
          <w:sz w:val="24"/>
        </w:rPr>
        <w:t xml:space="preserve"> </w:t>
      </w:r>
    </w:p>
    <w:p w:rsidR="00BC5E7C" w:rsidRDefault="00BC5E7C">
      <w:pPr>
        <w:pStyle w:val="2"/>
        <w:ind w:firstLine="567"/>
        <w:jc w:val="left"/>
        <w:rPr>
          <w:sz w:val="24"/>
        </w:rPr>
      </w:pPr>
      <w:r>
        <w:rPr>
          <w:sz w:val="24"/>
        </w:rPr>
        <w:t>Анализ этого опроса показывает, что наряду с ожидаемыми ответами «юрист» и «коммерсант», соседствует профессия «врач», что говорит о высокой социальной значимости данной профессии и об осознании молодежью этой значимости, что, в свою очередь, говорит о том, что ценностные ориентации молодого поколения не деградировали в такой степени, в какой об этом говорится.</w:t>
      </w:r>
    </w:p>
    <w:p w:rsidR="00BC5E7C" w:rsidRDefault="00BC5E7C">
      <w:pPr>
        <w:pStyle w:val="2"/>
        <w:ind w:firstLine="567"/>
        <w:jc w:val="left"/>
        <w:rPr>
          <w:sz w:val="24"/>
        </w:rPr>
      </w:pPr>
      <w:r>
        <w:rPr>
          <w:sz w:val="24"/>
        </w:rPr>
        <w:t>Особенно хочется сказать о том, что «криминальный авторитет» к сожалению приобретает какую-то степень социальной значимости, оттесняя по престижности профессии школьного учителя и инженера, что говорит об интенсивной интеграции криминала в общественное сознание как вполне нормального явления.</w:t>
      </w:r>
    </w:p>
    <w:p w:rsidR="00BC5E7C" w:rsidRDefault="00BC5E7C">
      <w:pPr>
        <w:pStyle w:val="2"/>
        <w:ind w:firstLine="567"/>
        <w:jc w:val="left"/>
        <w:rPr>
          <w:b/>
          <w:sz w:val="24"/>
        </w:rPr>
      </w:pPr>
      <w:r>
        <w:rPr>
          <w:sz w:val="24"/>
        </w:rPr>
        <w:t xml:space="preserve">Падение престижности и доходности в сознании молодежи некоторых важнейших с социальной точки зрения профессий не означает падения престижности и доходности квалифицированного труда вообще, а лишь означает смену приоритетов в рамках специальностей квалифицированного труда. Это хорошо видно на примере ответов молодежи на открытый вопрос о наиболее престижных и прибыльных профессиях. </w:t>
      </w:r>
      <w:r>
        <w:rPr>
          <w:b/>
          <w:sz w:val="24"/>
        </w:rPr>
        <w:t>(Табл15)</w:t>
      </w:r>
      <w:r>
        <w:rPr>
          <w:rStyle w:val="a5"/>
          <w:b/>
          <w:sz w:val="24"/>
        </w:rPr>
        <w:footnoteReference w:customMarkFollows="1" w:id="18"/>
        <w:t>2</w:t>
      </w:r>
    </w:p>
    <w:p w:rsidR="00BC5E7C" w:rsidRDefault="00BC5E7C">
      <w:pPr>
        <w:pStyle w:val="2"/>
        <w:ind w:firstLine="567"/>
        <w:jc w:val="left"/>
        <w:rPr>
          <w:b/>
          <w:sz w:val="24"/>
        </w:rPr>
      </w:pPr>
    </w:p>
    <w:p w:rsidR="00BC5E7C" w:rsidRDefault="00BC5E7C">
      <w:pPr>
        <w:pStyle w:val="2"/>
        <w:ind w:firstLine="567"/>
        <w:jc w:val="left"/>
        <w:rPr>
          <w:b/>
          <w:sz w:val="24"/>
        </w:rPr>
      </w:pPr>
    </w:p>
    <w:p w:rsidR="00BC5E7C" w:rsidRDefault="0049062E">
      <w:pPr>
        <w:pStyle w:val="2"/>
        <w:ind w:firstLine="567"/>
        <w:jc w:val="left"/>
        <w:rPr>
          <w:b/>
          <w:sz w:val="24"/>
        </w:rPr>
      </w:pPr>
      <w:r>
        <w:pict>
          <v:shape id="_x0000_s1051" type="#_x0000_t75" style="position:absolute;left:0;text-align:left;margin-left:23.05pt;margin-top:14.4pt;width:348.75pt;height:213.75pt;z-index:251660800" o:allowincell="f">
            <v:imagedata r:id="rId13" o:title=""/>
            <w10:wrap type="topAndBottom"/>
          </v:shape>
        </w:pict>
      </w:r>
      <w:r w:rsidR="00BC5E7C">
        <w:rPr>
          <w:b/>
          <w:sz w:val="24"/>
        </w:rPr>
        <w:t>Табл.15</w:t>
      </w:r>
    </w:p>
    <w:p w:rsidR="00BC5E7C" w:rsidRDefault="00BC5E7C">
      <w:pPr>
        <w:pStyle w:val="2"/>
        <w:ind w:firstLine="567"/>
        <w:jc w:val="left"/>
        <w:rPr>
          <w:sz w:val="24"/>
        </w:rPr>
      </w:pPr>
      <w:r>
        <w:rPr>
          <w:sz w:val="24"/>
        </w:rPr>
        <w:t>Как видно из данной диаграммы, первые 5 мест занимают профессии сферы коммерции и бизнеса, если не считать, конечно, юриста. Но в предыдущих опросах, которые были показаны в прошлых частях, данные профессии не доминировали так сильно. Это объясняется тем, что получить образование для престижной профессии, а тем более получить престижную работу, в нынешней России очень не просто. Во-первых, из-за дороговизны обучения в ВУЗах, даже государственных. Во-вторых, из-за отсутствия цивилизованного рынка труда, прежде всего для молодых специалистов. В-третьих это нестабильная экономическая ситуация в стране, которая не способствует нормальному развитию частного сектора экономики. И, наконец, в-четвертых, высокая криминализованность экономики.</w:t>
      </w:r>
    </w:p>
    <w:p w:rsidR="00BC5E7C" w:rsidRDefault="00BC5E7C">
      <w:pPr>
        <w:pStyle w:val="2"/>
        <w:ind w:firstLine="567"/>
        <w:jc w:val="left"/>
        <w:rPr>
          <w:sz w:val="24"/>
        </w:rPr>
      </w:pPr>
      <w:r>
        <w:rPr>
          <w:sz w:val="24"/>
        </w:rPr>
        <w:t>Важно заметить, что, при ответе на вопрос о самых прибыльных профессиях, профессия юриста резко сдает свои позиции, остальные параметры остаются примерно на тех же местах, что в опросе по престижности. Но теперь появляется профессия сферы криминала и проституции, которая по доходности, в понимании молодежи, перекрывает даже профессию врача-стоматолога, актера или певца, милиционера и военного.</w:t>
      </w:r>
    </w:p>
    <w:p w:rsidR="00BC5E7C" w:rsidRDefault="00BC5E7C">
      <w:pPr>
        <w:pStyle w:val="2"/>
        <w:rPr>
          <w:sz w:val="24"/>
        </w:rPr>
      </w:pPr>
    </w:p>
    <w:p w:rsidR="00BC5E7C" w:rsidRDefault="00BC5E7C">
      <w:pPr>
        <w:pStyle w:val="2"/>
        <w:ind w:firstLine="567"/>
        <w:jc w:val="left"/>
        <w:rPr>
          <w:b/>
        </w:rPr>
      </w:pPr>
      <w:r>
        <w:rPr>
          <w:b/>
        </w:rPr>
        <w:t>Заключение: Характеристика профессиональных ориентиров молодежи. Проблемы самоопределения и самоутверждения.</w:t>
      </w:r>
    </w:p>
    <w:p w:rsidR="00BC5E7C" w:rsidRDefault="00BC5E7C">
      <w:pPr>
        <w:pStyle w:val="2"/>
        <w:ind w:firstLine="567"/>
        <w:jc w:val="left"/>
        <w:rPr>
          <w:b/>
        </w:rPr>
      </w:pPr>
    </w:p>
    <w:p w:rsidR="00BC5E7C" w:rsidRDefault="00BC5E7C">
      <w:pPr>
        <w:pStyle w:val="2"/>
        <w:ind w:firstLine="567"/>
        <w:jc w:val="left"/>
        <w:rPr>
          <w:sz w:val="24"/>
        </w:rPr>
      </w:pPr>
      <w:r>
        <w:rPr>
          <w:sz w:val="24"/>
        </w:rPr>
        <w:t>Обобщая, можно сказать, что молодежь считает наиболее престижными те профессии, которые обладают особой значимостью в условиях перехода к рыночной экономике. Как в 60-70ые годы наиболее престижными были профессии (от физика-ядерщика до космонавта), отражавшие приоритеты поддержания статуса СССР как великой державы и сохранения его позиций в гонке вооружений, так и сейчас молодежь в своих приоритетах вполне адекватно отражает запросы российского общества, только сами эти запросы изменились. Не случайно на первом месте среди всех вариантов ответа на вопрос о том, что помогает получить хорошую работу, молодежь поставила «наличие высокой квалификации, знаний», что никак не может свидетельствовать о падении престижности знаний и квалификации. Хотелось бы также сказать, что выбор молодежью социально значимых профессий независимо от их популярности и оплачиваемости, говорит об серьезном осознании молодежью своей социальной роли, своих обязанностей. Морально-нравственные устои молодежи поколеблены не так серьезно, как об этом говорится и пишется. Мир ценностей нынешней молодежи соответствует миру ценностей нормального общества, хотя и здесь есть много проблем.</w:t>
      </w:r>
    </w:p>
    <w:p w:rsidR="00BC5E7C" w:rsidRDefault="00BC5E7C">
      <w:pPr>
        <w:pStyle w:val="2"/>
        <w:ind w:firstLine="567"/>
        <w:jc w:val="left"/>
        <w:rPr>
          <w:sz w:val="24"/>
        </w:rPr>
      </w:pPr>
    </w:p>
    <w:p w:rsidR="00BC5E7C" w:rsidRDefault="00BC5E7C">
      <w:pPr>
        <w:pStyle w:val="2"/>
        <w:ind w:firstLine="567"/>
        <w:jc w:val="left"/>
        <w:rPr>
          <w:sz w:val="24"/>
        </w:rPr>
      </w:pPr>
      <w:r>
        <w:rPr>
          <w:sz w:val="24"/>
        </w:rPr>
        <w:t>Сейчас наше общество переживает эпоху перемен, смену идеологии и мировоззрения, реформирования всех сфер общественной жизни. Этот процесс происходит довольно медленно и главное болезненно. Экономический кризис, кризис культуры и идеологии, появление псевдокультур, стремительное проникновение в российское общество навязанных западных ценностей, дегуманизация личности породил в российском обществе, особенно в молодежном, такую группу людей, которым чужды общечеловеческие ценности, они не гнушаются нарушать закон, спокойно поступаются принципами и моралью ради достижения личной выгоды. Что больше всего настораживает, так это вялая реакция общества на это явление, оно как бы соглашается с существованием такого слоя общества и невольно интегрируется в него. Ярчайшим примером этому служит проникновение «зонной», «преступной» лексики в обиходный язык. Однажды дело дошло до того, что даже высшие лица государства употребляли такую лексику. Чего там говорить о мелком звене. В общественную мораль и негласные кодекс взаимоотношений проникают также и своеобразные «понятия», действующие в преступном мире. Криминальный авторитет сравнился по значимости с авторитетом школьного учителя! Кого тогда детям слушать? Это далеко не полный список проблем существующих сейчас в современном молодежном обществе, и именно теперь важно государству и обществу в целом уделить пристальное внимание проблемам молодежи. Тогда т только тогда (</w:t>
      </w:r>
      <w:r>
        <w:rPr>
          <w:sz w:val="24"/>
        </w:rPr>
        <w:sym w:font="Symbol" w:char="F022"/>
      </w:r>
      <w:r>
        <w:rPr>
          <w:sz w:val="24"/>
        </w:rPr>
        <w:t>)  возможно стабильное развитие нашего общества в рамках цивилизованного, демократического государства.</w:t>
      </w: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ind w:firstLine="567"/>
        <w:jc w:val="left"/>
        <w:rPr>
          <w:sz w:val="24"/>
        </w:rPr>
      </w:pPr>
    </w:p>
    <w:p w:rsidR="00BC5E7C" w:rsidRDefault="00BC5E7C">
      <w:pPr>
        <w:pStyle w:val="2"/>
        <w:jc w:val="right"/>
        <w:rPr>
          <w:sz w:val="24"/>
        </w:rPr>
      </w:pPr>
      <w:r>
        <w:rPr>
          <w:sz w:val="24"/>
        </w:rPr>
        <w:t>Запольский Антон.</w:t>
      </w:r>
      <w:r>
        <w:rPr>
          <w:sz w:val="24"/>
        </w:rPr>
        <w:sym w:font="Symbol" w:char="F0E3"/>
      </w:r>
      <w:r>
        <w:rPr>
          <w:sz w:val="24"/>
        </w:rPr>
        <w:t xml:space="preserve"> Москва. 2001.</w:t>
      </w:r>
    </w:p>
    <w:p w:rsidR="00BC5E7C" w:rsidRDefault="00BC5E7C">
      <w:pPr>
        <w:pStyle w:val="2"/>
        <w:jc w:val="right"/>
        <w:rPr>
          <w:sz w:val="24"/>
        </w:rPr>
      </w:pPr>
      <w:r>
        <w:rPr>
          <w:sz w:val="24"/>
        </w:rPr>
        <w:t>11.05.01 03:37</w:t>
      </w:r>
    </w:p>
    <w:p w:rsidR="00BC5E7C" w:rsidRDefault="00BC5E7C">
      <w:pPr>
        <w:pStyle w:val="2"/>
        <w:rPr>
          <w:b/>
        </w:rPr>
      </w:pPr>
      <w:r>
        <w:rPr>
          <w:b/>
        </w:rPr>
        <w:t>Список использованной литературы.</w:t>
      </w:r>
    </w:p>
    <w:p w:rsidR="00BC5E7C" w:rsidRDefault="00BC5E7C">
      <w:pPr>
        <w:pStyle w:val="2"/>
        <w:rPr>
          <w:b/>
        </w:rPr>
      </w:pPr>
    </w:p>
    <w:p w:rsidR="00BC5E7C" w:rsidRDefault="00BC5E7C">
      <w:pPr>
        <w:pStyle w:val="2"/>
        <w:numPr>
          <w:ilvl w:val="0"/>
          <w:numId w:val="4"/>
        </w:numPr>
        <w:jc w:val="left"/>
        <w:rPr>
          <w:b/>
          <w:sz w:val="24"/>
        </w:rPr>
      </w:pPr>
      <w:r>
        <w:rPr>
          <w:b/>
          <w:i/>
          <w:sz w:val="24"/>
        </w:rPr>
        <w:t>Ю.Г. Волков, В.И. Добреньков, Ф.Д. Кадария, И.П. Савченко, В.А. Шаповалов.</w:t>
      </w:r>
      <w:r>
        <w:rPr>
          <w:b/>
          <w:sz w:val="24"/>
        </w:rPr>
        <w:sym w:font="Symbol" w:char="F0E3"/>
      </w:r>
      <w:r>
        <w:rPr>
          <w:b/>
          <w:i/>
          <w:sz w:val="24"/>
        </w:rPr>
        <w:t xml:space="preserve"> </w:t>
      </w:r>
      <w:r>
        <w:rPr>
          <w:b/>
          <w:sz w:val="24"/>
        </w:rPr>
        <w:t xml:space="preserve">«Социология молодежи». Изд-во «Феникс» (оформление </w:t>
      </w:r>
      <w:r>
        <w:rPr>
          <w:b/>
          <w:sz w:val="24"/>
        </w:rPr>
        <w:sym w:font="Symbol" w:char="F0E3"/>
      </w:r>
      <w:r>
        <w:rPr>
          <w:b/>
          <w:sz w:val="24"/>
        </w:rPr>
        <w:t>). Ростов-на-Дону. 2001.</w:t>
      </w:r>
    </w:p>
    <w:p w:rsidR="00BC5E7C" w:rsidRDefault="00BC5E7C">
      <w:pPr>
        <w:pStyle w:val="2"/>
        <w:numPr>
          <w:ilvl w:val="0"/>
          <w:numId w:val="4"/>
        </w:numPr>
        <w:jc w:val="left"/>
        <w:rPr>
          <w:b/>
          <w:sz w:val="24"/>
        </w:rPr>
      </w:pPr>
      <w:r>
        <w:rPr>
          <w:b/>
          <w:sz w:val="24"/>
        </w:rPr>
        <w:t>Журнал «Социологические исследования» №12. 2000г.</w:t>
      </w:r>
    </w:p>
    <w:p w:rsidR="00BC5E7C" w:rsidRDefault="00BC5E7C">
      <w:pPr>
        <w:pStyle w:val="2"/>
        <w:numPr>
          <w:ilvl w:val="0"/>
          <w:numId w:val="4"/>
        </w:numPr>
        <w:jc w:val="left"/>
        <w:rPr>
          <w:b/>
          <w:sz w:val="24"/>
        </w:rPr>
      </w:pPr>
      <w:r>
        <w:rPr>
          <w:b/>
          <w:sz w:val="24"/>
        </w:rPr>
        <w:t>Журнал «Социологические исследования» №2 2001г.</w:t>
      </w:r>
    </w:p>
    <w:p w:rsidR="00BC5E7C" w:rsidRDefault="00BC5E7C">
      <w:pPr>
        <w:pStyle w:val="2"/>
        <w:numPr>
          <w:ilvl w:val="0"/>
          <w:numId w:val="4"/>
        </w:numPr>
        <w:jc w:val="left"/>
        <w:rPr>
          <w:b/>
          <w:sz w:val="24"/>
        </w:rPr>
      </w:pPr>
      <w:r>
        <w:rPr>
          <w:b/>
          <w:sz w:val="24"/>
        </w:rPr>
        <w:t>Журнал «Симптом» №11. 1996г.</w:t>
      </w:r>
    </w:p>
    <w:p w:rsidR="00BC5E7C" w:rsidRDefault="00BC5E7C">
      <w:pPr>
        <w:pStyle w:val="2"/>
        <w:jc w:val="left"/>
        <w:rPr>
          <w:b/>
          <w:sz w:val="24"/>
        </w:rPr>
      </w:pPr>
    </w:p>
    <w:p w:rsidR="00BC5E7C" w:rsidRDefault="00BC5E7C">
      <w:pPr>
        <w:pStyle w:val="2"/>
        <w:jc w:val="left"/>
        <w:rPr>
          <w:b/>
          <w:sz w:val="24"/>
          <w:lang w:val="en-US"/>
        </w:rPr>
      </w:pPr>
      <w:r>
        <w:rPr>
          <w:b/>
          <w:sz w:val="24"/>
          <w:lang w:val="en-US"/>
        </w:rPr>
        <w:t>P.S.</w:t>
      </w:r>
    </w:p>
    <w:p w:rsidR="00BC5E7C" w:rsidRPr="0087238D" w:rsidRDefault="00BC5E7C">
      <w:pPr>
        <w:pStyle w:val="2"/>
        <w:jc w:val="left"/>
        <w:rPr>
          <w:b/>
          <w:sz w:val="24"/>
        </w:rPr>
      </w:pPr>
      <w:r>
        <w:rPr>
          <w:b/>
          <w:sz w:val="24"/>
        </w:rPr>
        <w:t>Авторы, чьи материалы были использованы в работе, выделены жирным шрифтом или занесены в сноски.</w:t>
      </w:r>
    </w:p>
    <w:p w:rsidR="00BC5E7C" w:rsidRPr="0087238D" w:rsidRDefault="00BC5E7C">
      <w:pPr>
        <w:pStyle w:val="2"/>
        <w:jc w:val="left"/>
        <w:rPr>
          <w:b/>
          <w:sz w:val="24"/>
        </w:rPr>
      </w:pPr>
      <w:bookmarkStart w:id="0" w:name="_GoBack"/>
      <w:bookmarkEnd w:id="0"/>
    </w:p>
    <w:sectPr w:rsidR="00BC5E7C" w:rsidRPr="0087238D">
      <w:headerReference w:type="even" r:id="rId14"/>
      <w:headerReference w:type="default" r:id="rId15"/>
      <w:pgSz w:w="11906" w:h="16838"/>
      <w:pgMar w:top="1440" w:right="1416"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82" w:rsidRDefault="00173782">
      <w:r>
        <w:separator/>
      </w:r>
    </w:p>
  </w:endnote>
  <w:endnote w:type="continuationSeparator" w:id="0">
    <w:p w:rsidR="00173782" w:rsidRDefault="0017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82" w:rsidRDefault="00173782">
      <w:r>
        <w:separator/>
      </w:r>
    </w:p>
  </w:footnote>
  <w:footnote w:type="continuationSeparator" w:id="0">
    <w:p w:rsidR="00173782" w:rsidRDefault="00173782">
      <w:r>
        <w:continuationSeparator/>
      </w:r>
    </w:p>
  </w:footnote>
  <w:footnote w:id="1">
    <w:p w:rsidR="00BC5E7C" w:rsidRDefault="00BC5E7C">
      <w:pPr>
        <w:pStyle w:val="a4"/>
        <w:rPr>
          <w:sz w:val="18"/>
        </w:rPr>
      </w:pPr>
      <w:r>
        <w:rPr>
          <w:rStyle w:val="a5"/>
        </w:rPr>
        <w:sym w:font="Symbol" w:char="F031"/>
      </w:r>
      <w:r>
        <w:t xml:space="preserve"> </w:t>
      </w:r>
      <w:r>
        <w:rPr>
          <w:i/>
          <w:sz w:val="18"/>
        </w:rPr>
        <w:t xml:space="preserve">Беленький В.Я., Северчук С.В., Шевченко С.М. </w:t>
      </w:r>
      <w:r>
        <w:rPr>
          <w:sz w:val="18"/>
        </w:rPr>
        <w:t xml:space="preserve">Молодежь: кем быть – рабочим или валютной менялой? //Профсоюзы и экономика. 1993. №5. С.75.  </w:t>
      </w:r>
    </w:p>
    <w:p w:rsidR="00BC5E7C" w:rsidRDefault="00BC5E7C">
      <w:pPr>
        <w:pStyle w:val="a4"/>
      </w:pPr>
    </w:p>
  </w:footnote>
  <w:footnote w:id="2">
    <w:p w:rsidR="00BC5E7C" w:rsidRDefault="00BC5E7C">
      <w:pPr>
        <w:pStyle w:val="a4"/>
        <w:rPr>
          <w:sz w:val="18"/>
        </w:rPr>
      </w:pPr>
      <w:r>
        <w:rPr>
          <w:rStyle w:val="a5"/>
          <w:i/>
        </w:rPr>
        <w:footnoteRef/>
      </w:r>
      <w:r>
        <w:rPr>
          <w:i/>
        </w:rPr>
        <w:t xml:space="preserve"> </w:t>
      </w:r>
      <w:r>
        <w:rPr>
          <w:i/>
          <w:sz w:val="18"/>
        </w:rPr>
        <w:t xml:space="preserve">Медков В.М. </w:t>
      </w:r>
      <w:r>
        <w:rPr>
          <w:sz w:val="18"/>
        </w:rPr>
        <w:t>Бомба депопуляции: демографическое будущее России // Социология и общество. С. 150</w:t>
      </w:r>
    </w:p>
  </w:footnote>
  <w:footnote w:id="3">
    <w:p w:rsidR="00BC5E7C" w:rsidRDefault="00BC5E7C">
      <w:pPr>
        <w:pStyle w:val="a4"/>
        <w:rPr>
          <w:sz w:val="18"/>
        </w:rPr>
      </w:pPr>
      <w:r>
        <w:rPr>
          <w:rStyle w:val="a5"/>
        </w:rPr>
        <w:footnoteRef/>
      </w:r>
      <w:r>
        <w:t xml:space="preserve"> </w:t>
      </w:r>
      <w:r>
        <w:rPr>
          <w:sz w:val="18"/>
        </w:rPr>
        <w:t>Социальное положение и уровень жизни населения России. М., 1997. С. 282.</w:t>
      </w:r>
    </w:p>
  </w:footnote>
  <w:footnote w:id="4">
    <w:p w:rsidR="00BC5E7C" w:rsidRDefault="00BC5E7C">
      <w:pPr>
        <w:pStyle w:val="a4"/>
        <w:rPr>
          <w:sz w:val="18"/>
        </w:rPr>
      </w:pPr>
      <w:r>
        <w:rPr>
          <w:rStyle w:val="a5"/>
        </w:rPr>
        <w:footnoteRef/>
      </w:r>
      <w:r>
        <w:t xml:space="preserve"> </w:t>
      </w:r>
      <w:r>
        <w:rPr>
          <w:sz w:val="18"/>
        </w:rPr>
        <w:t>Социальное положение и уровень жизни России. С. 261.</w:t>
      </w:r>
    </w:p>
  </w:footnote>
  <w:footnote w:id="5">
    <w:p w:rsidR="00BC5E7C" w:rsidRDefault="00BC5E7C">
      <w:pPr>
        <w:pStyle w:val="a4"/>
        <w:rPr>
          <w:sz w:val="18"/>
        </w:rPr>
      </w:pPr>
      <w:r>
        <w:rPr>
          <w:rStyle w:val="a5"/>
        </w:rPr>
        <w:t>4</w:t>
      </w:r>
      <w:r>
        <w:t xml:space="preserve"> </w:t>
      </w:r>
      <w:r>
        <w:rPr>
          <w:sz w:val="18"/>
        </w:rPr>
        <w:t>Борисов В.А. // Всесоюзная конференция. Демографическая теория и эффективность демографической политики и области рождаемости // Социологические исследования. 1999. №6</w:t>
      </w:r>
    </w:p>
  </w:footnote>
  <w:footnote w:id="6">
    <w:p w:rsidR="00BC5E7C" w:rsidRDefault="00BC5E7C">
      <w:pPr>
        <w:pStyle w:val="a4"/>
        <w:rPr>
          <w:sz w:val="18"/>
        </w:rPr>
      </w:pPr>
      <w:r>
        <w:rPr>
          <w:rStyle w:val="a5"/>
        </w:rPr>
        <w:t>1</w:t>
      </w:r>
      <w:r>
        <w:t xml:space="preserve"> </w:t>
      </w:r>
      <w:r>
        <w:rPr>
          <w:i/>
          <w:sz w:val="18"/>
        </w:rPr>
        <w:t xml:space="preserve">Казакино М.П. </w:t>
      </w:r>
      <w:r>
        <w:rPr>
          <w:sz w:val="18"/>
        </w:rPr>
        <w:t>О чем мечтают сегодня американские подростки // Педагогика. 1995 №5. С. 97</w:t>
      </w:r>
    </w:p>
  </w:footnote>
  <w:footnote w:id="7">
    <w:p w:rsidR="00BC5E7C" w:rsidRDefault="00BC5E7C">
      <w:pPr>
        <w:pStyle w:val="a4"/>
        <w:rPr>
          <w:sz w:val="18"/>
        </w:rPr>
      </w:pPr>
      <w:r>
        <w:rPr>
          <w:rStyle w:val="a5"/>
        </w:rPr>
        <w:sym w:font="Symbol" w:char="F031"/>
      </w:r>
      <w:r>
        <w:t xml:space="preserve"> </w:t>
      </w:r>
      <w:r>
        <w:rPr>
          <w:i/>
          <w:sz w:val="18"/>
        </w:rPr>
        <w:t xml:space="preserve">Голубкова Н.Я. </w:t>
      </w:r>
      <w:r>
        <w:rPr>
          <w:sz w:val="18"/>
        </w:rPr>
        <w:t>Социальное поведение учащейся молодежи // Социологические исследования. 1998. №9.</w:t>
      </w:r>
    </w:p>
  </w:footnote>
  <w:footnote w:id="8">
    <w:p w:rsidR="00BC5E7C" w:rsidRPr="0087238D" w:rsidRDefault="00BC5E7C">
      <w:pPr>
        <w:pStyle w:val="a4"/>
        <w:rPr>
          <w:sz w:val="18"/>
        </w:rPr>
      </w:pPr>
      <w:r>
        <w:rPr>
          <w:rStyle w:val="a5"/>
        </w:rPr>
        <w:t>2</w:t>
      </w:r>
      <w:r>
        <w:t xml:space="preserve"> </w:t>
      </w:r>
      <w:r>
        <w:rPr>
          <w:sz w:val="18"/>
        </w:rPr>
        <w:t>Морально-ценностные ориентации студента //</w:t>
      </w:r>
      <w:r w:rsidRPr="0087238D">
        <w:rPr>
          <w:sz w:val="18"/>
        </w:rPr>
        <w:t xml:space="preserve"> </w:t>
      </w:r>
      <w:r>
        <w:rPr>
          <w:sz w:val="18"/>
          <w:lang w:val="en-US"/>
        </w:rPr>
        <w:t>http</w:t>
      </w:r>
      <w:r w:rsidRPr="0087238D">
        <w:rPr>
          <w:sz w:val="18"/>
        </w:rPr>
        <w:t>://</w:t>
      </w:r>
      <w:r>
        <w:rPr>
          <w:sz w:val="18"/>
          <w:lang w:val="en-US"/>
        </w:rPr>
        <w:t>members</w:t>
      </w:r>
      <w:r w:rsidRPr="0087238D">
        <w:rPr>
          <w:sz w:val="18"/>
        </w:rPr>
        <w:t>.</w:t>
      </w:r>
      <w:r>
        <w:rPr>
          <w:sz w:val="18"/>
          <w:lang w:val="en-US"/>
        </w:rPr>
        <w:t>xoom</w:t>
      </w:r>
      <w:r w:rsidRPr="0087238D">
        <w:rPr>
          <w:sz w:val="18"/>
        </w:rPr>
        <w:t>.</w:t>
      </w:r>
      <w:r>
        <w:rPr>
          <w:sz w:val="18"/>
          <w:lang w:val="en-US"/>
        </w:rPr>
        <w:t>com</w:t>
      </w:r>
      <w:r w:rsidRPr="0087238D">
        <w:rPr>
          <w:sz w:val="18"/>
        </w:rPr>
        <w:t>/</w:t>
      </w:r>
      <w:r>
        <w:rPr>
          <w:sz w:val="18"/>
          <w:lang w:val="en-US"/>
        </w:rPr>
        <w:t>sscientist</w:t>
      </w:r>
      <w:r w:rsidRPr="0087238D">
        <w:rPr>
          <w:sz w:val="18"/>
        </w:rPr>
        <w:t>/</w:t>
      </w:r>
      <w:r>
        <w:rPr>
          <w:sz w:val="18"/>
          <w:lang w:val="en-US"/>
        </w:rPr>
        <w:t>cennosti</w:t>
      </w:r>
      <w:r w:rsidRPr="0087238D">
        <w:rPr>
          <w:sz w:val="18"/>
        </w:rPr>
        <w:t>.</w:t>
      </w:r>
      <w:r>
        <w:rPr>
          <w:sz w:val="18"/>
          <w:lang w:val="en-US"/>
        </w:rPr>
        <w:t>htm</w:t>
      </w:r>
    </w:p>
  </w:footnote>
  <w:footnote w:id="9">
    <w:p w:rsidR="00BC5E7C" w:rsidRDefault="00BC5E7C">
      <w:pPr>
        <w:pStyle w:val="a4"/>
        <w:rPr>
          <w:i/>
          <w:sz w:val="18"/>
        </w:rPr>
      </w:pPr>
      <w:r>
        <w:rPr>
          <w:rStyle w:val="a5"/>
        </w:rPr>
        <w:t>1</w:t>
      </w:r>
      <w:r>
        <w:t xml:space="preserve"> </w:t>
      </w:r>
      <w:r>
        <w:rPr>
          <w:sz w:val="18"/>
        </w:rPr>
        <w:t xml:space="preserve">Данная статистическая информация подготовлена исследовательской группой РНИСиНП под руководством </w:t>
      </w:r>
      <w:r>
        <w:rPr>
          <w:i/>
          <w:sz w:val="18"/>
        </w:rPr>
        <w:t>М. Горшкова.</w:t>
      </w:r>
    </w:p>
  </w:footnote>
  <w:footnote w:id="10">
    <w:p w:rsidR="00BC5E7C" w:rsidRDefault="00BC5E7C">
      <w:pPr>
        <w:pStyle w:val="a4"/>
        <w:rPr>
          <w:sz w:val="18"/>
        </w:rPr>
      </w:pPr>
      <w:r>
        <w:rPr>
          <w:rStyle w:val="a5"/>
        </w:rPr>
        <w:t>1</w:t>
      </w:r>
      <w:r>
        <w:t xml:space="preserve"> </w:t>
      </w:r>
      <w:r>
        <w:rPr>
          <w:i/>
          <w:sz w:val="18"/>
        </w:rPr>
        <w:t>Меренков А.В.</w:t>
      </w:r>
      <w:r>
        <w:rPr>
          <w:sz w:val="18"/>
        </w:rPr>
        <w:t xml:space="preserve"> жизненные ориентиры студенчества // социологические исследования. 1998. №12</w:t>
      </w:r>
    </w:p>
  </w:footnote>
  <w:footnote w:id="11">
    <w:p w:rsidR="00BC5E7C" w:rsidRDefault="00BC5E7C">
      <w:pPr>
        <w:pStyle w:val="a4"/>
      </w:pPr>
      <w:r>
        <w:rPr>
          <w:rStyle w:val="a5"/>
        </w:rPr>
        <w:t>1</w:t>
      </w:r>
      <w:r>
        <w:t xml:space="preserve"> Журнал «Социс» №12. 2000.</w:t>
      </w:r>
    </w:p>
  </w:footnote>
  <w:footnote w:id="12">
    <w:p w:rsidR="00BC5E7C" w:rsidRDefault="00BC5E7C">
      <w:pPr>
        <w:pStyle w:val="a4"/>
      </w:pPr>
      <w:r>
        <w:rPr>
          <w:rStyle w:val="a5"/>
        </w:rPr>
        <w:t>1</w:t>
      </w:r>
      <w:r>
        <w:t xml:space="preserve"> </w:t>
      </w:r>
      <w:r>
        <w:rPr>
          <w:i/>
        </w:rPr>
        <w:t xml:space="preserve">Гендин А.М., Сергеев М.И. </w:t>
      </w:r>
      <w:r>
        <w:t>Профориентация школьников // Социологические исследования. 1996. №8. С. 66-72.</w:t>
      </w:r>
    </w:p>
  </w:footnote>
  <w:footnote w:id="13">
    <w:p w:rsidR="00BC5E7C" w:rsidRDefault="00BC5E7C">
      <w:pPr>
        <w:pStyle w:val="a4"/>
      </w:pPr>
      <w:r>
        <w:rPr>
          <w:rStyle w:val="a5"/>
        </w:rPr>
        <w:t>1</w:t>
      </w:r>
      <w:r>
        <w:t xml:space="preserve"> </w:t>
      </w:r>
      <w:r>
        <w:rPr>
          <w:i/>
        </w:rPr>
        <w:t xml:space="preserve">Зубок Ю.А. </w:t>
      </w:r>
      <w:r>
        <w:t xml:space="preserve">Исключение в исследовании молодежи // Социологические исследования 1998. №8. С. 47-56. </w:t>
      </w:r>
    </w:p>
  </w:footnote>
  <w:footnote w:id="14">
    <w:p w:rsidR="00BC5E7C" w:rsidRDefault="00BC5E7C">
      <w:pPr>
        <w:pStyle w:val="a4"/>
        <w:rPr>
          <w:sz w:val="18"/>
        </w:rPr>
      </w:pPr>
      <w:r>
        <w:rPr>
          <w:rStyle w:val="a5"/>
        </w:rPr>
        <w:t>1</w:t>
      </w:r>
      <w:r>
        <w:t xml:space="preserve"> </w:t>
      </w:r>
      <w:r>
        <w:rPr>
          <w:i/>
          <w:sz w:val="18"/>
        </w:rPr>
        <w:t xml:space="preserve">Зубок Ю.А. </w:t>
      </w:r>
      <w:r>
        <w:rPr>
          <w:sz w:val="18"/>
        </w:rPr>
        <w:t>Исключение в исследовании молодежи // Социологические исследования. 1998. №8. С. 47-56.</w:t>
      </w:r>
    </w:p>
  </w:footnote>
  <w:footnote w:id="15">
    <w:p w:rsidR="00BC5E7C" w:rsidRDefault="00BC5E7C">
      <w:pPr>
        <w:pStyle w:val="a4"/>
        <w:rPr>
          <w:sz w:val="18"/>
        </w:rPr>
      </w:pPr>
      <w:r>
        <w:rPr>
          <w:rStyle w:val="a5"/>
        </w:rPr>
        <w:t>2</w:t>
      </w:r>
      <w:r>
        <w:t xml:space="preserve"> </w:t>
      </w:r>
      <w:r>
        <w:rPr>
          <w:i/>
          <w:sz w:val="18"/>
        </w:rPr>
        <w:t xml:space="preserve">Гендин А.М., Сергеев М.И. </w:t>
      </w:r>
      <w:r>
        <w:rPr>
          <w:sz w:val="18"/>
        </w:rPr>
        <w:t>Профориентация школьников // Социологические исследования. 1996. №8. С. 66-72.</w:t>
      </w:r>
    </w:p>
  </w:footnote>
  <w:footnote w:id="16">
    <w:p w:rsidR="00BC5E7C" w:rsidRDefault="00BC5E7C">
      <w:pPr>
        <w:pStyle w:val="a4"/>
        <w:rPr>
          <w:sz w:val="18"/>
        </w:rPr>
      </w:pPr>
      <w:r>
        <w:rPr>
          <w:rStyle w:val="a5"/>
        </w:rPr>
        <w:t>2</w:t>
      </w:r>
      <w:r>
        <w:t xml:space="preserve"> </w:t>
      </w:r>
      <w:r>
        <w:rPr>
          <w:i/>
          <w:sz w:val="18"/>
        </w:rPr>
        <w:t xml:space="preserve">Баздырев К.А. </w:t>
      </w:r>
      <w:r>
        <w:rPr>
          <w:sz w:val="18"/>
        </w:rPr>
        <w:t>Рынок и жизненные планы студентов // Вестник Московского университета. Серия 6. Экономика. 1998 №1. С. 93-102</w:t>
      </w:r>
    </w:p>
  </w:footnote>
  <w:footnote w:id="17">
    <w:p w:rsidR="00BC5E7C" w:rsidRDefault="00BC5E7C">
      <w:pPr>
        <w:pStyle w:val="a4"/>
        <w:rPr>
          <w:sz w:val="18"/>
        </w:rPr>
      </w:pPr>
      <w:r>
        <w:rPr>
          <w:rStyle w:val="a5"/>
        </w:rPr>
        <w:t>1</w:t>
      </w:r>
      <w:r>
        <w:t xml:space="preserve"> </w:t>
      </w:r>
      <w:r>
        <w:rPr>
          <w:i/>
          <w:sz w:val="18"/>
        </w:rPr>
        <w:t xml:space="preserve">Роганов Е., Зуев А. </w:t>
      </w:r>
      <w:r>
        <w:rPr>
          <w:sz w:val="18"/>
        </w:rPr>
        <w:t>Работа как способ добывания денег // Человек и труд. 1994. №6. С. 10-12.</w:t>
      </w:r>
    </w:p>
  </w:footnote>
  <w:footnote w:id="18">
    <w:p w:rsidR="00BC5E7C" w:rsidRDefault="00BC5E7C">
      <w:pPr>
        <w:pStyle w:val="a4"/>
        <w:rPr>
          <w:sz w:val="18"/>
        </w:rPr>
      </w:pPr>
      <w:r>
        <w:rPr>
          <w:rStyle w:val="a5"/>
        </w:rPr>
        <w:t>2</w:t>
      </w:r>
      <w:r>
        <w:t xml:space="preserve"> </w:t>
      </w:r>
      <w:r>
        <w:rPr>
          <w:sz w:val="18"/>
        </w:rPr>
        <w:t xml:space="preserve">Опубликовано в уч. пособии «Социология молодежи». 2001. «Феникс» Под ред. Проф. </w:t>
      </w:r>
      <w:r>
        <w:rPr>
          <w:i/>
          <w:sz w:val="18"/>
        </w:rPr>
        <w:t>Волкова Ю.Г.</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7C" w:rsidRDefault="00BC5E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BC5E7C" w:rsidRDefault="00BC5E7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7C" w:rsidRDefault="00F83A83">
    <w:pPr>
      <w:pStyle w:val="a6"/>
      <w:framePr w:wrap="around" w:vAnchor="text" w:hAnchor="margin" w:xAlign="right" w:y="1"/>
      <w:rPr>
        <w:rStyle w:val="a8"/>
      </w:rPr>
    </w:pPr>
    <w:r>
      <w:rPr>
        <w:rStyle w:val="a8"/>
        <w:noProof/>
      </w:rPr>
      <w:t>1</w:t>
    </w:r>
  </w:p>
  <w:p w:rsidR="00BC5E7C" w:rsidRDefault="00BC5E7C">
    <w:pPr>
      <w:pStyle w:val="a6"/>
      <w:ind w:right="360"/>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D0C89"/>
    <w:multiLevelType w:val="singleLevel"/>
    <w:tmpl w:val="4126B7AC"/>
    <w:lvl w:ilvl="0">
      <w:start w:val="3"/>
      <w:numFmt w:val="bullet"/>
      <w:lvlText w:val="-"/>
      <w:lvlJc w:val="left"/>
      <w:pPr>
        <w:tabs>
          <w:tab w:val="num" w:pos="927"/>
        </w:tabs>
        <w:ind w:left="927" w:hanging="360"/>
      </w:pPr>
      <w:rPr>
        <w:rFonts w:hint="default"/>
      </w:rPr>
    </w:lvl>
  </w:abstractNum>
  <w:abstractNum w:abstractNumId="1">
    <w:nsid w:val="451048AD"/>
    <w:multiLevelType w:val="singleLevel"/>
    <w:tmpl w:val="98C67CFA"/>
    <w:lvl w:ilvl="0">
      <w:start w:val="1"/>
      <w:numFmt w:val="decimal"/>
      <w:lvlText w:val="%1."/>
      <w:lvlJc w:val="left"/>
      <w:pPr>
        <w:tabs>
          <w:tab w:val="num" w:pos="927"/>
        </w:tabs>
        <w:ind w:left="927" w:hanging="360"/>
      </w:pPr>
      <w:rPr>
        <w:rFonts w:hint="default"/>
      </w:rPr>
    </w:lvl>
  </w:abstractNum>
  <w:abstractNum w:abstractNumId="2">
    <w:nsid w:val="54D820FB"/>
    <w:multiLevelType w:val="singleLevel"/>
    <w:tmpl w:val="E8803DBC"/>
    <w:lvl w:ilvl="0">
      <w:start w:val="1"/>
      <w:numFmt w:val="decimal"/>
      <w:lvlText w:val="%1.)"/>
      <w:lvlJc w:val="left"/>
      <w:pPr>
        <w:tabs>
          <w:tab w:val="num" w:pos="360"/>
        </w:tabs>
        <w:ind w:left="360" w:hanging="360"/>
      </w:pPr>
      <w:rPr>
        <w:rFonts w:hint="default"/>
      </w:rPr>
    </w:lvl>
  </w:abstractNum>
  <w:abstractNum w:abstractNumId="3">
    <w:nsid w:val="75A227ED"/>
    <w:multiLevelType w:val="singleLevel"/>
    <w:tmpl w:val="EB189CF2"/>
    <w:lvl w:ilvl="0">
      <w:start w:val="1"/>
      <w:numFmt w:val="decimal"/>
      <w:lvlText w:val="%1."/>
      <w:lvlJc w:val="left"/>
      <w:pPr>
        <w:tabs>
          <w:tab w:val="num" w:pos="927"/>
        </w:tabs>
        <w:ind w:left="927"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EF4"/>
    <w:rsid w:val="00114EF4"/>
    <w:rsid w:val="00173782"/>
    <w:rsid w:val="00353A35"/>
    <w:rsid w:val="0049062E"/>
    <w:rsid w:val="006F698A"/>
    <w:rsid w:val="0087238D"/>
    <w:rsid w:val="00BC5E7C"/>
    <w:rsid w:val="00C646AB"/>
    <w:rsid w:val="00F8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0D37FD3F-75AC-42A5-BFFC-5D48A768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32"/>
    </w:rPr>
  </w:style>
  <w:style w:type="paragraph" w:styleId="2">
    <w:name w:val="Body Text 2"/>
    <w:basedOn w:val="a"/>
    <w:pPr>
      <w:jc w:val="center"/>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11420</Words>
  <Characters>65098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Жизненное самоопределение молодежи в России 90ых</vt:lpstr>
    </vt:vector>
  </TitlesOfParts>
  <Manager>Коршунова Н.Е.</Manager>
  <Company> РХТУ им. Д.И. Менделеева</Company>
  <LinksUpToDate>false</LinksUpToDate>
  <CharactersWithSpaces>76366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Жизненное самоопределение молодежи в России 90ых</dc:title>
  <dc:subject>социальная работа с молодёжью</dc:subject>
  <dc:creator>Запольский А.Э.</dc:creator>
  <cp:keywords>молодёжь, социология, курсовая работа, социальная работа, учебная дисциплина, реферат.</cp:keywords>
  <dc:description>Долго я над ней ебашился!</dc:description>
  <cp:lastModifiedBy>Irina</cp:lastModifiedBy>
  <cp:revision>2</cp:revision>
  <cp:lastPrinted>2001-05-11T05:46:00Z</cp:lastPrinted>
  <dcterms:created xsi:type="dcterms:W3CDTF">2014-09-24T05:07:00Z</dcterms:created>
  <dcterms:modified xsi:type="dcterms:W3CDTF">2014-09-24T05:07:00Z</dcterms:modified>
  <cp:category>ПР-13</cp:category>
</cp:coreProperties>
</file>