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7BC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Содержание</w:t>
      </w:r>
    </w:p>
    <w:p w:rsidR="003567BC" w:rsidRPr="00647CC0" w:rsidRDefault="003567BC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7BC" w:rsidRPr="00647CC0" w:rsidRDefault="003567BC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Введени</w:t>
      </w:r>
      <w:r w:rsidR="00690A4F" w:rsidRPr="00647CC0">
        <w:rPr>
          <w:rFonts w:ascii="Times New Roman" w:hAnsi="Times New Roman"/>
          <w:sz w:val="28"/>
          <w:szCs w:val="28"/>
        </w:rPr>
        <w:t>е</w:t>
      </w:r>
    </w:p>
    <w:p w:rsidR="003567BC" w:rsidRPr="00647CC0" w:rsidRDefault="00690A4F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1. </w:t>
      </w:r>
      <w:r w:rsidR="003567BC" w:rsidRPr="00647CC0">
        <w:rPr>
          <w:rFonts w:ascii="Times New Roman" w:hAnsi="Times New Roman"/>
          <w:sz w:val="28"/>
          <w:szCs w:val="28"/>
        </w:rPr>
        <w:t>Методы обогащения продуктов питания и готовых блюд витаминами</w:t>
      </w:r>
    </w:p>
    <w:p w:rsidR="00690A4F" w:rsidRPr="00647CC0" w:rsidRDefault="00690A4F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1.1 Обогащение продуктов питания витаминами</w:t>
      </w:r>
    </w:p>
    <w:p w:rsidR="00690A4F" w:rsidRPr="00647CC0" w:rsidRDefault="00690A4F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1.2</w:t>
      </w:r>
      <w:r w:rsidRPr="00647CC0">
        <w:rPr>
          <w:rFonts w:ascii="Times New Roman" w:hAnsi="Times New Roman"/>
          <w:bCs/>
          <w:iCs/>
          <w:sz w:val="28"/>
          <w:szCs w:val="28"/>
        </w:rPr>
        <w:t xml:space="preserve"> Стабильность витаминов в основных пищевых продуктах</w:t>
      </w:r>
    </w:p>
    <w:p w:rsidR="00690A4F" w:rsidRPr="00647CC0" w:rsidRDefault="00690A4F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47CC0">
        <w:rPr>
          <w:rFonts w:ascii="Times New Roman" w:hAnsi="Times New Roman"/>
          <w:bCs/>
          <w:iCs/>
          <w:sz w:val="28"/>
          <w:szCs w:val="28"/>
        </w:rPr>
        <w:t xml:space="preserve">1.3 </w:t>
      </w:r>
      <w:r w:rsidRPr="00647CC0">
        <w:rPr>
          <w:rFonts w:ascii="Times New Roman" w:hAnsi="Times New Roman"/>
          <w:bCs/>
          <w:sz w:val="28"/>
          <w:szCs w:val="28"/>
        </w:rPr>
        <w:t>Определение витаминов в продуктах питания</w:t>
      </w:r>
    </w:p>
    <w:p w:rsidR="00690A4F" w:rsidRPr="00647CC0" w:rsidRDefault="00690A4F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bCs/>
          <w:sz w:val="28"/>
          <w:szCs w:val="28"/>
        </w:rPr>
        <w:t xml:space="preserve">1.4 </w:t>
      </w:r>
      <w:r w:rsidRPr="00647CC0">
        <w:rPr>
          <w:rFonts w:ascii="Times New Roman" w:hAnsi="Times New Roman"/>
          <w:sz w:val="28"/>
          <w:szCs w:val="28"/>
        </w:rPr>
        <w:t>Безопасность витаминов</w:t>
      </w:r>
    </w:p>
    <w:p w:rsidR="003567BC" w:rsidRPr="00647CC0" w:rsidRDefault="003567BC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2.</w:t>
      </w:r>
      <w:r w:rsidR="00690A4F" w:rsidRPr="00647CC0">
        <w:rPr>
          <w:rFonts w:ascii="Times New Roman" w:hAnsi="Times New Roman"/>
          <w:bCs/>
          <w:sz w:val="28"/>
          <w:szCs w:val="28"/>
        </w:rPr>
        <w:t xml:space="preserve"> Рекомендуемые нормы потребления витаминов (рекомендуемая суточная</w:t>
      </w:r>
      <w:r w:rsidR="00647CC0" w:rsidRPr="00647CC0">
        <w:rPr>
          <w:rFonts w:ascii="Times New Roman" w:hAnsi="Times New Roman"/>
          <w:bCs/>
          <w:sz w:val="28"/>
          <w:szCs w:val="28"/>
        </w:rPr>
        <w:t xml:space="preserve"> </w:t>
      </w:r>
      <w:r w:rsidR="00690A4F" w:rsidRPr="00647CC0">
        <w:rPr>
          <w:rFonts w:ascii="Times New Roman" w:hAnsi="Times New Roman"/>
          <w:bCs/>
          <w:sz w:val="28"/>
          <w:szCs w:val="28"/>
        </w:rPr>
        <w:t>потребность)</w:t>
      </w:r>
    </w:p>
    <w:p w:rsidR="003567BC" w:rsidRPr="00647CC0" w:rsidRDefault="003567BC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Выводы</w:t>
      </w:r>
    </w:p>
    <w:p w:rsidR="003567BC" w:rsidRPr="00647CC0" w:rsidRDefault="003567BC" w:rsidP="00B94F8E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Список использованной</w:t>
      </w:r>
      <w:r w:rsidR="00206CD0" w:rsidRPr="00647CC0">
        <w:rPr>
          <w:rFonts w:ascii="Times New Roman" w:hAnsi="Times New Roman"/>
          <w:sz w:val="28"/>
          <w:szCs w:val="28"/>
        </w:rPr>
        <w:t xml:space="preserve"> литературы</w:t>
      </w:r>
    </w:p>
    <w:p w:rsidR="00B2605B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br w:type="page"/>
      </w:r>
      <w:r w:rsidR="00B2605B" w:rsidRPr="00647CC0">
        <w:rPr>
          <w:rFonts w:ascii="Times New Roman" w:hAnsi="Times New Roman"/>
          <w:sz w:val="28"/>
          <w:szCs w:val="28"/>
        </w:rPr>
        <w:t>Введение</w:t>
      </w:r>
    </w:p>
    <w:p w:rsidR="00647CC0" w:rsidRPr="00647CC0" w:rsidRDefault="00647CC0" w:rsidP="00B94F8E">
      <w:pPr>
        <w:pStyle w:val="a3"/>
        <w:keepNext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605B" w:rsidRPr="00647CC0" w:rsidRDefault="00B2605B" w:rsidP="00B94F8E">
      <w:pPr>
        <w:pStyle w:val="a3"/>
        <w:keepNext/>
        <w:widowControl w:val="0"/>
        <w:tabs>
          <w:tab w:val="left" w:pos="567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CC0">
        <w:rPr>
          <w:sz w:val="28"/>
          <w:szCs w:val="28"/>
        </w:rPr>
        <w:t xml:space="preserve">Питание является одним из важнейших факторов, опосредующих связь человека с внешней средой и оказывающих решающее влияние на здоровье, работоспособность, устойчивость организма к воздействию экологически вредных факторов производства и среды обитания. Особое значение для поддержания здоровья, работоспособности и активного долголетия человека имеет полноценное и регулярное снабжение его организма всеми необходимыми микронутриентами: витаминами и минеральными веществами. Микронутриенты относятся к незаменимым пищевым веществам. Они абсолютно необходимы для нормального осуществления обмена веществ, роста и развития организма, защиты от болезней и вредных факторов внешней среды, надежного обеспечения всех жизненных функций. </w:t>
      </w:r>
    </w:p>
    <w:p w:rsidR="00B2605B" w:rsidRPr="00647CC0" w:rsidRDefault="00B2605B" w:rsidP="00B94F8E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CC0">
        <w:rPr>
          <w:sz w:val="28"/>
          <w:szCs w:val="28"/>
        </w:rPr>
        <w:t>Организм человека не синтезирует микронутриенты и должен получать их в готовом виде с пищей. Способность запасать микронутриенты впрок на сколько-нибудь долгий срок у организма отсутствует. Поэтому они должны поступать регулярно, в полном наборе и количествах, соответствующих физиологической потребности человека.</w:t>
      </w:r>
    </w:p>
    <w:p w:rsidR="00B2605B" w:rsidRPr="00647CC0" w:rsidRDefault="00B2605B" w:rsidP="00B94F8E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CC0">
        <w:rPr>
          <w:sz w:val="28"/>
          <w:szCs w:val="28"/>
        </w:rPr>
        <w:t>Международная конференция по питанию, организованная в 1992 г. ФАО/ВОЗ в Риме, указала на широкое распространение дефицита микронутриентов как на важнейшую проблему в области питания не только развивающихся, но и развитых стран и подчеркнула необходимость широкомасштабных мер на государственных уровнях для эффективной коррекции этих дефицитов. Лаборатория обмена витаминов и минеральных веществ Научно-исследовательского института питания РАМН, располагающая практически всеми современными клинико-биохимическими методами оценки витаминного статуса человека, проводит, начиная с 1983 г., массовые обследования различных групп населения: детей дошкольного возраста, учащихся общеобразовательных школ и профтехучилищ, студентов высших учебных заведений, беременных женщин и работников различных профессий.</w:t>
      </w:r>
    </w:p>
    <w:p w:rsidR="00B2605B" w:rsidRPr="00647CC0" w:rsidRDefault="00B2605B" w:rsidP="00B94F8E">
      <w:pPr>
        <w:pStyle w:val="a3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7CC0">
        <w:rPr>
          <w:sz w:val="28"/>
          <w:szCs w:val="28"/>
        </w:rPr>
        <w:t>Результаты этих обследований и многочисленные данные других авторов однозначно свидетельствуют о крайне недостаточном потреблении витаминов и ряда минеральных веществ (железо, йод, селен, кальций и др.) у значи</w:t>
      </w:r>
      <w:r w:rsidR="00647CC0" w:rsidRPr="00647CC0">
        <w:rPr>
          <w:sz w:val="28"/>
          <w:szCs w:val="28"/>
        </w:rPr>
        <w:t>тельной части населения России.</w:t>
      </w:r>
    </w:p>
    <w:p w:rsidR="00B2605B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br w:type="page"/>
      </w:r>
      <w:r w:rsidR="00B2605B" w:rsidRPr="00647CC0">
        <w:rPr>
          <w:rFonts w:ascii="Times New Roman" w:hAnsi="Times New Roman"/>
          <w:sz w:val="28"/>
          <w:szCs w:val="28"/>
        </w:rPr>
        <w:t>1. Методы обогащения продуктов питания и готовых блюд витаминами</w:t>
      </w:r>
    </w:p>
    <w:p w:rsidR="00647CC0" w:rsidRPr="00647CC0" w:rsidRDefault="00647CC0" w:rsidP="00B94F8E">
      <w:pPr>
        <w:pStyle w:val="HTML"/>
        <w:keepNext/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605B" w:rsidRPr="00647CC0" w:rsidRDefault="00B2605B" w:rsidP="00B94F8E">
      <w:pPr>
        <w:pStyle w:val="HTML"/>
        <w:keepNext/>
        <w:widowControl w:val="0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CC0">
        <w:rPr>
          <w:rFonts w:ascii="Times New Roman" w:hAnsi="Times New Roman" w:cs="Times New Roman"/>
          <w:sz w:val="28"/>
        </w:rPr>
        <w:t>Обогащение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рациона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незаменимыми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микронутриентами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предусматривает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постоянное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включение в состав рациона как продуктов,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обогащенных витаминно-минеральными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смесями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(премиксами)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процессе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промышленного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производства,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так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блюд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кулинарных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изделий,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обогащение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витаминами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(витаминизация)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которых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проводится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непосредственно на пищеблоке. Обогащение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рациона незаменимыми микронутриентами проводится круглогодично. Для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обогащения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продуктов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микронутриентами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используются витаминно-минеральные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смеси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(премиксы)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промышленного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производства ("</w:t>
      </w:r>
      <w:r w:rsidR="00A51BC6" w:rsidRPr="00647CC0">
        <w:rPr>
          <w:rFonts w:ascii="Times New Roman" w:hAnsi="Times New Roman" w:cs="Times New Roman"/>
          <w:sz w:val="28"/>
        </w:rPr>
        <w:t>Валетек",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A51BC6" w:rsidRPr="00647CC0">
        <w:rPr>
          <w:rFonts w:ascii="Times New Roman" w:hAnsi="Times New Roman" w:cs="Times New Roman"/>
          <w:sz w:val="28"/>
        </w:rPr>
        <w:t>"Элевит",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A51BC6" w:rsidRPr="00647CC0">
        <w:rPr>
          <w:rFonts w:ascii="Times New Roman" w:hAnsi="Times New Roman" w:cs="Times New Roman"/>
          <w:sz w:val="28"/>
        </w:rPr>
        <w:t>"Витэн",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"Комивит" и др.),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а также отдельные пр</w:t>
      </w:r>
      <w:r w:rsidR="00A51BC6" w:rsidRPr="00647CC0">
        <w:rPr>
          <w:rFonts w:ascii="Times New Roman" w:hAnsi="Times New Roman" w:cs="Times New Roman"/>
          <w:sz w:val="28"/>
        </w:rPr>
        <w:t xml:space="preserve">епараты витаминов и минеральных </w:t>
      </w:r>
      <w:r w:rsidRPr="00647CC0">
        <w:rPr>
          <w:rFonts w:ascii="Times New Roman" w:hAnsi="Times New Roman" w:cs="Times New Roman"/>
          <w:sz w:val="28"/>
        </w:rPr>
        <w:t>веществ. Витаминно-минеральные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премиксы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"Валетек"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(ТУ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9281-019-17028327-98)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представлены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следующими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наименованиями: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"Валетек-2", "Валетек-4", "Валетек-6", "Валетек-8" - для хлебобулочных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 мучных кондитерских изделий; "Валетек-1", "Валетек-3", "Валетек-5" -</w:t>
      </w:r>
      <w:r w:rsidR="00A51BC6" w:rsidRPr="00647CC0">
        <w:rPr>
          <w:rFonts w:ascii="Times New Roman" w:hAnsi="Times New Roman" w:cs="Times New Roman"/>
          <w:sz w:val="28"/>
        </w:rPr>
        <w:t xml:space="preserve"> для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кондитерских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изделий;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"Валетек-3"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-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для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сиропов,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соков,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 xml:space="preserve">безалкогольных напитков. </w:t>
      </w:r>
      <w:r w:rsidR="00BC755E" w:rsidRPr="00647CC0">
        <w:rPr>
          <w:rFonts w:ascii="Times New Roman" w:hAnsi="Times New Roman" w:cs="Times New Roman"/>
          <w:sz w:val="28"/>
        </w:rPr>
        <w:t>Витаминно-минеральные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BC755E" w:rsidRPr="00647CC0">
        <w:rPr>
          <w:rFonts w:ascii="Times New Roman" w:hAnsi="Times New Roman" w:cs="Times New Roman"/>
          <w:sz w:val="28"/>
        </w:rPr>
        <w:t>премиксы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BC755E" w:rsidRPr="00647CC0">
        <w:rPr>
          <w:rFonts w:ascii="Times New Roman" w:hAnsi="Times New Roman" w:cs="Times New Roman"/>
          <w:sz w:val="28"/>
        </w:rPr>
        <w:t xml:space="preserve">"Элевит" </w:t>
      </w:r>
      <w:r w:rsidRPr="00647CC0">
        <w:rPr>
          <w:rFonts w:ascii="Times New Roman" w:hAnsi="Times New Roman" w:cs="Times New Roman"/>
          <w:sz w:val="28"/>
        </w:rPr>
        <w:t>(ТУ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9281-001-46393306-98, ТУ 9281-001-46393306-99) выпускаются в следующем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ассортименте: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"Элевит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А" - для обогащения хлебобулочных,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макаронных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изделий и хлебопекарной муки;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"Элевит В" - для обогащения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макаронных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изделий,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"Элевит С" - для обогащения соков и безалкогольных напитков;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"Элевит Д" - для обогащения детских каш быстрого приготовления,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сухих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завтраков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т.п.;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"Элевит К" - для обогащения кондитерских изделий,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мороженого,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сыров,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молока,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молочных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смесей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других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молочных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продуктов;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"Элевит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М" - для обогащения витаминами колбасных изделий,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рубленых мясных кулинарных изделий и других мясопродуктов.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Улучшители "Витэн ЛП" и "Комивит" содержат смеси витаминов и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минеральных веществ, могут использоваться для обогащения хлебобулочных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изделий.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Важным достоинством премиксов (по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сравнению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препаратами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отдельных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витаминов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является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удобство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внесения и дозирования и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возможность осуществления контроля содержания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витаминов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закладке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премикса,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что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делает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возможным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организацию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производства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витаминизированых продуктов на небольших предприятиях,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 том числе на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базовых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предприятиях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(комбинатах) школьного или дошкольного питания.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Обогащение пищевых продуктов производится по нормативной и технической</w:t>
      </w:r>
      <w:r w:rsidR="00BC755E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документации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(техническим условиям),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которая представляется вместе с</w:t>
      </w:r>
      <w:r w:rsidR="00BC755E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премиксом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или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разрабатывается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на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самом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предприятии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учетом</w:t>
      </w:r>
      <w:r w:rsidR="00BC755E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рекомендаций, имеющихся в спецификации на препарат.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Для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обогащения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рациона питания используются те витамины и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минеральные вещества,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дефицит которых реально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имеет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место.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Для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г.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Москвы это витамин С,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витамины группы В, фолиевая кислота, каротин, а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 минеральных веществ - йод, железо, кальций.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первую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очередь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витаминизации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(обогащению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микро</w:t>
      </w:r>
      <w:r w:rsidR="00A51BC6" w:rsidRPr="00647CC0">
        <w:rPr>
          <w:rFonts w:ascii="Times New Roman" w:hAnsi="Times New Roman" w:cs="Times New Roman"/>
          <w:sz w:val="28"/>
        </w:rPr>
        <w:t>нутриентами)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A51BC6" w:rsidRPr="00647CC0">
        <w:rPr>
          <w:rFonts w:ascii="Times New Roman" w:hAnsi="Times New Roman" w:cs="Times New Roman"/>
          <w:sz w:val="28"/>
        </w:rPr>
        <w:t xml:space="preserve">подлежат продукты </w:t>
      </w:r>
      <w:r w:rsidRPr="00647CC0">
        <w:rPr>
          <w:rFonts w:ascii="Times New Roman" w:hAnsi="Times New Roman" w:cs="Times New Roman"/>
          <w:sz w:val="28"/>
        </w:rPr>
        <w:t>массового потребления,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такие как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молок</w:t>
      </w:r>
      <w:r w:rsidR="00A51BC6" w:rsidRPr="00647CC0">
        <w:rPr>
          <w:rFonts w:ascii="Times New Roman" w:hAnsi="Times New Roman" w:cs="Times New Roman"/>
          <w:sz w:val="28"/>
        </w:rPr>
        <w:t>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A51BC6" w:rsidRPr="00647CC0">
        <w:rPr>
          <w:rFonts w:ascii="Times New Roman" w:hAnsi="Times New Roman" w:cs="Times New Roman"/>
          <w:sz w:val="28"/>
        </w:rPr>
        <w:t>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A51BC6" w:rsidRPr="00647CC0">
        <w:rPr>
          <w:rFonts w:ascii="Times New Roman" w:hAnsi="Times New Roman" w:cs="Times New Roman"/>
          <w:sz w:val="28"/>
        </w:rPr>
        <w:t>кисломолочные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A51BC6" w:rsidRPr="00647CC0">
        <w:rPr>
          <w:rFonts w:ascii="Times New Roman" w:hAnsi="Times New Roman" w:cs="Times New Roman"/>
          <w:sz w:val="28"/>
        </w:rPr>
        <w:t>продукты,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мука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хлебобулочные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изделия,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кондитерские изделия, соль, соки и напитки.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Целесообразно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также витаминизировать масложировые продукты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(жирорастворимыми витаминами),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сухие завтраки, плодоовощные консервы,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а также мясопродукты (специа</w:t>
      </w:r>
      <w:r w:rsidR="00A51BC6" w:rsidRPr="00647CC0">
        <w:rPr>
          <w:rFonts w:ascii="Times New Roman" w:hAnsi="Times New Roman" w:cs="Times New Roman"/>
          <w:sz w:val="28"/>
        </w:rPr>
        <w:t xml:space="preserve">лизированные колбасные и мясные </w:t>
      </w:r>
      <w:r w:rsidRPr="00647CC0">
        <w:rPr>
          <w:rFonts w:ascii="Times New Roman" w:hAnsi="Times New Roman" w:cs="Times New Roman"/>
          <w:sz w:val="28"/>
        </w:rPr>
        <w:t>кулинарные</w:t>
      </w:r>
      <w:r w:rsidR="00BC755E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изделия), предназначенные для детей и подростков.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Эффективной формой витаминизации рациона является включение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его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состав сухих быстрорастворимых (инстантных) напитков,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которые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обеспечивают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максимальную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сохранность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витаминов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удобны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использовании.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Следует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включать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рацион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питания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детей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подростков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витаминизированные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продукты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из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разных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групп,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как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сочетая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их</w:t>
      </w:r>
      <w:r w:rsidR="00A51BC6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использование в один и тот же день,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так и чередуя разные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продукты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Pr="00647CC0">
        <w:rPr>
          <w:rFonts w:ascii="Times New Roman" w:hAnsi="Times New Roman" w:cs="Times New Roman"/>
          <w:sz w:val="28"/>
        </w:rPr>
        <w:t>в</w:t>
      </w:r>
      <w:r w:rsidR="00647CC0" w:rsidRPr="00647CC0">
        <w:rPr>
          <w:rFonts w:ascii="Times New Roman" w:hAnsi="Times New Roman" w:cs="Times New Roman"/>
          <w:sz w:val="28"/>
        </w:rPr>
        <w:t xml:space="preserve"> </w:t>
      </w:r>
      <w:r w:rsidR="00BC755E" w:rsidRPr="00647CC0">
        <w:rPr>
          <w:rFonts w:ascii="Times New Roman" w:hAnsi="Times New Roman" w:cs="Times New Roman"/>
          <w:sz w:val="28"/>
          <w:szCs w:val="28"/>
        </w:rPr>
        <w:t>разные дни.</w:t>
      </w:r>
    </w:p>
    <w:p w:rsidR="00B94F8E" w:rsidRDefault="00B94F8E" w:rsidP="00B94F8E">
      <w:pPr>
        <w:pStyle w:val="a9"/>
        <w:keepNext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2605B" w:rsidRPr="00647CC0" w:rsidRDefault="00206CD0" w:rsidP="00B94F8E">
      <w:pPr>
        <w:pStyle w:val="a9"/>
        <w:keepNext/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 </w:t>
      </w:r>
      <w:r w:rsidR="00A51BC6" w:rsidRPr="00647CC0">
        <w:rPr>
          <w:rFonts w:ascii="Times New Roman" w:hAnsi="Times New Roman"/>
          <w:sz w:val="28"/>
          <w:szCs w:val="28"/>
        </w:rPr>
        <w:t>Обогащен</w:t>
      </w:r>
      <w:r w:rsidR="00647CC0">
        <w:rPr>
          <w:rFonts w:ascii="Times New Roman" w:hAnsi="Times New Roman"/>
          <w:sz w:val="28"/>
          <w:szCs w:val="28"/>
        </w:rPr>
        <w:t>ие продуктов питания витаминами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7CC0" w:rsidRPr="00647CC0" w:rsidRDefault="00647CC0" w:rsidP="00B94F8E">
      <w:pPr>
        <w:keepNext/>
        <w:widowControl w:val="0"/>
        <w:tabs>
          <w:tab w:val="left" w:pos="57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Успех обогащения зависит от ряда факторов, включая стабильность вносимых в продукт питания микронутриентов. При надлежащем хранении витамины в их исходной форме сохраняют свою биологическую активность в течение ряда лет. Хорошая сохранность отмечается также в сухих продуктах. Однако в более сложных условиях витамины подвергаются воздействию ряда физических и химических факторов, которые необходимо принимать во внимание перед выбором обогащающих компонентов: температура, тепловая энергия, срок хранения, влажность, неблагоприятная величина рН, кислород и другие газы, свободные Радикалы, свет, облучение, катализаторы (например, ионы меди и железа), ферменты. 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bCs/>
          <w:sz w:val="28"/>
          <w:szCs w:val="28"/>
        </w:rPr>
        <w:t>Физические и химические факторы, оказывающие влияние на стабильность витаминов: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2" o:spid="_x0000_i1026" type="#_x0000_t75" alt="http://www.dsm.com/en_US/images/dnpru/hnh_food_index_stability.jpg" style="width:316.5pt;height:277.5pt;visibility:visible">
            <v:imagedata r:id="rId7" o:title=""/>
          </v:shape>
        </w:pict>
      </w: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3" o:spid="_x0000_i1027" type="#_x0000_t75" alt="http://www.dsm.com/en_US/images/empty.gif" style="width:.75pt;height:.75pt;visibility:visible">
            <v:imagedata r:id="rId8" o:title=""/>
          </v:shape>
        </w:pic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В целом, холекальциферол, токоферола ацетат, биотин, ниацин, никотинамид, пиридоксин и рибофлавин могут рассматриваться как стабильные витамины, тогда как витамин А, витамин К, аскорбиновая кислота, цианокобаламин, фолиевая кислота, пантотеновая кислота, пантенол и тиамин могут создавать некоторые сложности, связанные с их стабильностью, возникающих при обработке и/или хранении продуктов. Переработка продуктов питания наиболее сильно воздействует на стабильность витаминов в готовых продуктах. Применение стабилизированных и микрокапсулированных форм витаминов значительно повышает их устойчивость в продуктах при различных условиях переработки и хранения. Исследования показывают, что витамин А стабилен в обогащенной муке (после шести месяцев хранения при температуре ниже 25°С сохранность витамина А составляет 95% от исходного уровня). При выпечке хлеба из обогащенной муки наблюдаются незначительные потери витамина А: 10-20%, при использовании для жарки обогащенного растительного масла потери витамина А могут составить порядка 40%. </w:t>
      </w:r>
      <w:r w:rsidRPr="00647CC0">
        <w:rPr>
          <w:rFonts w:ascii="Times New Roman" w:hAnsi="Times New Roman"/>
          <w:bCs/>
          <w:sz w:val="28"/>
          <w:szCs w:val="28"/>
        </w:rPr>
        <w:t>Витамин Е</w:t>
      </w:r>
      <w:r w:rsidRPr="00647CC0">
        <w:rPr>
          <w:rFonts w:ascii="Times New Roman" w:hAnsi="Times New Roman"/>
          <w:sz w:val="28"/>
          <w:szCs w:val="28"/>
        </w:rPr>
        <w:t xml:space="preserve"> наиболее стабилен в форме d,l-alfa-токоферола ацетата. Природный витамин Е, присутствующий в пищевом сырье в форме аlfa-токоферола, медленно окисляется под воздействием кислорода воздуха. Однако стабильность витамина Е, внесенного в форме d,l-alfa-токоферола ацетата очень высока и его потери появляются только при продолжительном нагревании, например, кипячении или жарке. </w:t>
      </w:r>
      <w:r w:rsidRPr="00647CC0">
        <w:rPr>
          <w:rFonts w:ascii="Times New Roman" w:hAnsi="Times New Roman"/>
          <w:bCs/>
          <w:sz w:val="28"/>
          <w:szCs w:val="28"/>
        </w:rPr>
        <w:t>Тиамин (витамин В1)</w:t>
      </w:r>
      <w:r w:rsidRPr="00647CC0">
        <w:rPr>
          <w:rFonts w:ascii="Times New Roman" w:hAnsi="Times New Roman"/>
          <w:sz w:val="28"/>
          <w:szCs w:val="28"/>
        </w:rPr>
        <w:t xml:space="preserve"> - один из наименее стабильных витаминов. Выпечка, пастеризация или кипячение продуктов, обогащенных тиамином, может привести к его потерям до 50%. Стабильность тиамина при хранении зависит от влажность продукта. При хранении муки с влажностью 12% в течении пяти месяцев потери тиамина могут составить до 20%, при 6% влажности муки потерь не наблюдается. Тиамин, рибофлавин и ниацин стабильны при выпечке хлеба: потери составляют от 5 до 10%. </w:t>
      </w:r>
      <w:r w:rsidRPr="00647CC0">
        <w:rPr>
          <w:rFonts w:ascii="Times New Roman" w:hAnsi="Times New Roman"/>
          <w:bCs/>
          <w:sz w:val="28"/>
          <w:szCs w:val="28"/>
        </w:rPr>
        <w:t>Рибофлавин (витамин В2)</w:t>
      </w:r>
      <w:r w:rsidRPr="00647CC0">
        <w:rPr>
          <w:rFonts w:ascii="Times New Roman" w:hAnsi="Times New Roman"/>
          <w:sz w:val="28"/>
          <w:szCs w:val="28"/>
        </w:rPr>
        <w:t xml:space="preserve"> очень стабилен во время термообработки, хранения и приготовления пищи. Однако рибофлавин подвержен разрушению под воздействием света. Этого можно избежать при использовании светозащитной упаковки. </w:t>
      </w:r>
      <w:r w:rsidRPr="00647CC0">
        <w:rPr>
          <w:rFonts w:ascii="Times New Roman" w:hAnsi="Times New Roman"/>
          <w:bCs/>
          <w:sz w:val="28"/>
          <w:szCs w:val="28"/>
        </w:rPr>
        <w:t>Ниацин</w:t>
      </w:r>
      <w:r w:rsidRPr="00647CC0">
        <w:rPr>
          <w:rFonts w:ascii="Times New Roman" w:hAnsi="Times New Roman"/>
          <w:sz w:val="28"/>
          <w:szCs w:val="28"/>
        </w:rPr>
        <w:t xml:space="preserve"> - один из наиболее стабильных витаминов и основные потери возникают из-за выщелачивания в воде для приготовления пищи. </w:t>
      </w:r>
      <w:r w:rsidRPr="00647CC0">
        <w:rPr>
          <w:rFonts w:ascii="Times New Roman" w:hAnsi="Times New Roman"/>
          <w:bCs/>
          <w:sz w:val="28"/>
          <w:szCs w:val="28"/>
        </w:rPr>
        <w:t>Пиридоксин (Витамин В6)</w:t>
      </w:r>
      <w:r w:rsidRPr="00647CC0">
        <w:rPr>
          <w:rFonts w:ascii="Times New Roman" w:hAnsi="Times New Roman"/>
          <w:sz w:val="28"/>
          <w:szCs w:val="28"/>
        </w:rPr>
        <w:t xml:space="preserve">: его потери зависят от типа термической обработки. Например, наибольшие потери в витамина В6 возникают в процессе стерилизации жидкого детского питания, и наоборот, В6 в обогащенной муке стоек к температуре выпекания. В6 чувствителен на свету, вызывающем расщепление и выдерживание в воде может вызвать выщелачивание и привести к значительным потерям. Однако витамин В6 стабилен при хранении, в пшеничной муке, хранящейся при комнатной температуре или при 45°С сохраняется около 90% от внесенного В6. </w:t>
      </w:r>
      <w:r w:rsidRPr="00647CC0">
        <w:rPr>
          <w:rFonts w:ascii="Times New Roman" w:hAnsi="Times New Roman"/>
          <w:bCs/>
          <w:sz w:val="28"/>
          <w:szCs w:val="28"/>
        </w:rPr>
        <w:t>Фолиевая кислота</w:t>
      </w:r>
      <w:r w:rsidRPr="00647CC0">
        <w:rPr>
          <w:rFonts w:ascii="Times New Roman" w:hAnsi="Times New Roman"/>
          <w:sz w:val="28"/>
          <w:szCs w:val="28"/>
        </w:rPr>
        <w:t xml:space="preserve"> нестабильна и теряет свою активность в присутствии света, окислителей или восстановителей, в кислой или щелочной средах. Однако она относительно стабильна к нагреванию и влажности; так выпечка и зерновые хлопья сохраняют до 100% от добавленного количества фолиевой кислоты после шести месяцев хранения. Свыше 70% ее сохраняется в процессе</w:t>
      </w:r>
      <w:r>
        <w:rPr>
          <w:rFonts w:ascii="Times New Roman" w:hAnsi="Times New Roman"/>
          <w:sz w:val="28"/>
          <w:szCs w:val="28"/>
        </w:rPr>
        <w:t xml:space="preserve"> выпечки хлеба.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bCs/>
          <w:sz w:val="28"/>
          <w:szCs w:val="28"/>
        </w:rPr>
        <w:t>D-пантотенаткальция</w:t>
      </w:r>
      <w:r w:rsidRPr="00647CC0">
        <w:rPr>
          <w:rFonts w:ascii="Times New Roman" w:hAnsi="Times New Roman"/>
          <w:sz w:val="28"/>
          <w:szCs w:val="28"/>
        </w:rPr>
        <w:t xml:space="preserve"> стабилен при нагревании в слабых кислотах и нейтральной среде, но его стабильно</w:t>
      </w:r>
      <w:r>
        <w:rPr>
          <w:rFonts w:ascii="Times New Roman" w:hAnsi="Times New Roman"/>
          <w:sz w:val="28"/>
          <w:szCs w:val="28"/>
        </w:rPr>
        <w:t>сть снижается в щелочной среде.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bCs/>
          <w:sz w:val="28"/>
          <w:szCs w:val="28"/>
        </w:rPr>
        <w:t>Биотин</w:t>
      </w:r>
      <w:r w:rsidRPr="00647CC0">
        <w:rPr>
          <w:rFonts w:ascii="Times New Roman" w:hAnsi="Times New Roman"/>
          <w:sz w:val="28"/>
          <w:szCs w:val="28"/>
        </w:rPr>
        <w:t xml:space="preserve"> чувствителен как к кислотам, так и к основаниям. </w:t>
      </w:r>
      <w:r w:rsidRPr="00647CC0">
        <w:rPr>
          <w:rFonts w:ascii="Times New Roman" w:hAnsi="Times New Roman"/>
          <w:bCs/>
          <w:sz w:val="28"/>
          <w:szCs w:val="28"/>
        </w:rPr>
        <w:t>Аскорбиновая кислота (витамин С)</w:t>
      </w:r>
      <w:r w:rsidRPr="00647CC0">
        <w:rPr>
          <w:rFonts w:ascii="Times New Roman" w:hAnsi="Times New Roman"/>
          <w:sz w:val="28"/>
          <w:szCs w:val="28"/>
        </w:rPr>
        <w:t xml:space="preserve"> легко разрушается в ходе технологической обработки или хранении из-за действия металлов таких как медь или железо. Длительное воздействие воздуха и продолжительное нагревание в присутствии кислорода разрушает аскорбиновую кислоту, таким образом стабильность витамина С в обогащенном продукте будет зависеть от самого продукта, технологии его производства, типа используемой упаковки. В витаминизированном продукте или напитке сохраняется от 75 до 97% витамина С при хранении 12 месяцев при комнатной температуре. Для увеличения стабильности некоторые витамины могут быть также подвержены химической модификации, специальной технологической обработке с целью получения более стабильных форм, позволяющих их использовать в различных отраслях пищевой промышленности. Основные параметры, учитывающиеся при разработке форм продуктов: </w:t>
      </w:r>
    </w:p>
    <w:p w:rsidR="00647CC0" w:rsidRPr="00647CC0" w:rsidRDefault="00647CC0" w:rsidP="00B94F8E">
      <w:pPr>
        <w:keepNext/>
        <w:widowControl w:val="0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-стабильность(в процессе обработки и при хранении) </w:t>
      </w:r>
    </w:p>
    <w:p w:rsidR="00647CC0" w:rsidRPr="00647CC0" w:rsidRDefault="00647CC0" w:rsidP="00B94F8E">
      <w:pPr>
        <w:keepNext/>
        <w:widowControl w:val="0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-удобство при использовании (например минимальное пылеобразование, -минимальное расслоение в конечном продукте, устойчивость к слеживанию, хорошая сыпучесть и однородность) </w:t>
      </w:r>
    </w:p>
    <w:p w:rsidR="00647CC0" w:rsidRPr="00647CC0" w:rsidRDefault="00647CC0" w:rsidP="00B94F8E">
      <w:pPr>
        <w:keepNext/>
        <w:widowControl w:val="0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-растворимость(получение вододиспергируемых форм жирорастворимых витаминов и каротиноидов) </w:t>
      </w:r>
    </w:p>
    <w:p w:rsidR="00647CC0" w:rsidRPr="00647CC0" w:rsidRDefault="00647CC0" w:rsidP="00B94F8E">
      <w:pPr>
        <w:keepNext/>
        <w:widowControl w:val="0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биодоступность </w:t>
      </w:r>
    </w:p>
    <w:p w:rsidR="00647CC0" w:rsidRPr="00647CC0" w:rsidRDefault="00647CC0" w:rsidP="00B94F8E">
      <w:pPr>
        <w:keepNext/>
        <w:widowControl w:val="0"/>
        <w:numPr>
          <w:ilvl w:val="0"/>
          <w:numId w:val="3"/>
        </w:numPr>
        <w:tabs>
          <w:tab w:val="left" w:pos="99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-органолептические характеристики (например, маскирование неприятных запахов за счет встраивания или инкапсулирования действующего вещества в защитную матрицу) 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Перед внедрением новых технологий необходимо сопоставлять их с традиционными обычными технологиями для оценки влияния на пищевую ценность конечных продуктов, по этой причине РОШ проводит многочисленные исследования стабильности витаминов в различных технологических процессах (пастеризации, микроволновый нагрев).</w:t>
      </w:r>
    </w:p>
    <w:p w:rsid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bCs/>
          <w:iCs/>
          <w:sz w:val="28"/>
          <w:szCs w:val="28"/>
        </w:rPr>
        <w:t>1.2 Стабильность витаминов в основных пищевых продуктах</w:t>
      </w:r>
    </w:p>
    <w:p w:rsid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Сохранность витаминов в премиксе на основе рисовой муки спустя 12 месяцев хранения при комнатной температуре </w:t>
      </w: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5" o:spid="_x0000_i1028" type="#_x0000_t75" alt="http://www.dsm.com/en_US/images/empty.gif" style="width:.75pt;height:7.5pt;visibility:visible">
            <v:imagedata r:id="rId8" o:title=""/>
          </v:shape>
        </w:pict>
      </w:r>
      <w:r w:rsidR="00647CC0" w:rsidRPr="00647CC0">
        <w:rPr>
          <w:rFonts w:ascii="Times New Roman" w:hAnsi="Times New Roman"/>
          <w:sz w:val="28"/>
          <w:szCs w:val="28"/>
        </w:rPr>
        <w:t>Выбор оптимальной упаковки в значительной степени определяется сроком хранения и стоимостью. Витамин А необходимо защищать от кислорода и света, витамин С - от кислорода, а рибофлавин и пиридоксин - от света. В напитках, молоке и масле кислород может вызывать быстрое разложение витаминов А и С. Упаковка из стекла - хороший выбор для защиты от кислорода, но с точки зрения удобства использования, утилизации и других причин пластмассовая является более подходящей. Правильно подобранные упаковочные материалы совместно с соответствующими передозировками витаминов - путь преодоления проблем, вызываемых взаимодействием с кислородом. Светозащитная упаковка (темное стекло, темный пластик, асептические коробки) - также способствуют сведению к минимуму воздействие света и, следовательно, сведению к минимуму разложения</w:t>
      </w:r>
      <w:r w:rsidR="00647CC0">
        <w:rPr>
          <w:rFonts w:ascii="Times New Roman" w:hAnsi="Times New Roman"/>
          <w:sz w:val="28"/>
          <w:szCs w:val="28"/>
        </w:rPr>
        <w:t xml:space="preserve"> светочувствительных витаминов.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bCs/>
          <w:sz w:val="28"/>
          <w:szCs w:val="28"/>
        </w:rPr>
        <w:t>1.3 Определение витаминов в продуктах питания</w:t>
      </w:r>
    </w:p>
    <w:p w:rsid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Определяемые концентрации обычно находятся в диапазоне несколько частей на миллион (ppm) или частей на миллиард (ppb). Современные методы анализа витаминов позволяют достаточно точно оценивать потери витаминов в результате обработки пищи. Методы количественнго анализа, применяемые для определения витаминов: газовая хроматография, ВЭЖХ, капиллярный электрофорез и биоспецифические методы, например радиоиммуноанализ. Многие физико-химические факторы оказывают негативное воздействие на стабильность микронутриентов, изначально содержащихся в продуктах питания или добавленных с целью увеличения питательной ценности. Стабильность этих микронутриентов в обогащенных продуктах питания может быть увеличена за счет использования соответствующей упаковки или определенных условий хранения. Для компенсации потерь в процессе технологической обработки, хранения или распространения, предусматриваются определенные перезакладки витаминов</w:t>
      </w:r>
      <w:r>
        <w:rPr>
          <w:rFonts w:ascii="Times New Roman" w:hAnsi="Times New Roman"/>
          <w:sz w:val="28"/>
          <w:szCs w:val="28"/>
        </w:rPr>
        <w:t>, так называемые передозировки.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1.4 Безопасность витаминов</w:t>
      </w:r>
    </w:p>
    <w:p w:rsid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Более чем 50-летний опыт обогащения продуктов питания в цивилизованных и развивающихся странах подтвердил, что обогащение продуктов питания безопасно и эффективно. Витамины группы В, витамин С и другие не оказывают отрицательного воздействия на организм, даже если их употреблять в количествах, значительно превышающих рекомендуемые нормы потребления. Повышенного внимания требует лишь применение жирорастворимых витаминов А и D. Поскольку предлагаемые дозировки составляют всего некоторую часть от рекомендуемой нормы потребления данных витаминов в день (RDА), обычно в около 30% рекомендуемых норм потребления на порцию, превышение этой нормы потребителем практически исключается, даже если он будет употреблять обогащенные продукты в больших количествах. Это достигается тем, что объем обогащаемого продукта подобран таким образом, чтобы исключить возможность переедания, и тем самым передозировки потребленных витаминов. Кроме того, пределы безопасных доз для микронутриентов настолько высоки, что даже возможное превышение обычной нормы потребления готового продукта не приведет к получению человеком опасно выс</w:t>
      </w:r>
      <w:r>
        <w:rPr>
          <w:rFonts w:ascii="Times New Roman" w:hAnsi="Times New Roman"/>
          <w:sz w:val="28"/>
          <w:szCs w:val="28"/>
        </w:rPr>
        <w:t>окой дозировки микронутриентов.</w:t>
      </w:r>
    </w:p>
    <w:p w:rsidR="00766346" w:rsidRPr="00647CC0" w:rsidRDefault="00766346" w:rsidP="00B94F8E">
      <w:pPr>
        <w:pStyle w:val="a9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647CC0" w:rsidRPr="00647CC0">
        <w:rPr>
          <w:rFonts w:ascii="Times New Roman" w:hAnsi="Times New Roman"/>
          <w:bCs/>
          <w:sz w:val="28"/>
          <w:szCs w:val="28"/>
        </w:rPr>
        <w:t>2. Рекомендуемые нормы потребления витаминов (рекомендуемая суточная потребность)</w:t>
      </w:r>
    </w:p>
    <w:p w:rsid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Рекомендуемая суточная потребность (RDA) - определенный Департаментом продовольствия и питания уровень потребления жизненно важных веществ, необходимый для обеспечения потребностей в </w:t>
      </w:r>
      <w:r>
        <w:rPr>
          <w:rFonts w:ascii="Times New Roman" w:hAnsi="Times New Roman"/>
          <w:sz w:val="28"/>
          <w:szCs w:val="28"/>
        </w:rPr>
        <w:t>них практически здоровых людей.</w:t>
      </w: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23" o:spid="_x0000_i1029" type="#_x0000_t75" alt="http://www.dsm.com/en_US/images/dnpru/hnh_food_index_addinfo_1.gif" style="width:339.75pt;height:286.5pt;visibility:visible">
            <v:imagedata r:id="rId9" o:title=""/>
          </v:shape>
        </w:pic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1) EEC - Рекомендуемая суточная потребность, EEC 90/496 (Европейское Экономическое Сообщество) 2) RDA - Рекомендуемая суточная потребность, США, 10 издание, 1989 год + рекомендации 2000 г. по витаминам 3) DGE - Рекомендуемая по потреблению питательных веществ, DGE, Германия 2000 г. 4) Согласно СанПиН 2.3.2.560 - 96 для условного «среднего» взрослого, занятого легким физическим трудом человека (18-29 лет) на основе «Норм физиологических потребностей в пищевых веществах и энергии для различных групп населения СССР», Москва 1991 год. </w:t>
      </w:r>
    </w:p>
    <w:p w:rsid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7CC0">
        <w:rPr>
          <w:rFonts w:ascii="Times New Roman" w:hAnsi="Times New Roman"/>
          <w:bCs/>
          <w:sz w:val="28"/>
          <w:szCs w:val="28"/>
        </w:rPr>
        <w:t>Европейская система цифровой кодификации</w:t>
      </w:r>
    </w:p>
    <w:p w:rsidR="00647CC0" w:rsidRPr="00647CC0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B5395"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27" o:spid="_x0000_i1030" type="#_x0000_t75" alt="http://www.dsm.com/en_US/images/dnpru/hnh_food_index_addinfo_2.gif" style="width:283.5pt;height:177pt;visibility:visible">
            <v:imagedata r:id="rId10" o:title=""/>
          </v:shape>
        </w:pict>
      </w: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28" o:spid="_x0000_i1031" type="#_x0000_t75" alt="http://www.dsm.com/en_US/images/empty.gif" style="width:.75pt;height:.75pt;visibility:visible">
            <v:imagedata r:id="rId8" o:title=""/>
          </v:shape>
        </w:pict>
      </w:r>
      <w:r w:rsidR="00647CC0" w:rsidRPr="00647CC0">
        <w:rPr>
          <w:rFonts w:ascii="Times New Roman" w:hAnsi="Times New Roman"/>
          <w:bCs/>
          <w:sz w:val="28"/>
          <w:szCs w:val="28"/>
        </w:rPr>
        <w:t>Содержание витаминов в овощах и фруктах</w:t>
      </w:r>
    </w:p>
    <w:p w:rsidR="00B94F8E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Приведенные в таблицах сведения о содержании витаминов в пищевых продуктах заимствованы из справочника «Химический состав пищевых продуктов», 2-е издание, т. 2, М., Агропромиздат, 1987 г., а также из книги "Mag. </w:t>
      </w:r>
      <w:r w:rsidRPr="00647CC0">
        <w:rPr>
          <w:rFonts w:ascii="Times New Roman" w:hAnsi="Times New Roman"/>
          <w:sz w:val="28"/>
          <w:szCs w:val="28"/>
          <w:lang w:val="en-US"/>
        </w:rPr>
        <w:t xml:space="preserve">Ingrid Kiefer, Gerda Bernhard. Die Kalorien-Fibel I", </w:t>
      </w:r>
      <w:r w:rsidRPr="00647CC0">
        <w:rPr>
          <w:rFonts w:ascii="Times New Roman" w:hAnsi="Times New Roman"/>
          <w:sz w:val="28"/>
          <w:szCs w:val="28"/>
        </w:rPr>
        <w:t>лицензионное</w:t>
      </w:r>
      <w:r w:rsidRPr="00647CC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7CC0">
        <w:rPr>
          <w:rFonts w:ascii="Times New Roman" w:hAnsi="Times New Roman"/>
          <w:sz w:val="28"/>
          <w:szCs w:val="28"/>
        </w:rPr>
        <w:t>издание</w:t>
      </w:r>
      <w:r w:rsidRPr="00647CC0">
        <w:rPr>
          <w:rFonts w:ascii="Times New Roman" w:hAnsi="Times New Roman"/>
          <w:sz w:val="28"/>
          <w:szCs w:val="28"/>
          <w:lang w:val="en-US"/>
        </w:rPr>
        <w:t xml:space="preserve"> 1999. </w:t>
      </w:r>
      <w:r w:rsidRPr="00647CC0">
        <w:rPr>
          <w:rFonts w:ascii="Times New Roman" w:hAnsi="Times New Roman"/>
          <w:sz w:val="28"/>
          <w:szCs w:val="28"/>
        </w:rPr>
        <w:t xml:space="preserve">Средняя суточная потребность взрослого человека в витаминах принята в соответствии с «Нормами физиологических потребностей в пищевых веществах и энергии для различных групп населения СССР», утвержденных Министерством здравоохранения СССР в </w:t>
      </w:r>
      <w:r>
        <w:rPr>
          <w:rFonts w:ascii="Times New Roman" w:hAnsi="Times New Roman"/>
          <w:sz w:val="28"/>
          <w:szCs w:val="28"/>
        </w:rPr>
        <w:t>1991 г.</w:t>
      </w:r>
    </w:p>
    <w:p w:rsidR="00647CC0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30" o:spid="_x0000_i1032" type="#_x0000_t75" alt="http://www.dsm.com/en_US/images/dnpru/hnh_food_index_addinfo_3.gif" style="width:341.25pt;height:234pt;visibility:visible">
            <v:imagedata r:id="rId11" o:title=""/>
          </v:shape>
        </w:pict>
      </w:r>
    </w:p>
    <w:p w:rsidR="00647CC0" w:rsidRPr="00647CC0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br w:type="page"/>
      </w:r>
      <w:r w:rsidR="002B5395"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33" o:spid="_x0000_i1033" type="#_x0000_t75" alt="http://www.dsm.com/en_US/images/dnpru/hnh_food_index_addinfo_4.gif" style="width:341.25pt;height:199.5pt;visibility:visible">
            <v:imagedata r:id="rId12" o:title=""/>
          </v:shape>
        </w:pict>
      </w:r>
    </w:p>
    <w:p w:rsidR="00B94F8E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36" o:spid="_x0000_i1034" type="#_x0000_t75" alt="http://www.dsm.com/en_US/images/dnpru/hnh_food_index_addinfo_5.gif" style="width:341.25pt;height:174pt;visibility:visible">
            <v:imagedata r:id="rId13" o:title=""/>
          </v:shape>
        </w:pict>
      </w:r>
    </w:p>
    <w:p w:rsidR="00B94F8E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39" o:spid="_x0000_i1035" type="#_x0000_t75" alt="http://www.dsm.com/en_US/images/dnpru/hnh_food_index_addinfo_6.gif" style="width:341.25pt;height:199.5pt;visibility:visible">
            <v:imagedata r:id="rId14" o:title=""/>
          </v:shape>
        </w:pict>
      </w: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42" o:spid="_x0000_i1036" type="#_x0000_t75" alt="http://www.dsm.com/en_US/images/dnpru/hnh_food_index_addinfo_7.gif" style="width:337.5pt;height:209.25pt;visibility:visible">
            <v:imagedata r:id="rId15" o:title=""/>
          </v:shape>
        </w:pict>
      </w:r>
    </w:p>
    <w:p w:rsidR="00B94F8E" w:rsidRPr="00B94F8E" w:rsidRDefault="00B94F8E" w:rsidP="00B94F8E">
      <w:pPr>
        <w:keepNext/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45" o:spid="_x0000_i1037" type="#_x0000_t75" alt="http://www.dsm.com/en_US/images/dnpru/hnh_food_index_addinfo_8.gif" style="width:337.5pt;height:201pt;visibility:visible">
            <v:imagedata r:id="rId16" o:title=""/>
          </v:shape>
        </w:pict>
      </w:r>
    </w:p>
    <w:p w:rsidR="00B94F8E" w:rsidRPr="00B94F8E" w:rsidRDefault="00B94F8E" w:rsidP="00B94F8E">
      <w:pPr>
        <w:keepNext/>
        <w:widowControl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647CC0" w:rsidRDefault="002B5395" w:rsidP="00B94F8E">
      <w:pPr>
        <w:keepNext/>
        <w:widowControl w:val="0"/>
        <w:spacing w:after="0" w:line="360" w:lineRule="auto"/>
        <w:ind w:firstLine="426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48" o:spid="_x0000_i1038" type="#_x0000_t75" alt="http://www.dsm.com/en_US/images/dnpru/hnh_food_index_addinfo_9.gif" style="width:341.25pt;height:238.5pt;visibility:visible">
            <v:imagedata r:id="rId17" o:title=""/>
          </v:shape>
        </w:pict>
      </w: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51" o:spid="_x0000_i1039" type="#_x0000_t75" alt="http://www.dsm.com/en_US/images/dnpru/hnh_food_index_addinfo_10.gif" style="width:341.25pt;height:234pt;visibility:visible">
            <v:imagedata r:id="rId18" o:title=""/>
          </v:shape>
        </w:pict>
      </w:r>
    </w:p>
    <w:p w:rsidR="00B94F8E" w:rsidRPr="00B94F8E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54" o:spid="_x0000_i1040" type="#_x0000_t75" alt="http://www.dsm.com/en_US/images/dnpru/hnh_food_index_addinfo_11.gif" style="width:341.25pt;height:169.5pt;visibility:visible">
            <v:imagedata r:id="rId19" o:title=""/>
          </v:shape>
        </w:pict>
      </w:r>
    </w:p>
    <w:p w:rsidR="00B94F8E" w:rsidRPr="00B94F8E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57" o:spid="_x0000_i1041" type="#_x0000_t75" alt="http://www.dsm.com/en_US/images/dnpru/hnh_food_index_addinfo_12.gif" style="width:341.25pt;height:213pt;visibility:visible">
            <v:imagedata r:id="rId20" o:title=""/>
          </v:shape>
        </w:pict>
      </w:r>
    </w:p>
    <w:p w:rsidR="00647CC0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B5395"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58" o:spid="_x0000_i1042" type="#_x0000_t75" alt="http://www.dsm.com/en_US/images/empty.gif" style="width:.75pt;height:.75pt;visibility:visible" o:bullet="t">
            <v:imagedata r:id="rId8" o:title=""/>
          </v:shape>
        </w:pict>
      </w:r>
      <w:r w:rsidR="002B5395"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60" o:spid="_x0000_i1043" type="#_x0000_t75" alt="http://www.dsm.com/en_US/images/dnpru/hnh_food_index_addinfo_13.gif" style="width:341.25pt;height:174pt;visibility:visible">
            <v:imagedata r:id="rId21" o:title=""/>
          </v:shape>
        </w:pict>
      </w:r>
    </w:p>
    <w:p w:rsidR="00B94F8E" w:rsidRPr="00B94F8E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61" o:spid="_x0000_i1044" type="#_x0000_t75" alt="http://www.dsm.com/en_US/images/empty.gif" style="width:.75pt;height:.75pt;visibility:visible" o:bullet="t">
            <v:imagedata r:id="rId8" o:title=""/>
          </v:shape>
        </w:pict>
      </w: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63" o:spid="_x0000_i1045" type="#_x0000_t75" alt="http://www.dsm.com/en_US/images/dnpru/hnh_food_index_addinfo_13.gif" style="width:341.25pt;height:174pt;visibility:visible">
            <v:imagedata r:id="rId21" o:title=""/>
          </v:shape>
        </w:pict>
      </w:r>
    </w:p>
    <w:p w:rsidR="00B94F8E" w:rsidRPr="00B94F8E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eastAsia="en-US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64" o:spid="_x0000_i1046" type="#_x0000_t75" alt="http://www.dsm.com/en_US/images/empty.gif" style="width:.75pt;height:.75pt;visibility:visible" o:bullet="t">
            <v:imagedata r:id="rId8" o:title=""/>
          </v:shape>
        </w:pict>
      </w: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66" o:spid="_x0000_i1047" type="#_x0000_t75" alt="http://www.dsm.com/en_US/images/dnpru/hnh_food_index_addinfo_14.gif" style="width:341.25pt;height:174pt;visibility:visible">
            <v:imagedata r:id="rId22" o:title=""/>
          </v:shape>
        </w:pict>
      </w:r>
    </w:p>
    <w:p w:rsidR="00647CC0" w:rsidRPr="00647CC0" w:rsidRDefault="00B94F8E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B5395"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67" o:spid="_x0000_i1048" type="#_x0000_t75" alt="http://www.dsm.com/en_US/images/empty.gif" style="width:.75pt;height:.75pt;visibility:visible">
            <v:imagedata r:id="rId8" o:title=""/>
          </v:shape>
        </w:pict>
      </w:r>
      <w:r w:rsidR="002B5395"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69" o:spid="_x0000_i1049" type="#_x0000_t75" alt="http://www.dsm.com/en_US/images/dnpru/hnh_food_index_addinfo_15.gif" style="width:341.25pt;height:180.75pt;visibility:visible">
            <v:imagedata r:id="rId23" o:title=""/>
          </v:shape>
        </w:pict>
      </w: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70" o:spid="_x0000_i1050" type="#_x0000_t75" alt="http://www.dsm.com/en_US/images/empty.gif" style="width:.75pt;height:.75pt;visibility:visible">
            <v:imagedata r:id="rId8" o:title=""/>
          </v:shape>
        </w:pict>
      </w:r>
    </w:p>
    <w:p w:rsidR="00647CC0" w:rsidRP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en-US" w:eastAsia="en-US"/>
        </w:rPr>
        <w:pict>
          <v:shape id="Рисунок 72" o:spid="_x0000_i1051" type="#_x0000_t75" alt="http://www.dsm.com/en_US/images/dnpru/hnh_food_index_addinfo_16.gif" style="width:341.25pt;height:250.5pt;visibility:visible">
            <v:imagedata r:id="rId24" o:title=""/>
          </v:shape>
        </w:pict>
      </w:r>
    </w:p>
    <w:p w:rsidR="00647CC0" w:rsidRDefault="002B5395" w:rsidP="00B94F8E">
      <w:pPr>
        <w:keepNext/>
        <w:widowControl w:val="0"/>
        <w:spacing w:after="0" w:line="360" w:lineRule="auto"/>
        <w:ind w:firstLine="709"/>
        <w:jc w:val="both"/>
        <w:rPr>
          <w:noProof/>
          <w:lang w:val="en-US" w:eastAsia="en-US"/>
        </w:rPr>
      </w:pPr>
      <w:r>
        <w:rPr>
          <w:noProof/>
          <w:lang w:val="en-US" w:eastAsia="en-US"/>
        </w:rPr>
        <w:pict>
          <v:shape id="Рисунок 73" o:spid="_x0000_i1052" type="#_x0000_t75" alt="http://www.dsm.com/en_US/images/empty.gif" style="width:.75pt;height:.75pt;visibility:visible">
            <v:imagedata r:id="rId8" o:title=""/>
          </v:shape>
        </w:pict>
      </w:r>
    </w:p>
    <w:p w:rsidR="00766346" w:rsidRPr="00647CC0" w:rsidRDefault="00647CC0" w:rsidP="00B94F8E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4F8E">
        <w:rPr>
          <w:noProof/>
          <w:lang w:eastAsia="en-US"/>
        </w:rPr>
        <w:br w:type="page"/>
      </w:r>
      <w:r w:rsidR="00317999" w:rsidRPr="00647CC0">
        <w:rPr>
          <w:rFonts w:ascii="Times New Roman" w:hAnsi="Times New Roman"/>
          <w:sz w:val="28"/>
          <w:szCs w:val="28"/>
        </w:rPr>
        <w:t>Вывод</w:t>
      </w:r>
      <w:r w:rsidRPr="00647CC0">
        <w:rPr>
          <w:rFonts w:ascii="Times New Roman" w:hAnsi="Times New Roman"/>
          <w:sz w:val="28"/>
          <w:szCs w:val="28"/>
        </w:rPr>
        <w:t>ы</w:t>
      </w:r>
    </w:p>
    <w:p w:rsidR="00317999" w:rsidRPr="00647CC0" w:rsidRDefault="00317999" w:rsidP="00B94F8E">
      <w:pPr>
        <w:pStyle w:val="a9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17999" w:rsidRPr="00647CC0" w:rsidRDefault="00317999" w:rsidP="00B94F8E">
      <w:pPr>
        <w:pStyle w:val="a9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Концепция государственной политики в области здорового питания населения Российской Федерации на период до 2005 года предполагает рационализацию питания населения через широкую разработку и внедрение специализированных продуктов питания, обогащенных биологически активными компонентами. Одним из наиболее эффективных путей реализации данного подхода является производство и потребление новой категории продуктов питания – обогащенных продуктов, представляющих собой традиционно употребляемые продукты с добавлением к ним любых эссенциальных пищевых веществ и минорных компонентов пищи. В соответствии с «Пищевым кодексом» ФАО/ВОЗ, обогащение продуктов питания определяется как добавление одного или нескольких питательных веществ к продуктам питания, содержащим или нет их нативно, с целью предотвращения или исправления имеющегося дефицита одного или нескольких нутриентов у населения в целом или у отдельной группы. Обогащенные функциональные продукты предназначены для широкого круга потребителей (здоровых людей и людей из групп риска). Лечебно-профилактические и профилактические обогащенные продукты показаны больным, страдающим некоторыми хроническими заболеваниями, а так же людям, проживающим в экологически неблагополучных районах или подвергающимся воздействию неблагоприятных факторов производственной среды.</w:t>
      </w:r>
      <w:r w:rsidR="00647CC0" w:rsidRPr="00647CC0">
        <w:rPr>
          <w:rFonts w:ascii="Times New Roman" w:hAnsi="Times New Roman"/>
          <w:sz w:val="28"/>
          <w:szCs w:val="28"/>
        </w:rPr>
        <w:t xml:space="preserve"> </w:t>
      </w:r>
      <w:r w:rsidRPr="00647CC0">
        <w:rPr>
          <w:rFonts w:ascii="Times New Roman" w:hAnsi="Times New Roman"/>
          <w:sz w:val="28"/>
          <w:szCs w:val="28"/>
        </w:rPr>
        <w:t>Среди задач, решаемых обогащением продуктов питания, наряду с поддержанием и улучшением здоровья населения, стоит и возможность использования добавки для решения технологических задач. С учётом этого обстоятельства представляется перспективным расширение ассортимента пищевой продукции путем комбинации продуктов традиционного рациона населения с компонентами, сочетающими биологическую ценность для организма и улучшение свойств исходного (традиционного) продукта.</w:t>
      </w:r>
      <w:r w:rsidR="00647CC0" w:rsidRPr="00647CC0">
        <w:rPr>
          <w:rFonts w:ascii="Times New Roman" w:hAnsi="Times New Roman"/>
          <w:sz w:val="28"/>
          <w:szCs w:val="28"/>
        </w:rPr>
        <w:t xml:space="preserve"> </w:t>
      </w:r>
      <w:r w:rsidRPr="00647CC0">
        <w:rPr>
          <w:rFonts w:ascii="Times New Roman" w:hAnsi="Times New Roman"/>
          <w:sz w:val="28"/>
          <w:szCs w:val="28"/>
        </w:rPr>
        <w:t>Учитывая высокую степень потребления населением продуктов, содержащих молочные масла, а также регулярность, с которой осуществляется это потребление, представляет интерес получение обогащенного продукта на основе коровьего масла. В настоящее время одной из проблем пищевой промышленности остается предотвращение процессов перекисного окисления молочных жиров и их производных, приводящего к его прогорканию.</w:t>
      </w:r>
      <w:r w:rsidR="00647CC0" w:rsidRPr="00647CC0">
        <w:rPr>
          <w:rFonts w:ascii="Times New Roman" w:hAnsi="Times New Roman"/>
          <w:sz w:val="28"/>
          <w:szCs w:val="28"/>
        </w:rPr>
        <w:t xml:space="preserve"> </w:t>
      </w:r>
      <w:r w:rsidRPr="00647CC0">
        <w:rPr>
          <w:rFonts w:ascii="Times New Roman" w:hAnsi="Times New Roman"/>
          <w:sz w:val="28"/>
          <w:szCs w:val="28"/>
        </w:rPr>
        <w:t>Процесс разложения жира протекает в две стадии. Вначале идет процесс гидролиза жира, вызываемый ферментом липазой. Кислотность масла при этом заметно повышается, образующиеся кислоты (масляная, капроновая, каприловая) придают маслу прогорклый вкус. Затем происходит окисление жирных кислот с образованием кетокислот, кетонов, альдегидов, эфиров и других веществ, значительно усиливающих выраженность порока. Липаза, как правило, активно действует при длительном резервировании сырых сливок и в выработанном из них масле, причем источником попадания липазы в масло является молоко.</w:t>
      </w:r>
      <w:r w:rsidR="00647CC0" w:rsidRPr="00647CC0">
        <w:rPr>
          <w:rFonts w:ascii="Times New Roman" w:hAnsi="Times New Roman"/>
          <w:sz w:val="28"/>
          <w:szCs w:val="28"/>
        </w:rPr>
        <w:t xml:space="preserve"> </w:t>
      </w:r>
      <w:r w:rsidRPr="00647CC0">
        <w:rPr>
          <w:rFonts w:ascii="Times New Roman" w:hAnsi="Times New Roman"/>
          <w:sz w:val="28"/>
          <w:szCs w:val="28"/>
        </w:rPr>
        <w:t>Для предупреждения окислительного разрушения жиров (стабилизация) к ним добавляют антиокислители. Сущность действия применяемых в настоящее время антиокислителей в том, что они вступают в реакцию со свободными радикалами более активно и тем самым обрывают цепную реа</w:t>
      </w:r>
      <w:r w:rsidR="00647CC0">
        <w:rPr>
          <w:rFonts w:ascii="Times New Roman" w:hAnsi="Times New Roman"/>
          <w:sz w:val="28"/>
          <w:szCs w:val="28"/>
        </w:rPr>
        <w:t>кцию, приводящую к порче жиров.</w:t>
      </w:r>
    </w:p>
    <w:p w:rsidR="00317999" w:rsidRDefault="00647CC0" w:rsidP="00B94F8E">
      <w:pPr>
        <w:pStyle w:val="a9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17999" w:rsidRPr="00647CC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использованной литературы</w:t>
      </w:r>
    </w:p>
    <w:p w:rsidR="00647CC0" w:rsidRPr="00647CC0" w:rsidRDefault="00647CC0" w:rsidP="00B94F8E">
      <w:pPr>
        <w:pStyle w:val="a9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90A4F" w:rsidRPr="00647CC0" w:rsidRDefault="00647CC0" w:rsidP="00B94F8E">
      <w:pPr>
        <w:pStyle w:val="a9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Доронин А.</w:t>
      </w:r>
      <w:r w:rsidR="00690A4F" w:rsidRPr="00647CC0">
        <w:rPr>
          <w:rFonts w:ascii="Times New Roman" w:hAnsi="Times New Roman"/>
          <w:sz w:val="28"/>
          <w:szCs w:val="28"/>
        </w:rPr>
        <w:t>Ф. Функ</w:t>
      </w:r>
      <w:r>
        <w:rPr>
          <w:rFonts w:ascii="Times New Roman" w:hAnsi="Times New Roman"/>
          <w:sz w:val="28"/>
          <w:szCs w:val="28"/>
        </w:rPr>
        <w:t>циональное питание [Текст] / А.</w:t>
      </w:r>
      <w:r w:rsidR="00690A4F" w:rsidRPr="00647CC0">
        <w:rPr>
          <w:rFonts w:ascii="Times New Roman" w:hAnsi="Times New Roman"/>
          <w:sz w:val="28"/>
          <w:szCs w:val="28"/>
        </w:rPr>
        <w:t>Ф. Доронин, Б.А. Шендеров.</w:t>
      </w:r>
      <w:r w:rsidRPr="00647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М.: ГРАНТЪ, 2002.</w:t>
      </w:r>
    </w:p>
    <w:p w:rsidR="00690A4F" w:rsidRPr="00647CC0" w:rsidRDefault="00647CC0" w:rsidP="00B94F8E">
      <w:pPr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Иванова</w:t>
      </w:r>
      <w:r w:rsidR="00690A4F" w:rsidRPr="00647CC0">
        <w:rPr>
          <w:rFonts w:ascii="Times New Roman" w:hAnsi="Times New Roman"/>
          <w:bCs/>
          <w:iCs/>
          <w:sz w:val="28"/>
          <w:szCs w:val="28"/>
        </w:rPr>
        <w:t xml:space="preserve"> Т.Н. Профилактические продукты питания </w:t>
      </w:r>
      <w:r w:rsidR="00690A4F" w:rsidRPr="00647CC0">
        <w:rPr>
          <w:rFonts w:ascii="Times New Roman" w:hAnsi="Times New Roman"/>
          <w:sz w:val="28"/>
          <w:szCs w:val="28"/>
        </w:rPr>
        <w:t>[Текст]: учеб. пособие / Т.</w:t>
      </w:r>
      <w:r>
        <w:rPr>
          <w:rFonts w:ascii="Times New Roman" w:hAnsi="Times New Roman"/>
          <w:sz w:val="28"/>
          <w:szCs w:val="28"/>
        </w:rPr>
        <w:t>Н. Иванова, Г.</w:t>
      </w:r>
      <w:r w:rsidR="00690A4F" w:rsidRPr="00647CC0">
        <w:rPr>
          <w:rFonts w:ascii="Times New Roman" w:hAnsi="Times New Roman"/>
          <w:sz w:val="28"/>
          <w:szCs w:val="28"/>
        </w:rPr>
        <w:t>Л. Захарченко. – Орел, 2000.</w:t>
      </w:r>
    </w:p>
    <w:p w:rsidR="00690A4F" w:rsidRPr="00647CC0" w:rsidRDefault="00647CC0" w:rsidP="00B94F8E">
      <w:pPr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Тихомирова Н.</w:t>
      </w:r>
      <w:r w:rsidR="00690A4F" w:rsidRPr="00647CC0">
        <w:rPr>
          <w:rFonts w:ascii="Times New Roman" w:hAnsi="Times New Roman"/>
          <w:sz w:val="28"/>
          <w:szCs w:val="28"/>
        </w:rPr>
        <w:t>А. Технология продуктов функц</w:t>
      </w:r>
      <w:r>
        <w:rPr>
          <w:rFonts w:ascii="Times New Roman" w:hAnsi="Times New Roman"/>
          <w:sz w:val="28"/>
          <w:szCs w:val="28"/>
        </w:rPr>
        <w:t>ионального питания [Текст] / Н.</w:t>
      </w:r>
      <w:r w:rsidR="00690A4F" w:rsidRPr="00647CC0">
        <w:rPr>
          <w:rFonts w:ascii="Times New Roman" w:hAnsi="Times New Roman"/>
          <w:sz w:val="28"/>
          <w:szCs w:val="28"/>
        </w:rPr>
        <w:t>А. Ти</w:t>
      </w:r>
      <w:r>
        <w:rPr>
          <w:rFonts w:ascii="Times New Roman" w:hAnsi="Times New Roman"/>
          <w:sz w:val="28"/>
          <w:szCs w:val="28"/>
        </w:rPr>
        <w:t>хомирова. – М.: Франтера, 2002.</w:t>
      </w:r>
    </w:p>
    <w:p w:rsidR="00690A4F" w:rsidRPr="00647CC0" w:rsidRDefault="00647CC0" w:rsidP="00B94F8E">
      <w:pPr>
        <w:pStyle w:val="a9"/>
        <w:keepNext/>
        <w:widowControl w:val="0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Г.</w:t>
      </w:r>
      <w:r w:rsidR="00690A4F" w:rsidRPr="00647CC0">
        <w:rPr>
          <w:rFonts w:ascii="Times New Roman" w:hAnsi="Times New Roman"/>
          <w:sz w:val="28"/>
          <w:szCs w:val="28"/>
        </w:rPr>
        <w:t xml:space="preserve">И. Технология продуктов питания для людей пожилого и преклонного возраста [Текст] </w:t>
      </w:r>
      <w:r>
        <w:rPr>
          <w:rFonts w:ascii="Times New Roman" w:hAnsi="Times New Roman"/>
          <w:sz w:val="28"/>
          <w:szCs w:val="28"/>
        </w:rPr>
        <w:t>/ Г.</w:t>
      </w:r>
      <w:r w:rsidR="00690A4F" w:rsidRPr="00647CC0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 xml:space="preserve"> Касьянов, А.А. Запорожский, С.</w:t>
      </w:r>
      <w:r w:rsidR="00690A4F" w:rsidRPr="00647CC0">
        <w:rPr>
          <w:rFonts w:ascii="Times New Roman" w:hAnsi="Times New Roman"/>
          <w:sz w:val="28"/>
          <w:szCs w:val="28"/>
        </w:rPr>
        <w:t>В. Юдина.</w:t>
      </w:r>
      <w:r w:rsidRPr="00647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Ростов-н/Д: Изд. МарТ, 2001.</w:t>
      </w:r>
    </w:p>
    <w:p w:rsidR="00690A4F" w:rsidRPr="00647CC0" w:rsidRDefault="00647CC0" w:rsidP="00B94F8E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Сорока</w:t>
      </w:r>
      <w:r w:rsidR="00690A4F" w:rsidRPr="00647CC0">
        <w:rPr>
          <w:rFonts w:ascii="Times New Roman" w:hAnsi="Times New Roman"/>
          <w:sz w:val="28"/>
          <w:szCs w:val="28"/>
        </w:rPr>
        <w:t xml:space="preserve"> Н.Ф. Питание и здоровье [Текст] / Н.Ф. Сорока. – Минск: Беларус</w:t>
      </w:r>
      <w:r>
        <w:rPr>
          <w:rFonts w:ascii="Times New Roman" w:hAnsi="Times New Roman"/>
          <w:sz w:val="28"/>
          <w:szCs w:val="28"/>
        </w:rPr>
        <w:t>ь, 1994.</w:t>
      </w:r>
    </w:p>
    <w:p w:rsidR="00690A4F" w:rsidRPr="00647CC0" w:rsidRDefault="00647CC0" w:rsidP="00B94F8E">
      <w:pPr>
        <w:keepNext/>
        <w:widowControl w:val="0"/>
        <w:numPr>
          <w:ilvl w:val="0"/>
          <w:numId w:val="4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Платен</w:t>
      </w:r>
      <w:r w:rsidR="00690A4F" w:rsidRPr="00647CC0">
        <w:rPr>
          <w:rFonts w:ascii="Times New Roman" w:hAnsi="Times New Roman"/>
          <w:sz w:val="28"/>
          <w:szCs w:val="28"/>
        </w:rPr>
        <w:t xml:space="preserve"> М.П. Лечение целебными силами природы [Текст] / М.П. Платен. – М.: Пресса, 1994.</w:t>
      </w:r>
    </w:p>
    <w:p w:rsidR="00690A4F" w:rsidRPr="00647CC0" w:rsidRDefault="00690A4F" w:rsidP="00B94F8E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Га</w:t>
      </w:r>
      <w:r w:rsidR="00647CC0">
        <w:rPr>
          <w:rFonts w:ascii="Times New Roman" w:hAnsi="Times New Roman"/>
          <w:sz w:val="28"/>
          <w:szCs w:val="28"/>
        </w:rPr>
        <w:t>бович</w:t>
      </w:r>
      <w:r w:rsidRPr="00647CC0">
        <w:rPr>
          <w:rFonts w:ascii="Times New Roman" w:hAnsi="Times New Roman"/>
          <w:sz w:val="28"/>
          <w:szCs w:val="28"/>
        </w:rPr>
        <w:t xml:space="preserve"> Р.Д. Гигиена [Текст]: учебник / Р.Д. Габович, С.С. Познанский, Г.Х. Шахбазян. – М.: Медицина, 1971. </w:t>
      </w:r>
    </w:p>
    <w:p w:rsidR="00690A4F" w:rsidRPr="00647CC0" w:rsidRDefault="00690A4F" w:rsidP="00B94F8E">
      <w:pPr>
        <w:keepNext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Горшков, А.И. Гигиена питания [Текст] / А.И. Горшков, О.В. Липатова– М.: Медицина, 1987. </w:t>
      </w:r>
    </w:p>
    <w:p w:rsidR="00690A4F" w:rsidRPr="00647CC0" w:rsidRDefault="00647CC0" w:rsidP="00B94F8E">
      <w:pPr>
        <w:keepNext/>
        <w:widowControl w:val="0"/>
        <w:numPr>
          <w:ilvl w:val="0"/>
          <w:numId w:val="4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Малыгина</w:t>
      </w:r>
      <w:r w:rsidR="00690A4F" w:rsidRPr="00647CC0">
        <w:rPr>
          <w:rFonts w:ascii="Times New Roman" w:hAnsi="Times New Roman"/>
          <w:sz w:val="28"/>
          <w:szCs w:val="28"/>
        </w:rPr>
        <w:t xml:space="preserve"> В.Ф. Основы физиологии питания, гигиена и санитария [Текст] / В.Ф. Малыгина, Е.А. Рубин. – М.: Экономика, 1998. </w:t>
      </w:r>
    </w:p>
    <w:p w:rsidR="00690A4F" w:rsidRPr="00647CC0" w:rsidRDefault="00690A4F" w:rsidP="00B94F8E">
      <w:pPr>
        <w:keepNext/>
        <w:widowControl w:val="0"/>
        <w:numPr>
          <w:ilvl w:val="0"/>
          <w:numId w:val="4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Мартынчик, А.Н. Физиология питания, санитария, гигиена [Текст] / А.Н. Мартынчик, А.А. Коровин, Л.С. Трофименко. – М.: Агропромиздат, 2000. </w:t>
      </w:r>
    </w:p>
    <w:p w:rsidR="00690A4F" w:rsidRPr="00647CC0" w:rsidRDefault="00690A4F" w:rsidP="00B94F8E">
      <w:pPr>
        <w:keepNext/>
        <w:widowControl w:val="0"/>
        <w:numPr>
          <w:ilvl w:val="0"/>
          <w:numId w:val="4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Педенко, А.И. Гигиена и санитария</w:t>
      </w:r>
      <w:r w:rsidR="00647CC0" w:rsidRPr="00647CC0">
        <w:rPr>
          <w:rFonts w:ascii="Times New Roman" w:hAnsi="Times New Roman"/>
          <w:sz w:val="28"/>
          <w:szCs w:val="28"/>
        </w:rPr>
        <w:t xml:space="preserve"> </w:t>
      </w:r>
      <w:r w:rsidRPr="00647CC0">
        <w:rPr>
          <w:rFonts w:ascii="Times New Roman" w:hAnsi="Times New Roman"/>
          <w:sz w:val="28"/>
          <w:szCs w:val="28"/>
        </w:rPr>
        <w:t xml:space="preserve">общественного питания [Текст]: учебник для вузов / А. И. Педенко, И.В. Лерина, В.И. Белицкий. – М.: Экономика, 1991. </w:t>
      </w:r>
    </w:p>
    <w:p w:rsidR="00690A4F" w:rsidRPr="00647CC0" w:rsidRDefault="00690A4F" w:rsidP="00B94F8E">
      <w:pPr>
        <w:keepNext/>
        <w:widowControl w:val="0"/>
        <w:numPr>
          <w:ilvl w:val="0"/>
          <w:numId w:val="4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>Румянцев, Г.И. Общая гигиена [Текст]: учебник для вузов / Г.И. Румянцев, Е.П. Вишневская, Т.А. Козлова. – М.:</w:t>
      </w:r>
      <w:r w:rsidR="00647CC0" w:rsidRPr="00647CC0">
        <w:rPr>
          <w:rFonts w:ascii="Times New Roman" w:hAnsi="Times New Roman"/>
          <w:sz w:val="28"/>
          <w:szCs w:val="28"/>
        </w:rPr>
        <w:t xml:space="preserve"> </w:t>
      </w:r>
      <w:r w:rsidRPr="00647CC0">
        <w:rPr>
          <w:rFonts w:ascii="Times New Roman" w:hAnsi="Times New Roman"/>
          <w:sz w:val="28"/>
          <w:szCs w:val="28"/>
        </w:rPr>
        <w:t xml:space="preserve">Медицина, 1995. </w:t>
      </w:r>
    </w:p>
    <w:p w:rsidR="00690A4F" w:rsidRPr="00647CC0" w:rsidRDefault="00690A4F" w:rsidP="00B94F8E">
      <w:pPr>
        <w:keepNext/>
        <w:widowControl w:val="0"/>
        <w:numPr>
          <w:ilvl w:val="0"/>
          <w:numId w:val="4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Матюхина, З.П. Основы физиологии питания, гигиены и санитарии [Текст]: учебник / З.П. Матюхина. – М.: ИРПО; Академия, 1999. </w:t>
      </w:r>
    </w:p>
    <w:p w:rsidR="00690A4F" w:rsidRPr="00647CC0" w:rsidRDefault="00690A4F" w:rsidP="00B94F8E">
      <w:pPr>
        <w:keepNext/>
        <w:widowControl w:val="0"/>
        <w:numPr>
          <w:ilvl w:val="0"/>
          <w:numId w:val="4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7CC0">
        <w:rPr>
          <w:rFonts w:ascii="Times New Roman" w:hAnsi="Times New Roman"/>
          <w:sz w:val="28"/>
          <w:szCs w:val="28"/>
        </w:rPr>
        <w:t xml:space="preserve"> Максимов, М.Т. Радиоактивное загрязнение и их измерение [Текст]: учеб. пособие / В.Н. Максимов, Г.О. Оджагов. – Изд. – 2-е, перераб. и доп. – М.: Энергоатомиздат, 1989.</w:t>
      </w:r>
    </w:p>
    <w:p w:rsidR="00B94F8E" w:rsidRPr="00B94F8E" w:rsidRDefault="00690A4F" w:rsidP="00B94F8E">
      <w:pPr>
        <w:keepNext/>
        <w:widowControl w:val="0"/>
        <w:numPr>
          <w:ilvl w:val="0"/>
          <w:numId w:val="4"/>
        </w:numPr>
        <w:tabs>
          <w:tab w:val="num" w:pos="48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94F8E">
        <w:rPr>
          <w:rFonts w:ascii="Times New Roman" w:hAnsi="Times New Roman"/>
          <w:sz w:val="28"/>
          <w:szCs w:val="28"/>
        </w:rPr>
        <w:t xml:space="preserve"> Нормы радиационной безопасности</w:t>
      </w:r>
      <w:r w:rsidR="00647CC0" w:rsidRPr="00B94F8E">
        <w:rPr>
          <w:rFonts w:ascii="Times New Roman" w:hAnsi="Times New Roman"/>
          <w:sz w:val="28"/>
          <w:szCs w:val="28"/>
        </w:rPr>
        <w:t xml:space="preserve"> </w:t>
      </w:r>
      <w:r w:rsidRPr="00B94F8E">
        <w:rPr>
          <w:rFonts w:ascii="Times New Roman" w:hAnsi="Times New Roman"/>
          <w:sz w:val="28"/>
          <w:szCs w:val="28"/>
        </w:rPr>
        <w:t>(НРБ -96) [Текст]: гигиенические нормативы ГН 2.6.1.054 -96. – М.: Госсанэпиднадзор России, 1996. – 127 с. – (2.6.1. Ионизирующее излучение, радиационная безопасность).</w:t>
      </w:r>
      <w:bookmarkStart w:id="0" w:name="_GoBack"/>
      <w:bookmarkEnd w:id="0"/>
    </w:p>
    <w:sectPr w:rsidR="00B94F8E" w:rsidRPr="00B94F8E" w:rsidSect="00647CC0">
      <w:footerReference w:type="default" r:id="rId25"/>
      <w:footerReference w:type="first" r:id="rId2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1BA" w:rsidRDefault="000521BA" w:rsidP="00B2605B">
      <w:pPr>
        <w:spacing w:after="0" w:line="240" w:lineRule="auto"/>
      </w:pPr>
      <w:r>
        <w:separator/>
      </w:r>
    </w:p>
  </w:endnote>
  <w:endnote w:type="continuationSeparator" w:id="0">
    <w:p w:rsidR="000521BA" w:rsidRDefault="000521BA" w:rsidP="00B26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4F" w:rsidRDefault="006D1A15" w:rsidP="00647CC0">
    <w:pPr>
      <w:pStyle w:val="a7"/>
      <w:jc w:val="center"/>
    </w:pPr>
    <w:r>
      <w:rPr>
        <w:noProof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4F" w:rsidRDefault="00690A4F">
    <w:pPr>
      <w:pStyle w:val="a7"/>
      <w:jc w:val="center"/>
    </w:pPr>
    <w:r>
      <w:rPr>
        <w:noProof/>
      </w:rPr>
      <w:t>1</w:t>
    </w:r>
  </w:p>
  <w:p w:rsidR="00690A4F" w:rsidRDefault="00690A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1BA" w:rsidRDefault="000521BA" w:rsidP="00B2605B">
      <w:pPr>
        <w:spacing w:after="0" w:line="240" w:lineRule="auto"/>
      </w:pPr>
      <w:r>
        <w:separator/>
      </w:r>
    </w:p>
  </w:footnote>
  <w:footnote w:type="continuationSeparator" w:id="0">
    <w:p w:rsidR="000521BA" w:rsidRDefault="000521BA" w:rsidP="00B26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6" o:spid="_x0000_i1027" type="#_x0000_t75" alt="http://www.dsm.com/en_US/images/empty.gif" style="width:.75pt;height:.75pt;visibility:visible" o:bullet="t">
        <v:imagedata r:id="rId1" o:title=""/>
      </v:shape>
    </w:pict>
  </w:numPicBullet>
  <w:abstractNum w:abstractNumId="0">
    <w:nsid w:val="040B574A"/>
    <w:multiLevelType w:val="hybridMultilevel"/>
    <w:tmpl w:val="F878AC40"/>
    <w:lvl w:ilvl="0" w:tplc="AE7EC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94DF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A2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30A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698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028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F48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AE27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4E96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D0593A"/>
    <w:multiLevelType w:val="hybridMultilevel"/>
    <w:tmpl w:val="B0228C5A"/>
    <w:lvl w:ilvl="0" w:tplc="E5E4DE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729F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58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3A1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E05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E28F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824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1E57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6D0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593FA6"/>
    <w:multiLevelType w:val="hybridMultilevel"/>
    <w:tmpl w:val="EE409DDE"/>
    <w:lvl w:ilvl="0" w:tplc="B6CAD9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0A76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2615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CF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66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B22E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86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4B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C8F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F932C30"/>
    <w:multiLevelType w:val="hybridMultilevel"/>
    <w:tmpl w:val="B69895F8"/>
    <w:lvl w:ilvl="0" w:tplc="EF60E764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73B43000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D834E704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3CE541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3C3C7C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B784BCCE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D716E9B2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74C704E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77ABBC4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4">
    <w:nsid w:val="1CE70CC4"/>
    <w:multiLevelType w:val="hybridMultilevel"/>
    <w:tmpl w:val="EE8C31F6"/>
    <w:lvl w:ilvl="0" w:tplc="25523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2B4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5E3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FC2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27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20BE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3A6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053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E2DA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1B14829"/>
    <w:multiLevelType w:val="multilevel"/>
    <w:tmpl w:val="67AEE0A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243D74E8"/>
    <w:multiLevelType w:val="hybridMultilevel"/>
    <w:tmpl w:val="E6B4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B33998"/>
    <w:multiLevelType w:val="multilevel"/>
    <w:tmpl w:val="9A08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F5377E"/>
    <w:multiLevelType w:val="hybridMultilevel"/>
    <w:tmpl w:val="31144A6C"/>
    <w:lvl w:ilvl="0" w:tplc="701442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C21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06D7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F2E0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79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24C6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BA1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DC8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2EB9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BA73508"/>
    <w:multiLevelType w:val="multilevel"/>
    <w:tmpl w:val="7F02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B34FD2"/>
    <w:multiLevelType w:val="hybridMultilevel"/>
    <w:tmpl w:val="F322EDE4"/>
    <w:lvl w:ilvl="0" w:tplc="25523F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CF51EE"/>
    <w:multiLevelType w:val="multilevel"/>
    <w:tmpl w:val="994A1B2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5573907"/>
    <w:multiLevelType w:val="hybridMultilevel"/>
    <w:tmpl w:val="8DA699E0"/>
    <w:lvl w:ilvl="0" w:tplc="AFEC7742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12"/>
  </w:num>
  <w:num w:numId="5">
    <w:abstractNumId w:val="6"/>
  </w:num>
  <w:num w:numId="6">
    <w:abstractNumId w:val="11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7BC"/>
    <w:rsid w:val="00035541"/>
    <w:rsid w:val="000521BA"/>
    <w:rsid w:val="00206CD0"/>
    <w:rsid w:val="002B5395"/>
    <w:rsid w:val="002C0031"/>
    <w:rsid w:val="00301F84"/>
    <w:rsid w:val="00317999"/>
    <w:rsid w:val="00321323"/>
    <w:rsid w:val="00322D35"/>
    <w:rsid w:val="003567BC"/>
    <w:rsid w:val="00647CC0"/>
    <w:rsid w:val="00690A4F"/>
    <w:rsid w:val="006D1A15"/>
    <w:rsid w:val="00766346"/>
    <w:rsid w:val="00910091"/>
    <w:rsid w:val="00A51BC6"/>
    <w:rsid w:val="00A66693"/>
    <w:rsid w:val="00B13D0D"/>
    <w:rsid w:val="00B2605B"/>
    <w:rsid w:val="00B94F8E"/>
    <w:rsid w:val="00BC755E"/>
    <w:rsid w:val="00C77F02"/>
    <w:rsid w:val="00D540CC"/>
    <w:rsid w:val="00DC3E2B"/>
    <w:rsid w:val="00F31A7F"/>
    <w:rsid w:val="00F9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2A337DC1-00F5-4696-A301-A8441F5C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7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60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Emphasis"/>
    <w:uiPriority w:val="99"/>
    <w:qFormat/>
    <w:rsid w:val="00B2605B"/>
    <w:rPr>
      <w:rFonts w:cs="Times New Roman"/>
      <w:i/>
      <w:iCs/>
    </w:rPr>
  </w:style>
  <w:style w:type="paragraph" w:styleId="a5">
    <w:name w:val="header"/>
    <w:basedOn w:val="a"/>
    <w:link w:val="a6"/>
    <w:uiPriority w:val="99"/>
    <w:semiHidden/>
    <w:rsid w:val="00B2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B2605B"/>
    <w:rPr>
      <w:rFonts w:cs="Times New Roman"/>
    </w:rPr>
  </w:style>
  <w:style w:type="paragraph" w:styleId="a7">
    <w:name w:val="footer"/>
    <w:basedOn w:val="a"/>
    <w:link w:val="a8"/>
    <w:uiPriority w:val="99"/>
    <w:rsid w:val="00B26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B2605B"/>
    <w:rPr>
      <w:rFonts w:cs="Times New Roman"/>
    </w:rPr>
  </w:style>
  <w:style w:type="paragraph" w:styleId="a9">
    <w:name w:val="List Paragraph"/>
    <w:basedOn w:val="a"/>
    <w:uiPriority w:val="99"/>
    <w:qFormat/>
    <w:rsid w:val="00B2605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B260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2605B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A5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51BC6"/>
    <w:rPr>
      <w:rFonts w:ascii="Tahoma" w:hAnsi="Tahoma" w:cs="Tahoma"/>
      <w:sz w:val="16"/>
      <w:szCs w:val="16"/>
    </w:rPr>
  </w:style>
  <w:style w:type="character" w:styleId="ac">
    <w:name w:val="Hyperlink"/>
    <w:uiPriority w:val="99"/>
    <w:semiHidden/>
    <w:rsid w:val="007663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норд</dc:creator>
  <cp:keywords/>
  <dc:description/>
  <cp:lastModifiedBy>admin</cp:lastModifiedBy>
  <cp:revision>2</cp:revision>
  <cp:lastPrinted>2010-05-05T08:45:00Z</cp:lastPrinted>
  <dcterms:created xsi:type="dcterms:W3CDTF">2014-02-22T23:14:00Z</dcterms:created>
  <dcterms:modified xsi:type="dcterms:W3CDTF">2014-02-22T23:14:00Z</dcterms:modified>
</cp:coreProperties>
</file>