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88" w:rsidRPr="00201E03" w:rsidRDefault="00201F88" w:rsidP="00201E03">
      <w:pPr>
        <w:spacing w:line="360" w:lineRule="auto"/>
        <w:ind w:left="24" w:firstLine="709"/>
        <w:jc w:val="center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МИНИСТЕРСТВО ОБРАЗОВАНИЯ И НАУКИ РФ</w:t>
      </w:r>
    </w:p>
    <w:p w:rsidR="00201F88" w:rsidRPr="00201E03" w:rsidRDefault="00201F88" w:rsidP="00201E03">
      <w:pPr>
        <w:spacing w:line="360" w:lineRule="auto"/>
        <w:ind w:left="24" w:firstLine="709"/>
        <w:jc w:val="center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ГОУ ВПО ВОЛГОГРАДСКИЙ ГОСУДАРСТВЕННЫЙ УНИВЕРСИТЕТ</w:t>
      </w:r>
    </w:p>
    <w:p w:rsidR="00201F88" w:rsidRPr="00201E03" w:rsidRDefault="00201F88" w:rsidP="00201E03">
      <w:pPr>
        <w:spacing w:line="360" w:lineRule="auto"/>
        <w:ind w:left="24" w:firstLine="709"/>
        <w:jc w:val="center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ФАКУЛЬТЕТ ФИЛОСОФИИ И СОЦИАЛЬНЫХ ТЕХНОЛОГИЙ</w:t>
      </w:r>
    </w:p>
    <w:p w:rsidR="00201F88" w:rsidRPr="00201E03" w:rsidRDefault="00201F88" w:rsidP="00201E03">
      <w:pPr>
        <w:spacing w:line="360" w:lineRule="auto"/>
        <w:ind w:left="24" w:firstLine="709"/>
        <w:jc w:val="center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КАФЕДРА СОЦИАЛЬНОЙ РАБОТЫ И</w:t>
      </w:r>
    </w:p>
    <w:p w:rsidR="00201F88" w:rsidRPr="00201E03" w:rsidRDefault="00201F88" w:rsidP="00201E03">
      <w:pPr>
        <w:spacing w:line="360" w:lineRule="auto"/>
        <w:ind w:left="24" w:firstLine="709"/>
        <w:jc w:val="center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МЕДИКО-БИОЛОГИЧЕСКОЙ АДАПТАЦИИ</w:t>
      </w:r>
    </w:p>
    <w:p w:rsidR="00201F88" w:rsidRPr="00201E03" w:rsidRDefault="00201F88" w:rsidP="00201E03">
      <w:pPr>
        <w:spacing w:line="360" w:lineRule="auto"/>
        <w:ind w:left="24" w:firstLine="709"/>
        <w:jc w:val="both"/>
        <w:rPr>
          <w:b/>
          <w:color w:val="000000"/>
          <w:sz w:val="28"/>
          <w:szCs w:val="28"/>
        </w:rPr>
      </w:pPr>
    </w:p>
    <w:p w:rsidR="00201F88" w:rsidRPr="00201E03" w:rsidRDefault="00201F88" w:rsidP="00201E03">
      <w:pPr>
        <w:spacing w:line="360" w:lineRule="auto"/>
        <w:ind w:left="24" w:firstLine="709"/>
        <w:jc w:val="both"/>
        <w:rPr>
          <w:b/>
          <w:color w:val="000000"/>
          <w:sz w:val="28"/>
          <w:szCs w:val="28"/>
        </w:rPr>
      </w:pPr>
    </w:p>
    <w:p w:rsidR="00201F88" w:rsidRPr="00201E03" w:rsidRDefault="00201F88" w:rsidP="00201E03">
      <w:pPr>
        <w:spacing w:line="360" w:lineRule="auto"/>
        <w:ind w:left="24" w:firstLine="709"/>
        <w:jc w:val="both"/>
        <w:rPr>
          <w:b/>
          <w:color w:val="000000"/>
          <w:sz w:val="28"/>
          <w:szCs w:val="28"/>
        </w:rPr>
      </w:pPr>
    </w:p>
    <w:p w:rsidR="00201F88" w:rsidRPr="00201E03" w:rsidRDefault="00201F88" w:rsidP="00201E03">
      <w:pPr>
        <w:spacing w:line="360" w:lineRule="auto"/>
        <w:ind w:left="24" w:firstLine="709"/>
        <w:jc w:val="both"/>
        <w:rPr>
          <w:b/>
          <w:color w:val="000000"/>
          <w:sz w:val="28"/>
          <w:szCs w:val="28"/>
        </w:rPr>
      </w:pPr>
    </w:p>
    <w:p w:rsidR="00201F88" w:rsidRPr="00201E03" w:rsidRDefault="00201F88" w:rsidP="00201E03">
      <w:pPr>
        <w:spacing w:line="360" w:lineRule="auto"/>
        <w:ind w:left="24" w:firstLine="709"/>
        <w:jc w:val="both"/>
        <w:rPr>
          <w:b/>
          <w:color w:val="000000"/>
          <w:sz w:val="28"/>
          <w:szCs w:val="28"/>
        </w:rPr>
      </w:pPr>
    </w:p>
    <w:p w:rsidR="00201F88" w:rsidRPr="00201E03" w:rsidRDefault="00201F88" w:rsidP="00201E03">
      <w:pPr>
        <w:spacing w:line="360" w:lineRule="auto"/>
        <w:ind w:left="24" w:firstLine="709"/>
        <w:jc w:val="both"/>
        <w:rPr>
          <w:b/>
          <w:color w:val="000000"/>
          <w:sz w:val="28"/>
          <w:szCs w:val="28"/>
        </w:rPr>
      </w:pPr>
    </w:p>
    <w:p w:rsidR="00201F88" w:rsidRPr="00201E03" w:rsidRDefault="00201F88" w:rsidP="00201E03">
      <w:pPr>
        <w:spacing w:line="360" w:lineRule="auto"/>
        <w:ind w:left="24" w:firstLine="709"/>
        <w:jc w:val="both"/>
        <w:rPr>
          <w:b/>
          <w:color w:val="000000"/>
          <w:sz w:val="28"/>
          <w:szCs w:val="28"/>
        </w:rPr>
      </w:pPr>
    </w:p>
    <w:p w:rsidR="00201F88" w:rsidRPr="00201E03" w:rsidRDefault="00201F88" w:rsidP="00201E03">
      <w:pPr>
        <w:spacing w:line="360" w:lineRule="auto"/>
        <w:ind w:left="24" w:firstLine="709"/>
        <w:jc w:val="center"/>
        <w:rPr>
          <w:b/>
          <w:color w:val="000000"/>
          <w:sz w:val="28"/>
          <w:szCs w:val="28"/>
        </w:rPr>
      </w:pPr>
      <w:r w:rsidRPr="00201E03">
        <w:rPr>
          <w:b/>
          <w:color w:val="000000"/>
          <w:sz w:val="28"/>
          <w:szCs w:val="28"/>
        </w:rPr>
        <w:t>РЕФЕРАТ</w:t>
      </w:r>
    </w:p>
    <w:p w:rsidR="00201F88" w:rsidRPr="00201E03" w:rsidRDefault="00201F88" w:rsidP="00201E03">
      <w:pPr>
        <w:spacing w:line="360" w:lineRule="auto"/>
        <w:ind w:left="24" w:firstLine="709"/>
        <w:jc w:val="center"/>
        <w:rPr>
          <w:b/>
          <w:color w:val="000000"/>
          <w:sz w:val="28"/>
          <w:szCs w:val="28"/>
        </w:rPr>
      </w:pPr>
    </w:p>
    <w:p w:rsidR="00201F88" w:rsidRPr="00201E03" w:rsidRDefault="00201F88" w:rsidP="00201E03">
      <w:pPr>
        <w:spacing w:line="360" w:lineRule="auto"/>
        <w:ind w:left="24" w:firstLine="709"/>
        <w:jc w:val="center"/>
        <w:rPr>
          <w:b/>
          <w:color w:val="000000"/>
          <w:sz w:val="28"/>
          <w:szCs w:val="28"/>
        </w:rPr>
      </w:pPr>
      <w:r w:rsidRPr="00201E03">
        <w:rPr>
          <w:b/>
          <w:color w:val="000000"/>
          <w:sz w:val="28"/>
          <w:szCs w:val="28"/>
        </w:rPr>
        <w:t>Профилактика распространения ВИЧ-инфекции в образовательных учреждениях</w:t>
      </w:r>
    </w:p>
    <w:p w:rsidR="00201F88" w:rsidRPr="00201E03" w:rsidRDefault="00201F88" w:rsidP="00201E03">
      <w:pPr>
        <w:spacing w:line="360" w:lineRule="auto"/>
        <w:ind w:left="24" w:firstLine="709"/>
        <w:jc w:val="center"/>
        <w:rPr>
          <w:b/>
          <w:color w:val="000000"/>
          <w:sz w:val="28"/>
          <w:szCs w:val="28"/>
        </w:rPr>
      </w:pPr>
    </w:p>
    <w:p w:rsidR="00201F88" w:rsidRPr="00201E03" w:rsidRDefault="00201F88" w:rsidP="00201E03">
      <w:pPr>
        <w:spacing w:line="360" w:lineRule="auto"/>
        <w:ind w:left="24" w:firstLine="709"/>
        <w:jc w:val="both"/>
        <w:rPr>
          <w:b/>
          <w:color w:val="000000"/>
          <w:sz w:val="28"/>
          <w:szCs w:val="28"/>
        </w:rPr>
      </w:pPr>
    </w:p>
    <w:p w:rsidR="00201F88" w:rsidRPr="00201E03" w:rsidRDefault="00201F88" w:rsidP="00201E03">
      <w:pPr>
        <w:spacing w:line="360" w:lineRule="auto"/>
        <w:ind w:left="24" w:firstLine="709"/>
        <w:jc w:val="both"/>
        <w:rPr>
          <w:b/>
          <w:color w:val="000000"/>
          <w:sz w:val="28"/>
          <w:szCs w:val="28"/>
        </w:rPr>
      </w:pPr>
    </w:p>
    <w:p w:rsidR="00201F88" w:rsidRPr="00201E03" w:rsidRDefault="00201F88" w:rsidP="00201E03">
      <w:pPr>
        <w:spacing w:line="360" w:lineRule="auto"/>
        <w:ind w:left="24" w:firstLine="709"/>
        <w:jc w:val="both"/>
        <w:rPr>
          <w:b/>
          <w:color w:val="000000"/>
          <w:sz w:val="28"/>
          <w:szCs w:val="28"/>
        </w:rPr>
      </w:pPr>
    </w:p>
    <w:p w:rsidR="00201F88" w:rsidRPr="00201E03" w:rsidRDefault="00201F88" w:rsidP="00201E03">
      <w:pPr>
        <w:spacing w:line="360" w:lineRule="auto"/>
        <w:ind w:left="24" w:firstLine="709"/>
        <w:jc w:val="both"/>
        <w:rPr>
          <w:b/>
          <w:color w:val="000000"/>
          <w:sz w:val="28"/>
          <w:szCs w:val="28"/>
        </w:rPr>
      </w:pPr>
    </w:p>
    <w:p w:rsidR="00201F88" w:rsidRPr="00201E03" w:rsidRDefault="00201F88" w:rsidP="00201E03">
      <w:pPr>
        <w:spacing w:line="360" w:lineRule="auto"/>
        <w:ind w:left="5940" w:firstLine="14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Выполнил: студент </w:t>
      </w:r>
    </w:p>
    <w:p w:rsidR="00201F88" w:rsidRPr="00201E03" w:rsidRDefault="00201F88" w:rsidP="00201E03">
      <w:pPr>
        <w:spacing w:line="360" w:lineRule="auto"/>
        <w:ind w:left="5940" w:firstLine="14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Научный руководитель:</w:t>
      </w:r>
    </w:p>
    <w:p w:rsidR="00201F88" w:rsidRPr="00201E03" w:rsidRDefault="00201F88" w:rsidP="00201E03">
      <w:pPr>
        <w:spacing w:line="360" w:lineRule="auto"/>
        <w:ind w:left="5940" w:firstLine="14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к.м.н., доцент </w:t>
      </w:r>
    </w:p>
    <w:p w:rsidR="00201F88" w:rsidRPr="00201E03" w:rsidRDefault="00201F88" w:rsidP="00201E03">
      <w:pPr>
        <w:spacing w:line="360" w:lineRule="auto"/>
        <w:ind w:left="24" w:firstLine="709"/>
        <w:jc w:val="both"/>
        <w:rPr>
          <w:color w:val="000000"/>
          <w:sz w:val="28"/>
          <w:szCs w:val="28"/>
        </w:rPr>
      </w:pPr>
    </w:p>
    <w:p w:rsidR="00201F88" w:rsidRPr="00201E03" w:rsidRDefault="00201F88" w:rsidP="00201E03">
      <w:pPr>
        <w:spacing w:line="360" w:lineRule="auto"/>
        <w:ind w:left="24" w:firstLine="709"/>
        <w:jc w:val="both"/>
        <w:rPr>
          <w:color w:val="000000"/>
          <w:sz w:val="28"/>
          <w:szCs w:val="28"/>
        </w:rPr>
      </w:pPr>
    </w:p>
    <w:p w:rsidR="00201F88" w:rsidRPr="00201E03" w:rsidRDefault="00201F88" w:rsidP="00201E03">
      <w:pPr>
        <w:spacing w:line="360" w:lineRule="auto"/>
        <w:ind w:left="24" w:firstLine="709"/>
        <w:jc w:val="both"/>
        <w:rPr>
          <w:color w:val="000000"/>
          <w:sz w:val="28"/>
          <w:szCs w:val="28"/>
        </w:rPr>
      </w:pPr>
    </w:p>
    <w:p w:rsidR="00201F88" w:rsidRPr="00201E03" w:rsidRDefault="00201F88" w:rsidP="00201E03">
      <w:pPr>
        <w:spacing w:line="360" w:lineRule="auto"/>
        <w:ind w:left="24" w:firstLine="709"/>
        <w:jc w:val="center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ВОЛГОГРАД 2007</w:t>
      </w:r>
    </w:p>
    <w:p w:rsidR="00201F88" w:rsidRPr="00201E03" w:rsidRDefault="00201F88" w:rsidP="00201E03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01E03">
        <w:rPr>
          <w:b/>
          <w:bCs/>
          <w:color w:val="000000"/>
          <w:sz w:val="28"/>
          <w:szCs w:val="28"/>
        </w:rPr>
        <w:br w:type="page"/>
      </w:r>
      <w:r w:rsidR="002E06D4" w:rsidRPr="00201E03">
        <w:rPr>
          <w:b/>
          <w:bCs/>
          <w:color w:val="000000"/>
          <w:sz w:val="28"/>
          <w:szCs w:val="28"/>
        </w:rPr>
        <w:t>Содержание</w:t>
      </w:r>
    </w:p>
    <w:p w:rsidR="002E06D4" w:rsidRPr="00201E03" w:rsidRDefault="002E06D4" w:rsidP="00201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15B0" w:rsidRPr="00201E03" w:rsidRDefault="00AE15B0" w:rsidP="00201E03">
      <w:pPr>
        <w:pStyle w:val="21"/>
        <w:tabs>
          <w:tab w:val="right" w:leader="underscore" w:pos="9214"/>
        </w:tabs>
        <w:spacing w:before="0" w:line="360" w:lineRule="auto"/>
        <w:ind w:left="0"/>
        <w:rPr>
          <w:b w:val="0"/>
          <w:bCs w:val="0"/>
          <w:noProof/>
          <w:color w:val="000000"/>
          <w:sz w:val="28"/>
          <w:szCs w:val="28"/>
        </w:rPr>
      </w:pPr>
      <w:r w:rsidRPr="00C910C7">
        <w:rPr>
          <w:rStyle w:val="a5"/>
          <w:b w:val="0"/>
          <w:noProof/>
          <w:color w:val="000000"/>
          <w:sz w:val="28"/>
          <w:szCs w:val="28"/>
        </w:rPr>
        <w:t>Молодежь и ВИЧ-инфекция: проблема и пути решения</w:t>
      </w:r>
      <w:r w:rsidRPr="00201E03">
        <w:rPr>
          <w:b w:val="0"/>
          <w:noProof/>
          <w:webHidden/>
          <w:color w:val="000000"/>
          <w:sz w:val="28"/>
          <w:szCs w:val="28"/>
        </w:rPr>
        <w:tab/>
        <w:t>3</w:t>
      </w:r>
    </w:p>
    <w:p w:rsidR="00AE15B0" w:rsidRPr="00201E03" w:rsidRDefault="00AE15B0" w:rsidP="00201E03">
      <w:pPr>
        <w:pStyle w:val="21"/>
        <w:tabs>
          <w:tab w:val="right" w:leader="underscore" w:pos="9214"/>
        </w:tabs>
        <w:spacing w:before="0" w:line="360" w:lineRule="auto"/>
        <w:ind w:left="0"/>
        <w:rPr>
          <w:b w:val="0"/>
          <w:bCs w:val="0"/>
          <w:noProof/>
          <w:color w:val="000000"/>
          <w:sz w:val="28"/>
          <w:szCs w:val="28"/>
        </w:rPr>
      </w:pPr>
      <w:r w:rsidRPr="00C910C7">
        <w:rPr>
          <w:rStyle w:val="a5"/>
          <w:b w:val="0"/>
          <w:noProof/>
          <w:color w:val="000000"/>
          <w:sz w:val="28"/>
          <w:szCs w:val="28"/>
        </w:rPr>
        <w:t>Основы профилактической деятельности</w:t>
      </w:r>
      <w:r w:rsidRPr="00201E03">
        <w:rPr>
          <w:b w:val="0"/>
          <w:noProof/>
          <w:webHidden/>
          <w:color w:val="000000"/>
          <w:sz w:val="28"/>
          <w:szCs w:val="28"/>
        </w:rPr>
        <w:tab/>
        <w:t>3</w:t>
      </w:r>
    </w:p>
    <w:p w:rsidR="00AE15B0" w:rsidRPr="00201E03" w:rsidRDefault="00AE15B0" w:rsidP="00201E03">
      <w:pPr>
        <w:pStyle w:val="21"/>
        <w:tabs>
          <w:tab w:val="right" w:leader="underscore" w:pos="9214"/>
        </w:tabs>
        <w:spacing w:before="0" w:line="360" w:lineRule="auto"/>
        <w:ind w:left="0"/>
        <w:rPr>
          <w:b w:val="0"/>
          <w:bCs w:val="0"/>
          <w:noProof/>
          <w:color w:val="000000"/>
          <w:sz w:val="28"/>
          <w:szCs w:val="28"/>
        </w:rPr>
      </w:pPr>
      <w:r w:rsidRPr="00C910C7">
        <w:rPr>
          <w:rStyle w:val="a5"/>
          <w:b w:val="0"/>
          <w:noProof/>
          <w:color w:val="000000"/>
          <w:sz w:val="28"/>
          <w:szCs w:val="28"/>
        </w:rPr>
        <w:t>Концепция превентивного обучения по профилактике СПИДа</w:t>
      </w:r>
      <w:r w:rsidRPr="00201E03">
        <w:rPr>
          <w:b w:val="0"/>
          <w:noProof/>
          <w:webHidden/>
          <w:color w:val="000000"/>
          <w:sz w:val="28"/>
          <w:szCs w:val="28"/>
        </w:rPr>
        <w:tab/>
        <w:t>4</w:t>
      </w:r>
    </w:p>
    <w:p w:rsidR="00AE15B0" w:rsidRPr="00201E03" w:rsidRDefault="00AE15B0" w:rsidP="00201E03">
      <w:pPr>
        <w:pStyle w:val="21"/>
        <w:tabs>
          <w:tab w:val="right" w:leader="underscore" w:pos="9214"/>
        </w:tabs>
        <w:spacing w:before="0" w:line="360" w:lineRule="auto"/>
        <w:ind w:left="0"/>
        <w:rPr>
          <w:b w:val="0"/>
          <w:bCs w:val="0"/>
          <w:noProof/>
          <w:color w:val="000000"/>
          <w:sz w:val="28"/>
          <w:szCs w:val="28"/>
        </w:rPr>
      </w:pPr>
      <w:r w:rsidRPr="00C910C7">
        <w:rPr>
          <w:rStyle w:val="a5"/>
          <w:b w:val="0"/>
          <w:noProof/>
          <w:color w:val="000000"/>
          <w:sz w:val="28"/>
          <w:szCs w:val="28"/>
        </w:rPr>
        <w:t>Методические подходы к профилактике ВИЧ-инфекции в наркологии</w:t>
      </w:r>
      <w:r w:rsidRPr="00201E03">
        <w:rPr>
          <w:b w:val="0"/>
          <w:noProof/>
          <w:webHidden/>
          <w:color w:val="000000"/>
          <w:sz w:val="28"/>
          <w:szCs w:val="28"/>
        </w:rPr>
        <w:tab/>
        <w:t>5</w:t>
      </w:r>
    </w:p>
    <w:p w:rsidR="00AE15B0" w:rsidRPr="00201E03" w:rsidRDefault="00AE15B0" w:rsidP="00201E03">
      <w:pPr>
        <w:pStyle w:val="21"/>
        <w:tabs>
          <w:tab w:val="right" w:leader="underscore" w:pos="9214"/>
        </w:tabs>
        <w:spacing w:before="0" w:line="360" w:lineRule="auto"/>
        <w:ind w:left="0"/>
        <w:rPr>
          <w:b w:val="0"/>
          <w:bCs w:val="0"/>
          <w:noProof/>
          <w:color w:val="000000"/>
          <w:sz w:val="28"/>
          <w:szCs w:val="28"/>
        </w:rPr>
      </w:pPr>
      <w:r w:rsidRPr="00C910C7">
        <w:rPr>
          <w:rStyle w:val="a5"/>
          <w:b w:val="0"/>
          <w:noProof/>
          <w:color w:val="000000"/>
          <w:sz w:val="28"/>
          <w:szCs w:val="28"/>
        </w:rPr>
        <w:t>Вопросы профилактики ВИЧ-инфекции в образовательных учреждениях</w:t>
      </w:r>
      <w:r w:rsidRPr="00201E03">
        <w:rPr>
          <w:b w:val="0"/>
          <w:noProof/>
          <w:webHidden/>
          <w:color w:val="000000"/>
          <w:sz w:val="28"/>
          <w:szCs w:val="28"/>
        </w:rPr>
        <w:tab/>
        <w:t>11</w:t>
      </w:r>
    </w:p>
    <w:p w:rsidR="00AE15B0" w:rsidRPr="00201E03" w:rsidRDefault="00AE15B0" w:rsidP="00201E03">
      <w:pPr>
        <w:pStyle w:val="21"/>
        <w:tabs>
          <w:tab w:val="right" w:leader="underscore" w:pos="9214"/>
        </w:tabs>
        <w:spacing w:before="0" w:line="360" w:lineRule="auto"/>
        <w:ind w:left="0"/>
        <w:rPr>
          <w:b w:val="0"/>
          <w:bCs w:val="0"/>
          <w:noProof/>
          <w:color w:val="000000"/>
          <w:sz w:val="28"/>
          <w:szCs w:val="28"/>
        </w:rPr>
      </w:pPr>
      <w:r w:rsidRPr="00C910C7">
        <w:rPr>
          <w:rStyle w:val="a5"/>
          <w:b w:val="0"/>
          <w:noProof/>
          <w:color w:val="000000"/>
          <w:sz w:val="28"/>
          <w:szCs w:val="28"/>
        </w:rPr>
        <w:t>Проблема эффективности программ профилактики</w:t>
      </w:r>
      <w:r w:rsidRPr="00201E03">
        <w:rPr>
          <w:b w:val="0"/>
          <w:noProof/>
          <w:webHidden/>
          <w:color w:val="000000"/>
          <w:sz w:val="28"/>
          <w:szCs w:val="28"/>
        </w:rPr>
        <w:tab/>
        <w:t>13</w:t>
      </w:r>
    </w:p>
    <w:p w:rsidR="00AE15B0" w:rsidRPr="00201E03" w:rsidRDefault="00AE15B0" w:rsidP="00201E03">
      <w:pPr>
        <w:pStyle w:val="21"/>
        <w:tabs>
          <w:tab w:val="right" w:leader="underscore" w:pos="9214"/>
        </w:tabs>
        <w:spacing w:before="0" w:line="360" w:lineRule="auto"/>
        <w:ind w:left="0"/>
        <w:rPr>
          <w:b w:val="0"/>
          <w:bCs w:val="0"/>
          <w:noProof/>
          <w:color w:val="000000"/>
          <w:sz w:val="28"/>
          <w:szCs w:val="28"/>
        </w:rPr>
      </w:pPr>
      <w:r w:rsidRPr="00C910C7">
        <w:rPr>
          <w:rStyle w:val="a5"/>
          <w:b w:val="0"/>
          <w:noProof/>
          <w:color w:val="000000"/>
          <w:sz w:val="28"/>
          <w:szCs w:val="28"/>
        </w:rPr>
        <w:t>Литература</w:t>
      </w:r>
      <w:r w:rsidRPr="00201E03">
        <w:rPr>
          <w:b w:val="0"/>
          <w:noProof/>
          <w:webHidden/>
          <w:color w:val="000000"/>
          <w:sz w:val="28"/>
          <w:szCs w:val="28"/>
        </w:rPr>
        <w:tab/>
        <w:t>15</w:t>
      </w:r>
    </w:p>
    <w:p w:rsidR="00683F4C" w:rsidRPr="00201E03" w:rsidRDefault="00683F4C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83F4C" w:rsidRPr="00201E03" w:rsidRDefault="00683F4C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01F88" w:rsidRPr="00201E03" w:rsidRDefault="002E06D4" w:rsidP="00201E0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color w:val="000000"/>
        </w:rPr>
      </w:pPr>
      <w:r w:rsidRPr="00201E03">
        <w:rPr>
          <w:rFonts w:ascii="Times New Roman" w:hAnsi="Times New Roman" w:cs="Times New Roman"/>
        </w:rPr>
        <w:br w:type="page"/>
      </w:r>
      <w:bookmarkStart w:id="0" w:name="_Toc186236477"/>
      <w:r w:rsidR="00201F88" w:rsidRPr="00201E03">
        <w:rPr>
          <w:rFonts w:ascii="Times New Roman" w:hAnsi="Times New Roman" w:cs="Times New Roman"/>
          <w:b w:val="0"/>
          <w:i w:val="0"/>
          <w:color w:val="000000"/>
        </w:rPr>
        <w:t>Молодежь и ВИЧ-инфекция: проблема и пути решения</w:t>
      </w:r>
      <w:bookmarkEnd w:id="0"/>
    </w:p>
    <w:p w:rsidR="00201F88" w:rsidRPr="00201E03" w:rsidRDefault="00201F88" w:rsidP="00201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1F88" w:rsidRPr="00201E03" w:rsidRDefault="00201F8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Юность - это время постоянного поиска и экспериментов. К сожалению, эти эксперименты зачастую включают в себя опасный секс и употребление наркотиков. Наиболее сильно эпидемия СПИДа коснулась молодых людей, не достигших 25 лет. Каждый четвертый из людей, живущих с ВИЧ, моложе 21 года. Большинство инфекций, передаваемых половым путем, встречаются у подростков чаще, чем у взрослых. Молодые люди нуждаются в информации, которая помогла бы им защитить себя. </w:t>
      </w:r>
    </w:p>
    <w:p w:rsidR="00201F88" w:rsidRPr="00201E03" w:rsidRDefault="00201F8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Родители и учителя часто не знают, что, как и когда говорить подросткам. Само по себе упоминание о сексуальности и средствах защиты табуируется в обществе, в особенности в отношении молодежи. При этом сами молодые люди, не имея доступа к достоверной информации, полагаются на слухи и стереотипы, усвоенные от сверстников и СМИ. </w:t>
      </w:r>
      <w:r w:rsidR="00AE15B0" w:rsidRPr="00201E03">
        <w:rPr>
          <w:color w:val="000000"/>
          <w:sz w:val="28"/>
          <w:szCs w:val="28"/>
        </w:rPr>
        <w:t>Задачей профилактики должно стать</w:t>
      </w:r>
      <w:r w:rsidRPr="00201E03">
        <w:rPr>
          <w:color w:val="000000"/>
          <w:sz w:val="28"/>
          <w:szCs w:val="28"/>
        </w:rPr>
        <w:t xml:space="preserve"> предостав</w:t>
      </w:r>
      <w:r w:rsidR="00AE15B0" w:rsidRPr="00201E03">
        <w:rPr>
          <w:color w:val="000000"/>
          <w:sz w:val="28"/>
          <w:szCs w:val="28"/>
        </w:rPr>
        <w:t>ление</w:t>
      </w:r>
      <w:r w:rsidRPr="00201E03">
        <w:rPr>
          <w:color w:val="000000"/>
          <w:sz w:val="28"/>
          <w:szCs w:val="28"/>
        </w:rPr>
        <w:t xml:space="preserve"> подросткам знани</w:t>
      </w:r>
      <w:r w:rsidR="00AE15B0" w:rsidRPr="00201E03">
        <w:rPr>
          <w:color w:val="000000"/>
          <w:sz w:val="28"/>
          <w:szCs w:val="28"/>
        </w:rPr>
        <w:t>й</w:t>
      </w:r>
      <w:r w:rsidRPr="00201E03">
        <w:rPr>
          <w:color w:val="000000"/>
          <w:sz w:val="28"/>
          <w:szCs w:val="28"/>
        </w:rPr>
        <w:t>, необходимы</w:t>
      </w:r>
      <w:r w:rsidR="00AE15B0" w:rsidRPr="00201E03">
        <w:rPr>
          <w:color w:val="000000"/>
          <w:sz w:val="28"/>
          <w:szCs w:val="28"/>
        </w:rPr>
        <w:t>х</w:t>
      </w:r>
      <w:r w:rsidRPr="00201E03">
        <w:rPr>
          <w:color w:val="000000"/>
          <w:sz w:val="28"/>
          <w:szCs w:val="28"/>
        </w:rPr>
        <w:t xml:space="preserve"> для принятия решений о своем </w:t>
      </w:r>
      <w:r w:rsidR="002E06D4" w:rsidRPr="00201E03">
        <w:rPr>
          <w:color w:val="000000"/>
          <w:sz w:val="28"/>
          <w:szCs w:val="28"/>
        </w:rPr>
        <w:t>здоровье</w:t>
      </w:r>
      <w:r w:rsidRPr="00201E03">
        <w:rPr>
          <w:color w:val="000000"/>
          <w:sz w:val="28"/>
          <w:szCs w:val="28"/>
        </w:rPr>
        <w:t xml:space="preserve">, а также </w:t>
      </w:r>
      <w:r w:rsidR="00AE15B0" w:rsidRPr="00201E03">
        <w:rPr>
          <w:color w:val="000000"/>
          <w:sz w:val="28"/>
          <w:szCs w:val="28"/>
        </w:rPr>
        <w:t>то</w:t>
      </w:r>
      <w:r w:rsidRPr="00201E03">
        <w:rPr>
          <w:color w:val="000000"/>
          <w:sz w:val="28"/>
          <w:szCs w:val="28"/>
        </w:rPr>
        <w:t>, чтобы взрослые смогли оказать молодым людям необходимую поддержку в подобных вопросах.</w:t>
      </w:r>
    </w:p>
    <w:p w:rsidR="00AE15B0" w:rsidRPr="00201E03" w:rsidRDefault="00AE15B0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621A8" w:rsidRPr="00201E03" w:rsidRDefault="00973C69" w:rsidP="00201E0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color w:val="000000"/>
        </w:rPr>
      </w:pPr>
      <w:bookmarkStart w:id="1" w:name="_Toc186236478"/>
      <w:r w:rsidRPr="00201E03">
        <w:rPr>
          <w:rFonts w:ascii="Times New Roman" w:hAnsi="Times New Roman" w:cs="Times New Roman"/>
          <w:b w:val="0"/>
          <w:i w:val="0"/>
          <w:color w:val="000000"/>
        </w:rPr>
        <w:t>Основы профилактической деятельности</w:t>
      </w:r>
      <w:bookmarkEnd w:id="1"/>
    </w:p>
    <w:p w:rsidR="002E06D4" w:rsidRPr="00201E03" w:rsidRDefault="002E06D4" w:rsidP="00201E03">
      <w:pPr>
        <w:spacing w:line="360" w:lineRule="auto"/>
        <w:ind w:firstLine="709"/>
        <w:jc w:val="both"/>
        <w:rPr>
          <w:sz w:val="28"/>
          <w:szCs w:val="28"/>
        </w:rPr>
      </w:pP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Задача профилактики - убедить людей </w:t>
      </w:r>
      <w:r w:rsidRPr="00201E03">
        <w:rPr>
          <w:b/>
          <w:bCs/>
          <w:i/>
          <w:iCs/>
          <w:color w:val="000000"/>
          <w:sz w:val="28"/>
          <w:szCs w:val="28"/>
        </w:rPr>
        <w:t>добровольно</w:t>
      </w:r>
      <w:r w:rsidRPr="00201E03">
        <w:rPr>
          <w:color w:val="000000"/>
          <w:sz w:val="28"/>
          <w:szCs w:val="28"/>
        </w:rPr>
        <w:t xml:space="preserve"> и на длительный срок изменить свое поведение, сделав его более безопасным. Как этого достичь?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Существует ряд психологических </w:t>
      </w:r>
      <w:r w:rsidRPr="00201E03">
        <w:rPr>
          <w:b/>
          <w:bCs/>
          <w:color w:val="000000"/>
          <w:sz w:val="28"/>
          <w:szCs w:val="28"/>
        </w:rPr>
        <w:t>закономерностей изменения поведения</w:t>
      </w:r>
      <w:r w:rsidRPr="00201E03">
        <w:rPr>
          <w:color w:val="000000"/>
          <w:sz w:val="28"/>
          <w:szCs w:val="28"/>
        </w:rPr>
        <w:t>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Добровольный отказ от устойчивых привычек, как правило, не происходит сразу, а представляет собой более или менее длительный процесс, на протяжении которого человек проходит несколько этапов. На каждом из этапов человеку, меняющему свое поведение, требуется соответствующая информация и поддержка.</w:t>
      </w:r>
    </w:p>
    <w:p w:rsidR="001621A8" w:rsidRPr="00201E03" w:rsidRDefault="001621A8" w:rsidP="00201E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Даже не задумывается о том, что привычное поведение может быть опасным. (Необходимо: привлечь внимание, шокировать, привести к осознанию собственного риска).</w:t>
      </w:r>
    </w:p>
    <w:p w:rsidR="001621A8" w:rsidRPr="00201E03" w:rsidRDefault="001621A8" w:rsidP="00201E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Начинает задумываться. (Необходимо: сообщить конкретную информацию о степени риска, помочь проанализировать "за" и "против" изменения привычного поведения).</w:t>
      </w:r>
    </w:p>
    <w:p w:rsidR="001621A8" w:rsidRPr="00201E03" w:rsidRDefault="001621A8" w:rsidP="00201E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Готов действовать. (Необходимо: обучить новым навыкам и техникам самоконтроля, поощрять успехи, помочь изменить привычную обстановку, избегать рискованных ситуаций) </w:t>
      </w:r>
    </w:p>
    <w:p w:rsidR="001621A8" w:rsidRPr="00201E03" w:rsidRDefault="001621A8" w:rsidP="00201E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Действует. (Необходимо: создать систему самоподдержки, взаимоподдержки, профессиональной поддержки).</w:t>
      </w:r>
    </w:p>
    <w:p w:rsidR="001621A8" w:rsidRPr="00201E03" w:rsidRDefault="001621A8" w:rsidP="00201E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Устойчивый результат. (Необходимо: выработать чувство гордости достигнутым, постоянно ощущать поддержку близкого человека).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Социальная реклама, плакаты, видеоклипы действуют в основном на первой стадии, помогая человеку задуматься о проблеме. Затем для изменения поведения требуется более конкретная информация - печатные материалы, телефон доверия, консультации специалистов. Для достижения стабильных результатов нужны группы поддержки, социально-психологические службы, целенаправленная работа с окружением, родными и близкими. 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Без учета этих психологических особенностей профилактическая работа с населением по изменению поведения рискует остаться на уровне 1-го и 2-го этапов, когда часть людей даже не задумывается о том, что подвергает себя опасности, а другая часть, хотя и задумывается, но не предпринимает никаких шагов для изменения такого положения. </w:t>
      </w:r>
    </w:p>
    <w:p w:rsidR="00A64A85" w:rsidRPr="00201E03" w:rsidRDefault="001621A8" w:rsidP="00201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P. S. Данную модель изменения поведения разработали американские ученые Джеймс Прочаска и Карло Ди Клементе, которые изучили накопленные психологией данные об отвыкании от различных зависимостей (курение, алкоголь, переедание и другие) и выявили общие закономерности, характерные для всех случаев успешного изменения поведения.</w:t>
      </w:r>
    </w:p>
    <w:p w:rsidR="00973C69" w:rsidRPr="00201E03" w:rsidRDefault="00973C69" w:rsidP="00201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3C69" w:rsidRPr="00201E03" w:rsidRDefault="00973C69" w:rsidP="00201E0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2" w:name="_Toc186236479"/>
      <w:r w:rsidRPr="00201E03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Концепция превентивного обучения по профилактике СПИДа</w:t>
      </w:r>
      <w:bookmarkEnd w:id="2"/>
    </w:p>
    <w:p w:rsidR="00AE15B0" w:rsidRPr="00201E03" w:rsidRDefault="00AE15B0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73C69" w:rsidRPr="00201E03" w:rsidRDefault="00973C69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Министерство образования и науки РФ совместно с Федеральной службы по надзору в сфере защиты прав потребителей и благополучия человека (Роспотребнадзор) разработали Концепцию превентивного обучения в области профилактики ВИЧ/СПИД в образовательной среде, сообщил директор Департамента по государственной молодежной политике, воспитанию и социальной защите детей Минобрнауки РФ Сергей Апатенко. </w:t>
      </w:r>
    </w:p>
    <w:p w:rsidR="00973C69" w:rsidRPr="00201E03" w:rsidRDefault="00973C69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"Для эффективной борьбы со СПИДом очень важно просвещение обучающихся и необходимо обеспечить комплексный подход по борьбе с ВИЧ. Наше министерство совместно с Роспотребнадзором разработало Концепцию превентивного обучения в области профилактики СПИДа в образовательной среде. В этой концепции ярко описывается пропаганда семейных ценностей, активное взаимодействие детей с родителями, отсрочка от ранней половой жизни", - сказал Апатенко, выступая на заседании круглого стола, посвященного пропаганде здорового образа жизни, профилактики наркомании и СПИДа среди детей и молодежи. </w:t>
      </w:r>
    </w:p>
    <w:p w:rsidR="00973C69" w:rsidRPr="00201E03" w:rsidRDefault="00973C69" w:rsidP="00201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"До последнего времени в РФ доминировал шприцевой путь заражения ВИЧ-инфекцией при введении наркотиков, но сейчас он сравнялся по своей значимости с заражением половым путем. Это свидетельство того, что эпидемия выходит за пределы групп, имеющих факторы риска ВИЧ-инфицирования, распространяясь на самые широкие слои населения", - говорится в тексте Концепции превентивного обучения в области профилактики СПИДа в образовательной среде, имеющемся в распоряжении РИА Новости. </w:t>
      </w:r>
    </w:p>
    <w:p w:rsidR="00973C69" w:rsidRPr="00201E03" w:rsidRDefault="00973C69" w:rsidP="00201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Целью данной концепции является выработка согласованной позиции Минобрнауки РФ, Минздравсоцразвития РФ и других заинтересованных министерств и ведомств по развитию систему превентивного обучения в области профилактики СПИДа. Такое обучение должно быть направлено на снижение темпов распространения эпидемии ВИЧ в РФ среди детей и молодежи. </w:t>
      </w:r>
    </w:p>
    <w:p w:rsidR="00973C69" w:rsidRPr="00201E03" w:rsidRDefault="00973C69" w:rsidP="00201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Задачами концепции являются, в частности, формирование приоритетных направлений превентивного обучения в области ВИЧ в образовательной среде, выработка единой стратегии организаций такого обучения в рамках межведомственного взаимодействия профильных министерств и ведомств, создание платформы для организации превентивного обучения в области ВИЧ органами госвласти, местного самоуправления, международными организациями, общественными объединениями; создание системы мониторинга профилактики СПИДа в РФ и в субъектах РФ. </w:t>
      </w:r>
    </w:p>
    <w:p w:rsidR="00973C69" w:rsidRPr="00201E03" w:rsidRDefault="00973C69" w:rsidP="00201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Для осуществления эффективной реализации данных задач необходима целенаправленная подготовка высокопрофессиональных специалистов с высшим педагогическим, медицинским или психологическим образование, которые способны заниматься превентивным обучением, отмечается в Концепции. </w:t>
      </w:r>
    </w:p>
    <w:p w:rsidR="00973C69" w:rsidRPr="00201E03" w:rsidRDefault="00973C69" w:rsidP="00201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"Для детей и молодежи, воспитывающихся в асоциальных семьях, находящихся в детских садах, приютах и местах ограничения свободы, склонных к асоциальному поведению, необходима разработка специальных профилактических программ", - подчеркивается в документе. </w:t>
      </w:r>
    </w:p>
    <w:p w:rsidR="00973C69" w:rsidRPr="00201E03" w:rsidRDefault="00973C69" w:rsidP="00201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Основными направлениями превентивного обучения в области профилактики СПИДа в образовательной среде, согласно концепции являются: просвещение и информирование в области ВИЧ, обучение ответственному поведению детей и молодежи, формирование условий поддерживающих профилактическую деятельность. </w:t>
      </w:r>
    </w:p>
    <w:p w:rsidR="00973C69" w:rsidRPr="00201E03" w:rsidRDefault="00973C69" w:rsidP="00201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В России в 2005 году было зарегистрировано более 340 тысяч ВИЧ-инфицированных людей, более 14 тысяч из них - дети в возрасти до 14 лет. </w:t>
      </w:r>
      <w:r w:rsidRPr="00201E03">
        <w:rPr>
          <w:color w:val="000000"/>
          <w:sz w:val="28"/>
          <w:szCs w:val="28"/>
        </w:rPr>
        <w:br/>
        <w:t>Большинство ВИЧ-инфицированных людей в России от общего количества зараженных СПИДом - это молодые люди от 18 до 25 лет.</w:t>
      </w:r>
    </w:p>
    <w:p w:rsidR="001621A8" w:rsidRPr="00201E03" w:rsidRDefault="001621A8" w:rsidP="00201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1A8" w:rsidRPr="00201E03" w:rsidRDefault="002E06D4" w:rsidP="00201E0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3" w:name="_Toc186236480"/>
      <w:r w:rsidRPr="00201E03">
        <w:rPr>
          <w:rFonts w:ascii="Times New Roman" w:hAnsi="Times New Roman" w:cs="Times New Roman"/>
          <w:b w:val="0"/>
          <w:i w:val="0"/>
          <w:color w:val="000000"/>
        </w:rPr>
        <w:t>Методические подходы к профилактике ВИЧ-инфекции в наркологии</w:t>
      </w:r>
      <w:bookmarkEnd w:id="3"/>
    </w:p>
    <w:p w:rsidR="001621A8" w:rsidRPr="00201E03" w:rsidRDefault="001621A8" w:rsidP="00201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Эффективная профилактика ВИЧ-инфекции среди наркологических контингентов невозможна без учета комплекса социальных, медицинских, поведенческих и психологических факторов, влияющих на потребление психоактивных веществ (ПАВ).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Это положение послужило основанием для проведения социологического исследования лиц, употребляющих наркотики. Всего обследовано в 1995-1996 гг. по специально разработанной программе 116 человек - 52 мужчины и 64 женщины, находившихся на стационарном лечении в двух московских наркологических клиниках. Возраст обследованных не превышал 40 лет, средний возраст мужчин составлял 21,4 и женщин - 22,7 года; при этом 73% мужчин были в возрасте от 15 до 24-х лет, 86% женщин - от 16 до 30 лет. Состояли в браке 10 (19,2%) мужчин и 19 (30,6 %) женщин; жили в семье родителей 38 (73,08%) мужчин и 37 (59,7%) женщин; одинокими оказались 4 (7,7%) мужчины и 9 (14,5%) женщин. Подавляющее большинство обследованных имели среднее или незаконченное среднее образование; только 10 (19,2%) мужчин и 4 (6,5%) женщины имели постоянную работу, а 28 (53,9%) мужчин и 38 (61,3%) женщин считались безработными. Более трети опрошенных указали на отсутствие профессии.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Одной из кардинальных проблем профилактики наркологических заболеваний является поиск истоков вовлечения в наркотизацию и выявление факторов, приводящих к началу и систематическому потреблению ПАВ. В ответах на вопросы о причинах начала наркотизации можно выделить несколько наиболее часто встречающихся объяснений: "любопытство", "случайность", "давление компании", "для улучшения настроения", "под воздействием различных ситуаций" и т.д. Следует заметить, что у женщин спектр причин, приводящих их к наркотикам, оказался шире, чем у мужчин, и чаще затрагивал сферу личных отношений (например, "под давлением друга" или "из-за боязни потерять любимого"). Женщины гораздо чаще, чем мужчины вовлекались в наркотизацию "случайно" или "под давлением компании". В то же время свыше 1/3 женщин стали употреблять наркотики "сознательно". Мужчины в основном начали употреблять наркотики "из любопытства".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В качестве первого наркотического вещества как мужчины, так и женщины чаще всего использовали препараты опия (29%; 45%), "первитин" (17%; 21%), гашиш (7,7%; 4,8%) и др. Кроме этого, спектр веществ "первых проб" у женщин был представлен еще и циклодолом, "экстази", снотворными препаратами и др.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У всех обследованных нами больных выявлялась сформировавшаяся наркоманическая зависимость. Поэтому особый интерес представляли сведения о длительности периода времени между первыми пробами наркотических веществ и возрастом начала систематической наркотизации. Обнаружено, что у мужчин самые первые пробы психоактивных веществ происходили в период с 12 до 23 лет, наиболее часто - в интервале с 14 до 16 лет, а пик начала систематической наркотизации пришелся на 15-20 лет. Среди женщин первые пробы были отмечены уже в 11 лет, и с этого же возраста у некоторых началось систематическое употребление наркотиков, но основная масса опрошенных "пробовала" наркотики в возрасте от 13 до 20 лет, а на систематическое потребление вышли в 15-20 лет (рисунки 2, 3). В целом средний возраст начала приобщения к наркотических веществам составил 16 лет. Мужчины впервые пробовали наркотики в среднем в 14 лет, а женщины - в 17,6 лет. Возраст начала систематической наркотизации в среднем по всем опрошенным соответствовал 16,5 годам; по группе мужчин - 14,7 годам и по группе женщин - 18 годам.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26 (51,9%) мужчин и 46 (77,4%) женщин первое наркотическое вещество вводили с помощью шприца внутримышечно или внутривенно. Изучение возраста начала инъекций показало, что по группе в среднем он составил 16,3 лет; при этом средний возраст мужчин 14,7 лет, а женщин 17,6 лет. Около 56% мужчин начинали систематически пользоваться шприцами в интервале с 11 до 20 лет, а 78% женщин - в период с 15 лет до 21 года.</w:t>
      </w:r>
    </w:p>
    <w:p w:rsidR="001621A8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Большое прогностическое значение для распространения ВИЧ-инфекции имеют различные социальные формы употребления наркотиков (таблица 1*).</w:t>
      </w:r>
    </w:p>
    <w:p w:rsidR="00201E03" w:rsidRPr="00201E03" w:rsidRDefault="00201E03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8066" w:type="dxa"/>
        <w:jc w:val="center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23"/>
        <w:gridCol w:w="1186"/>
        <w:gridCol w:w="2757"/>
      </w:tblGrid>
      <w:tr w:rsidR="001621A8" w:rsidRPr="00201E03">
        <w:trPr>
          <w:tblCellSpacing w:w="0" w:type="dxa"/>
          <w:jc w:val="center"/>
        </w:trPr>
        <w:tc>
          <w:tcPr>
            <w:tcW w:w="8066" w:type="dxa"/>
            <w:gridSpan w:val="3"/>
            <w:tcBorders>
              <w:top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01E03">
              <w:rPr>
                <w:b/>
                <w:bCs/>
                <w:color w:val="000000"/>
                <w:sz w:val="20"/>
                <w:szCs w:val="20"/>
              </w:rPr>
              <w:t>Таблица 1. Социальные формы употребления наркотиков больными наркоманией.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3569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Формы употребления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238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Женщины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3569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Индивидуально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13,5%</w:t>
            </w:r>
          </w:p>
        </w:tc>
        <w:tc>
          <w:tcPr>
            <w:tcW w:w="238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29,0%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3569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В группе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23,1%</w:t>
            </w:r>
          </w:p>
        </w:tc>
        <w:tc>
          <w:tcPr>
            <w:tcW w:w="238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33,9%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3569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С мужем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8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6,5%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3569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С женой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1,9%</w:t>
            </w:r>
          </w:p>
        </w:tc>
        <w:tc>
          <w:tcPr>
            <w:tcW w:w="238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3569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Бывает по-разному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40,4%</w:t>
            </w:r>
          </w:p>
        </w:tc>
        <w:tc>
          <w:tcPr>
            <w:tcW w:w="238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43,5%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3569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Не ответили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11,5%</w:t>
            </w:r>
          </w:p>
        </w:tc>
        <w:tc>
          <w:tcPr>
            <w:tcW w:w="238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3,2%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8066" w:type="dxa"/>
            <w:gridSpan w:val="3"/>
            <w:tcBorders>
              <w:top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2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* Сумма значений в столбцах этой и последующих таблиц может превышать 100%, так как респонденты имели возможность выбирать сразу несколько вариантов ответа на один вопрос.</w:t>
            </w:r>
          </w:p>
        </w:tc>
      </w:tr>
    </w:tbl>
    <w:p w:rsidR="00201E03" w:rsidRDefault="00201E03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Таблица </w:t>
      </w:r>
      <w:r w:rsidR="002E06D4" w:rsidRPr="00201E03">
        <w:rPr>
          <w:color w:val="000000"/>
          <w:sz w:val="28"/>
          <w:szCs w:val="28"/>
        </w:rPr>
        <w:t>подтверждает</w:t>
      </w:r>
      <w:r w:rsidRPr="00201E03">
        <w:rPr>
          <w:color w:val="000000"/>
          <w:sz w:val="28"/>
          <w:szCs w:val="28"/>
        </w:rPr>
        <w:t xml:space="preserve"> данные о широком распространении группового и совместного использования наркотических веществ, особенно среди женщин.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Более 40% всех опрошенных не смогли выделить какую-либо одну преобладающую или основную социальную форму употребления наркотиков, а ответили, что "бывает по-разному".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Для осуществления профилактических и лечебных мероприятий необходимо выяснение индивидуальных причин, приводящих к потреблению психоактивных веществ и понимание механизмов вовлечения в наркотизацию.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Опрашивая респондентов о наиболее привлекательных для них свойствах наркотиков и об их представлениях о негативных последствиях употребления ПАВ, мы определили, что наиболее значимыми были необходимость изменения дискомфортного психического состояния или стремление к достижению "нормального самочувствия" с сильным положительным эмоциональным подкреплением. При этом, если мужчин чаще привлекали вызываемые ПАВ галлюцинации, а также ощущения легкости, раскрепощенности, раскованности, то женщин - состояния отрешенности от проблем, спокойствия, снятия тревоги, стресса и т.д. 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Возможные последствия для здоровья, связанные с употреблением ПАВ, мужчин интересовали значительно чаще (в 30,8% случаев), чем женщин (17,7%). Однако многие больные предпочитали не давать ответа на этот вопрос или говорили, что "стараются об этом не задумываться", особенно в момент сильной тяги к наркотику.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Известно, что употребление алкоголя в сочетании с другими ПАВ усугубляет тяжесть наркотического опьянения и провоцирует различные формы рискованного и асоциального поведения. На систематическое употребление алкоголя в сочетании с другими ПАВ указали 18 (29%) женщин и 7 (13,5%) мужчин (таблица 2). </w:t>
      </w:r>
    </w:p>
    <w:p w:rsidR="00AE15B0" w:rsidRPr="00201E03" w:rsidRDefault="00AE15B0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8262" w:type="dxa"/>
        <w:jc w:val="center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53"/>
        <w:gridCol w:w="1800"/>
        <w:gridCol w:w="2109"/>
      </w:tblGrid>
      <w:tr w:rsidR="001621A8" w:rsidRPr="00201E03">
        <w:trPr>
          <w:tblCellSpacing w:w="0" w:type="dxa"/>
          <w:jc w:val="center"/>
        </w:trPr>
        <w:tc>
          <w:tcPr>
            <w:tcW w:w="8262" w:type="dxa"/>
            <w:gridSpan w:val="3"/>
            <w:tcBorders>
              <w:top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01E03">
              <w:rPr>
                <w:b/>
                <w:bCs/>
                <w:color w:val="000000"/>
                <w:sz w:val="20"/>
                <w:szCs w:val="20"/>
              </w:rPr>
              <w:t>Таблица 2. Употребление алкоголя в сочетании с другими психоактивными веществами.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4353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Характер употребления</w:t>
            </w:r>
          </w:p>
        </w:tc>
        <w:tc>
          <w:tcPr>
            <w:tcW w:w="18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210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Женщины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4353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Систематически</w:t>
            </w:r>
          </w:p>
        </w:tc>
        <w:tc>
          <w:tcPr>
            <w:tcW w:w="18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13,46%</w:t>
            </w:r>
          </w:p>
        </w:tc>
        <w:tc>
          <w:tcPr>
            <w:tcW w:w="210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29,03%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4353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Редко</w:t>
            </w:r>
          </w:p>
        </w:tc>
        <w:tc>
          <w:tcPr>
            <w:tcW w:w="18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13,46%</w:t>
            </w:r>
          </w:p>
        </w:tc>
        <w:tc>
          <w:tcPr>
            <w:tcW w:w="210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9,68%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4353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Не употребляли</w:t>
            </w:r>
          </w:p>
        </w:tc>
        <w:tc>
          <w:tcPr>
            <w:tcW w:w="18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53,85%</w:t>
            </w:r>
          </w:p>
        </w:tc>
        <w:tc>
          <w:tcPr>
            <w:tcW w:w="210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58,06%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4353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Не ответили</w:t>
            </w:r>
          </w:p>
        </w:tc>
        <w:tc>
          <w:tcPr>
            <w:tcW w:w="18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19,23%</w:t>
            </w:r>
          </w:p>
        </w:tc>
        <w:tc>
          <w:tcPr>
            <w:tcW w:w="210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3,23%</w:t>
            </w:r>
          </w:p>
        </w:tc>
      </w:tr>
    </w:tbl>
    <w:p w:rsidR="00AE15B0" w:rsidRPr="00201E03" w:rsidRDefault="00AE15B0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В плане профилактики ВИЧ-инфекции важное значение имеет проблема своевременности принятия лечебных мер.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Опрос показал, что с момента начала наркотизации до первого обращения к специалисту у 36 (69%) мужчин и 38 (59)% женщин проходило от 6 месяцев до 3- лет, и только 9,6% из всех опрошенных обратились к врачу в первые месяцы наркотизации. Средняя длительность этого интервала составляла: у мужчин 1,8 года; у женщин - 2,3 года; в целом по группе - 2,1 года. Имели предшествующий опыт обращения к наркологам в диспансеры и стационары 34 (65,4%) опрошенных мужчин и 49 (76,6%) женщин.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Определяя цели обращения к специалистам, около 60% мужчин и женщин говорили о "желании излечиться от наркомании", 19% мужчин и 36% женщин - о необходимости "снять ломку", 12% мужчин и 24% женщин - о желании излечить сопутствующее заболевание и др. Обращались к наркологам по собственному желанию 54% мужчин и 62% женщин, а под давлением окружающих - 37% мужчин и 36% женщин. Полностью излечиться от наркомании хотели бы 73% мужчин и 84% женщин.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Изучение информированности больных наркоманией о путях заражения ВИЧ-инфекцией показало, что они реально представляли себе возможность такого заражения из-за использования нестерильных игл и шприцов и несоблюдения необходимых мер предосторожности в сексуальных отношениях.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Страх заразиться ВИЧ испытывали более 80% всех опрошенных; при этом 50% мужчин и 58% женщин связывали этот страх со своим образом жизни. Обследовались на ВИЧ по собственной инициативе свыше трети опрошенных, а 24% женщин указали, что проходили обследование на ВИЧ в связи со сдачей крови. </w:t>
      </w:r>
    </w:p>
    <w:p w:rsidR="001621A8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Безопасность инъекций складывается из нескольких условий, одно из которых - употребление только стерильных шприцов. Подавляющее большинство опрошенных указало, что приобретает шприцы без затруднения в аптеках. Однако условия использования шприцов и их обработки свидетельствуют о высоком риске ВИЧ-инфицирования опрошенных (таблицы 3,4).</w:t>
      </w:r>
    </w:p>
    <w:p w:rsidR="00201E03" w:rsidRPr="00201E03" w:rsidRDefault="00201E03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700" w:type="dxa"/>
        <w:jc w:val="center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858"/>
        <w:gridCol w:w="1181"/>
        <w:gridCol w:w="3661"/>
      </w:tblGrid>
      <w:tr w:rsidR="001621A8" w:rsidRPr="00201E03">
        <w:trPr>
          <w:tblCellSpacing w:w="0" w:type="dxa"/>
          <w:jc w:val="center"/>
        </w:trPr>
        <w:tc>
          <w:tcPr>
            <w:tcW w:w="9700" w:type="dxa"/>
            <w:gridSpan w:val="3"/>
            <w:tcBorders>
              <w:top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01E03">
              <w:rPr>
                <w:b/>
                <w:bCs/>
                <w:color w:val="000000"/>
                <w:sz w:val="20"/>
                <w:szCs w:val="20"/>
              </w:rPr>
              <w:t>Таблица 3. Условия использования шприцов для наркотизации.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4328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Условия использования шприцов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326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Женщины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4328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Только в домашних условиях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84,6%</w:t>
            </w:r>
          </w:p>
        </w:tc>
        <w:tc>
          <w:tcPr>
            <w:tcW w:w="326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91,9%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4328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В других местах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16,5%</w:t>
            </w:r>
          </w:p>
        </w:tc>
        <w:tc>
          <w:tcPr>
            <w:tcW w:w="326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4,8%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4328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Только одноразовые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82,7%</w:t>
            </w:r>
          </w:p>
        </w:tc>
        <w:tc>
          <w:tcPr>
            <w:tcW w:w="326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67,7%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4328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Одноразовые несколько раз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5,8%</w:t>
            </w:r>
          </w:p>
        </w:tc>
        <w:tc>
          <w:tcPr>
            <w:tcW w:w="326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4328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Общий с близкими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40,4%</w:t>
            </w:r>
          </w:p>
        </w:tc>
        <w:tc>
          <w:tcPr>
            <w:tcW w:w="326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46,8%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4328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Общий со случайными людьми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28,8%</w:t>
            </w:r>
          </w:p>
        </w:tc>
        <w:tc>
          <w:tcPr>
            <w:tcW w:w="326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8,1%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4328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Любой, который под рукой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23,1%</w:t>
            </w:r>
          </w:p>
        </w:tc>
        <w:tc>
          <w:tcPr>
            <w:tcW w:w="326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12,9%</w:t>
            </w:r>
          </w:p>
        </w:tc>
      </w:tr>
      <w:tr w:rsidR="001621A8" w:rsidRPr="00201E03">
        <w:trPr>
          <w:tblCellSpacing w:w="0" w:type="dxa"/>
          <w:jc w:val="center"/>
        </w:trPr>
        <w:tc>
          <w:tcPr>
            <w:tcW w:w="4328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По-разному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30,8%</w:t>
            </w:r>
          </w:p>
        </w:tc>
        <w:tc>
          <w:tcPr>
            <w:tcW w:w="326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21,0%</w:t>
            </w:r>
          </w:p>
        </w:tc>
      </w:tr>
    </w:tbl>
    <w:p w:rsidR="001621A8" w:rsidRPr="00201E03" w:rsidRDefault="001621A8" w:rsidP="00201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795" w:type="dxa"/>
        <w:tblCellSpacing w:w="0" w:type="dxa"/>
        <w:tblInd w:w="15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5"/>
        <w:gridCol w:w="2160"/>
        <w:gridCol w:w="2160"/>
      </w:tblGrid>
      <w:tr w:rsidR="001621A8" w:rsidRPr="00201E03">
        <w:trPr>
          <w:tblCellSpacing w:w="0" w:type="dxa"/>
        </w:trPr>
        <w:tc>
          <w:tcPr>
            <w:tcW w:w="9795" w:type="dxa"/>
            <w:gridSpan w:val="3"/>
            <w:tcBorders>
              <w:top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01E03">
              <w:rPr>
                <w:b/>
                <w:bCs/>
                <w:color w:val="000000"/>
                <w:sz w:val="20"/>
                <w:szCs w:val="20"/>
              </w:rPr>
              <w:t>Таблица 4. Способы обработки шприцов при наркотизации.</w:t>
            </w:r>
          </w:p>
        </w:tc>
      </w:tr>
      <w:tr w:rsidR="001621A8" w:rsidRPr="00201E03">
        <w:trPr>
          <w:tblCellSpacing w:w="0" w:type="dxa"/>
        </w:trPr>
        <w:tc>
          <w:tcPr>
            <w:tcW w:w="5475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Способы обработки шприцов</w:t>
            </w:r>
          </w:p>
        </w:tc>
        <w:tc>
          <w:tcPr>
            <w:tcW w:w="21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21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Женщины</w:t>
            </w:r>
          </w:p>
        </w:tc>
      </w:tr>
      <w:tr w:rsidR="001621A8" w:rsidRPr="00201E03">
        <w:trPr>
          <w:tblCellSpacing w:w="0" w:type="dxa"/>
        </w:trPr>
        <w:tc>
          <w:tcPr>
            <w:tcW w:w="5475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Вообще не обрабатывают</w:t>
            </w:r>
          </w:p>
        </w:tc>
        <w:tc>
          <w:tcPr>
            <w:tcW w:w="21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1,9%</w:t>
            </w:r>
          </w:p>
        </w:tc>
        <w:tc>
          <w:tcPr>
            <w:tcW w:w="21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6,5%</w:t>
            </w:r>
          </w:p>
        </w:tc>
      </w:tr>
      <w:tr w:rsidR="001621A8" w:rsidRPr="00201E03">
        <w:trPr>
          <w:tblCellSpacing w:w="0" w:type="dxa"/>
        </w:trPr>
        <w:tc>
          <w:tcPr>
            <w:tcW w:w="5475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Промывают водой из-под крана</w:t>
            </w:r>
          </w:p>
        </w:tc>
        <w:tc>
          <w:tcPr>
            <w:tcW w:w="21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13,5%</w:t>
            </w:r>
          </w:p>
        </w:tc>
        <w:tc>
          <w:tcPr>
            <w:tcW w:w="21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27,4%</w:t>
            </w:r>
          </w:p>
        </w:tc>
      </w:tr>
      <w:tr w:rsidR="001621A8" w:rsidRPr="00201E03">
        <w:trPr>
          <w:tblCellSpacing w:w="0" w:type="dxa"/>
        </w:trPr>
        <w:tc>
          <w:tcPr>
            <w:tcW w:w="5475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Дезинфицирующим раствором</w:t>
            </w:r>
          </w:p>
        </w:tc>
        <w:tc>
          <w:tcPr>
            <w:tcW w:w="21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7,7%</w:t>
            </w:r>
          </w:p>
        </w:tc>
        <w:tc>
          <w:tcPr>
            <w:tcW w:w="21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14,5%</w:t>
            </w:r>
          </w:p>
        </w:tc>
      </w:tr>
      <w:tr w:rsidR="001621A8" w:rsidRPr="00201E03">
        <w:trPr>
          <w:tblCellSpacing w:w="0" w:type="dxa"/>
        </w:trPr>
        <w:tc>
          <w:tcPr>
            <w:tcW w:w="5475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Кипятят</w:t>
            </w:r>
          </w:p>
        </w:tc>
        <w:tc>
          <w:tcPr>
            <w:tcW w:w="21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21,2%</w:t>
            </w:r>
          </w:p>
        </w:tc>
        <w:tc>
          <w:tcPr>
            <w:tcW w:w="21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25,8%</w:t>
            </w:r>
          </w:p>
        </w:tc>
      </w:tr>
      <w:tr w:rsidR="001621A8" w:rsidRPr="00201E03">
        <w:trPr>
          <w:tblCellSpacing w:w="0" w:type="dxa"/>
        </w:trPr>
        <w:tc>
          <w:tcPr>
            <w:tcW w:w="5475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Промывают кипячёной водой</w:t>
            </w:r>
          </w:p>
        </w:tc>
        <w:tc>
          <w:tcPr>
            <w:tcW w:w="21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17,3%</w:t>
            </w:r>
          </w:p>
        </w:tc>
        <w:tc>
          <w:tcPr>
            <w:tcW w:w="21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1,6%</w:t>
            </w:r>
          </w:p>
        </w:tc>
      </w:tr>
      <w:tr w:rsidR="001621A8" w:rsidRPr="00201E03">
        <w:trPr>
          <w:tblCellSpacing w:w="0" w:type="dxa"/>
        </w:trPr>
        <w:tc>
          <w:tcPr>
            <w:tcW w:w="5475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Спиртом</w:t>
            </w:r>
          </w:p>
        </w:tc>
        <w:tc>
          <w:tcPr>
            <w:tcW w:w="21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3,8%</w:t>
            </w:r>
          </w:p>
        </w:tc>
        <w:tc>
          <w:tcPr>
            <w:tcW w:w="21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E15B0" w:rsidRPr="00201E03" w:rsidRDefault="00AE15B0" w:rsidP="00201E03">
      <w:pPr>
        <w:pStyle w:val="a3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Неоднократное использование одноразовых шприцев, совместное пользование одним шприцом с близкими и (или) случайными людьми, или любым шприцом, оказавшимся "под рукой" в момент сильной тяги к наркотику, а также широкое распространение весьма неэффективных способов обработки инъекционных инструментов создают реальную угрозу распространения ВИЧ-инфекции среди потребителей наркотиков.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Несмотря на знание частью больных необходимых мер предосторожности при использовании игл и шприцов (25% мужчин и 52% женщин), реально изменить практику введения наркотиков из-за угрозы заражения ВИЧ-инфекции смогли лишь 2% мужчин и 18% женщин. Остальные или категорически отказывались что-либо менять, или вообще не отвечали на соответствующие вопросы. 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Отказались от инъекций в связи со страхом заражения 12% мужчин и 8% женщин, и лишь 2% мужчин и 3% женщин хотели бы получить знания по безопасному введению наркотиков.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Считали целесообразным внедрение практики обмена игл и шприцов 25% мужчин и 15% женщин. В то же время почти 80% всех опрошенных полагали, что следует бесплатно снабжать наркоманов одноразовыми шприцами, а 67% мужчин и 32% женщин считали, что такая услуга должна быть платной. При этом многие больные не смогли ответить, стали ли бы они, в случае существования пунктов обмена игл и шприцов, прибегать к их услугам.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В проблеме профилактики наркологических заболеваний и ВИЧ-инфекции существенная роль принадлежит правовым аспектам. Респонденты продемонстрировали, с одной стороны, неоднозначность в понимании и оценке правовых проблем, связанных с потреблением наркотиков и распространением ВИЧ, с другой стороны - их явно недостаточную проработанность и дефицит необходимой официальной информации (таблица 5).</w:t>
      </w:r>
    </w:p>
    <w:p w:rsidR="00AE15B0" w:rsidRPr="00201E03" w:rsidRDefault="00AE15B0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615" w:type="dxa"/>
        <w:tblCellSpacing w:w="0" w:type="dxa"/>
        <w:tblInd w:w="15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5"/>
        <w:gridCol w:w="1620"/>
        <w:gridCol w:w="1080"/>
        <w:gridCol w:w="1260"/>
        <w:gridCol w:w="1440"/>
        <w:gridCol w:w="1800"/>
      </w:tblGrid>
      <w:tr w:rsidR="001621A8" w:rsidRPr="00201E03">
        <w:trPr>
          <w:tblCellSpacing w:w="0" w:type="dxa"/>
        </w:trPr>
        <w:tc>
          <w:tcPr>
            <w:tcW w:w="9615" w:type="dxa"/>
            <w:gridSpan w:val="6"/>
            <w:tcBorders>
              <w:top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01E03">
              <w:rPr>
                <w:b/>
                <w:bCs/>
                <w:color w:val="000000"/>
                <w:sz w:val="20"/>
                <w:szCs w:val="20"/>
              </w:rPr>
              <w:t>Таблица 5. Представления больных наркоманиями о некоторых правовых проблемах наркологии.</w:t>
            </w:r>
          </w:p>
        </w:tc>
      </w:tr>
      <w:tr w:rsidR="001621A8" w:rsidRPr="00201E03">
        <w:trPr>
          <w:tblCellSpacing w:w="0" w:type="dxa"/>
        </w:trPr>
        <w:tc>
          <w:tcPr>
            <w:tcW w:w="2415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СЛЕДУЕТ ЛИ:</w:t>
            </w:r>
          </w:p>
        </w:tc>
        <w:tc>
          <w:tcPr>
            <w:tcW w:w="16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Всего</w:t>
            </w:r>
            <w:r w:rsidRPr="00201E03">
              <w:rPr>
                <w:i/>
                <w:iCs/>
                <w:color w:val="000000"/>
                <w:sz w:val="20"/>
                <w:szCs w:val="20"/>
              </w:rPr>
              <w:br/>
              <w:t>Мужчины /</w:t>
            </w:r>
            <w:r w:rsidR="008D6A4D" w:rsidRPr="00201E0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01E03">
              <w:rPr>
                <w:i/>
                <w:iCs/>
                <w:color w:val="000000"/>
                <w:sz w:val="20"/>
                <w:szCs w:val="20"/>
              </w:rPr>
              <w:t>женщины</w:t>
            </w:r>
          </w:p>
        </w:tc>
        <w:tc>
          <w:tcPr>
            <w:tcW w:w="10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Не знают</w:t>
            </w:r>
          </w:p>
        </w:tc>
        <w:tc>
          <w:tcPr>
            <w:tcW w:w="18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i/>
                <w:iCs/>
                <w:color w:val="000000"/>
                <w:sz w:val="20"/>
                <w:szCs w:val="20"/>
              </w:rPr>
              <w:t>Не ответили</w:t>
            </w:r>
          </w:p>
        </w:tc>
      </w:tr>
      <w:tr w:rsidR="001621A8" w:rsidRPr="00201E03">
        <w:trPr>
          <w:tblCellSpacing w:w="0" w:type="dxa"/>
        </w:trPr>
        <w:tc>
          <w:tcPr>
            <w:tcW w:w="2415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Выдавать наркотики больным наркоманией под медицинским контролем?</w:t>
            </w:r>
          </w:p>
        </w:tc>
        <w:tc>
          <w:tcPr>
            <w:tcW w:w="16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Всего</w:t>
            </w:r>
            <w:r w:rsidRPr="00201E03">
              <w:rPr>
                <w:color w:val="000000"/>
                <w:sz w:val="20"/>
                <w:szCs w:val="20"/>
              </w:rPr>
              <w:br/>
              <w:t>М</w:t>
            </w:r>
            <w:r w:rsidRPr="00201E03">
              <w:rPr>
                <w:color w:val="000000"/>
                <w:sz w:val="20"/>
                <w:szCs w:val="20"/>
              </w:rPr>
              <w:br/>
              <w:t>Ж</w:t>
            </w:r>
          </w:p>
        </w:tc>
        <w:tc>
          <w:tcPr>
            <w:tcW w:w="10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71,9%</w:t>
            </w:r>
            <w:r w:rsidRPr="00201E03">
              <w:rPr>
                <w:color w:val="000000"/>
                <w:sz w:val="20"/>
                <w:szCs w:val="20"/>
              </w:rPr>
              <w:br/>
              <w:t>76,9%</w:t>
            </w:r>
            <w:r w:rsidRPr="00201E03">
              <w:rPr>
                <w:color w:val="000000"/>
                <w:sz w:val="20"/>
                <w:szCs w:val="20"/>
              </w:rPr>
              <w:br/>
              <w:t>67,7%</w:t>
            </w:r>
          </w:p>
        </w:tc>
        <w:tc>
          <w:tcPr>
            <w:tcW w:w="12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11,4%</w:t>
            </w:r>
            <w:r w:rsidRPr="00201E03">
              <w:rPr>
                <w:color w:val="000000"/>
                <w:sz w:val="20"/>
                <w:szCs w:val="20"/>
              </w:rPr>
              <w:br/>
              <w:t>5,8%</w:t>
            </w:r>
            <w:r w:rsidRPr="00201E03">
              <w:rPr>
                <w:color w:val="000000"/>
                <w:sz w:val="20"/>
                <w:szCs w:val="20"/>
              </w:rPr>
              <w:br/>
              <w:t>16,1%</w:t>
            </w:r>
          </w:p>
        </w:tc>
        <w:tc>
          <w:tcPr>
            <w:tcW w:w="1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12,3%</w:t>
            </w:r>
            <w:r w:rsidRPr="00201E03">
              <w:rPr>
                <w:color w:val="000000"/>
                <w:sz w:val="20"/>
                <w:szCs w:val="20"/>
              </w:rPr>
              <w:br/>
              <w:t>11,5%</w:t>
            </w:r>
            <w:r w:rsidRPr="00201E03">
              <w:rPr>
                <w:color w:val="000000"/>
                <w:sz w:val="20"/>
                <w:szCs w:val="20"/>
              </w:rPr>
              <w:br/>
              <w:t>12,9%</w:t>
            </w:r>
          </w:p>
        </w:tc>
        <w:tc>
          <w:tcPr>
            <w:tcW w:w="18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2E06D4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4,4%</w:t>
            </w:r>
          </w:p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5,8%</w:t>
            </w:r>
            <w:r w:rsidRPr="00201E03">
              <w:rPr>
                <w:color w:val="000000"/>
                <w:sz w:val="20"/>
                <w:szCs w:val="20"/>
              </w:rPr>
              <w:br/>
              <w:t>3,2%</w:t>
            </w:r>
          </w:p>
        </w:tc>
      </w:tr>
      <w:tr w:rsidR="001621A8" w:rsidRPr="00201E03">
        <w:trPr>
          <w:tblCellSpacing w:w="0" w:type="dxa"/>
        </w:trPr>
        <w:tc>
          <w:tcPr>
            <w:tcW w:w="2415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Преследовать по закону лиц, употребляющих наркотики в немедицинских целях?</w:t>
            </w:r>
          </w:p>
        </w:tc>
        <w:tc>
          <w:tcPr>
            <w:tcW w:w="16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Всего</w:t>
            </w:r>
            <w:r w:rsidRPr="00201E03">
              <w:rPr>
                <w:color w:val="000000"/>
                <w:sz w:val="20"/>
                <w:szCs w:val="20"/>
              </w:rPr>
              <w:br/>
              <w:t>М</w:t>
            </w:r>
            <w:r w:rsidRPr="00201E03">
              <w:rPr>
                <w:color w:val="000000"/>
                <w:sz w:val="20"/>
                <w:szCs w:val="20"/>
              </w:rPr>
              <w:br/>
              <w:t>Ж</w:t>
            </w:r>
          </w:p>
        </w:tc>
        <w:tc>
          <w:tcPr>
            <w:tcW w:w="10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23,7%</w:t>
            </w:r>
            <w:r w:rsidRPr="00201E03">
              <w:rPr>
                <w:color w:val="000000"/>
                <w:sz w:val="20"/>
                <w:szCs w:val="20"/>
              </w:rPr>
              <w:br/>
              <w:t>26,9%</w:t>
            </w:r>
            <w:r w:rsidRPr="00201E03">
              <w:rPr>
                <w:color w:val="000000"/>
                <w:sz w:val="20"/>
                <w:szCs w:val="20"/>
              </w:rPr>
              <w:br/>
              <w:t>21,0%</w:t>
            </w:r>
          </w:p>
        </w:tc>
        <w:tc>
          <w:tcPr>
            <w:tcW w:w="12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63,2%</w:t>
            </w:r>
            <w:r w:rsidRPr="00201E03">
              <w:rPr>
                <w:color w:val="000000"/>
                <w:sz w:val="20"/>
                <w:szCs w:val="20"/>
              </w:rPr>
              <w:br/>
              <w:t>65,4%</w:t>
            </w:r>
            <w:r w:rsidRPr="00201E03">
              <w:rPr>
                <w:color w:val="000000"/>
                <w:sz w:val="20"/>
                <w:szCs w:val="20"/>
              </w:rPr>
              <w:br/>
              <w:t>61,3%</w:t>
            </w:r>
          </w:p>
        </w:tc>
        <w:tc>
          <w:tcPr>
            <w:tcW w:w="1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8,8%</w:t>
            </w:r>
            <w:r w:rsidRPr="00201E03">
              <w:rPr>
                <w:color w:val="000000"/>
                <w:sz w:val="20"/>
                <w:szCs w:val="20"/>
              </w:rPr>
              <w:br/>
              <w:t>1,9%</w:t>
            </w:r>
            <w:r w:rsidRPr="00201E03">
              <w:rPr>
                <w:color w:val="000000"/>
                <w:sz w:val="20"/>
                <w:szCs w:val="20"/>
              </w:rPr>
              <w:br/>
              <w:t>14,5%</w:t>
            </w:r>
          </w:p>
        </w:tc>
        <w:tc>
          <w:tcPr>
            <w:tcW w:w="18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4,4%</w:t>
            </w:r>
            <w:r w:rsidRPr="00201E03">
              <w:rPr>
                <w:color w:val="000000"/>
                <w:sz w:val="20"/>
                <w:szCs w:val="20"/>
              </w:rPr>
              <w:br/>
              <w:t>5,8%</w:t>
            </w:r>
            <w:r w:rsidRPr="00201E03">
              <w:rPr>
                <w:color w:val="000000"/>
                <w:sz w:val="20"/>
                <w:szCs w:val="20"/>
              </w:rPr>
              <w:br/>
              <w:t>3,2%</w:t>
            </w:r>
          </w:p>
        </w:tc>
      </w:tr>
      <w:tr w:rsidR="001621A8" w:rsidRPr="00201E03">
        <w:trPr>
          <w:tblCellSpacing w:w="0" w:type="dxa"/>
        </w:trPr>
        <w:tc>
          <w:tcPr>
            <w:tcW w:w="2415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Принудительно лечить больных наркоманией?</w:t>
            </w:r>
          </w:p>
        </w:tc>
        <w:tc>
          <w:tcPr>
            <w:tcW w:w="16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Всего</w:t>
            </w:r>
            <w:r w:rsidRPr="00201E03">
              <w:rPr>
                <w:color w:val="000000"/>
                <w:sz w:val="20"/>
                <w:szCs w:val="20"/>
              </w:rPr>
              <w:br/>
              <w:t>М</w:t>
            </w:r>
            <w:r w:rsidRPr="00201E03">
              <w:rPr>
                <w:color w:val="000000"/>
                <w:sz w:val="20"/>
                <w:szCs w:val="20"/>
              </w:rPr>
              <w:br/>
              <w:t>Ж</w:t>
            </w:r>
          </w:p>
        </w:tc>
        <w:tc>
          <w:tcPr>
            <w:tcW w:w="10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40,4%</w:t>
            </w:r>
            <w:r w:rsidRPr="00201E03">
              <w:rPr>
                <w:color w:val="000000"/>
                <w:sz w:val="20"/>
                <w:szCs w:val="20"/>
              </w:rPr>
              <w:br/>
              <w:t>42,3%</w:t>
            </w:r>
            <w:r w:rsidRPr="00201E03">
              <w:rPr>
                <w:color w:val="000000"/>
                <w:sz w:val="20"/>
                <w:szCs w:val="20"/>
              </w:rPr>
              <w:br/>
              <w:t>38,7%</w:t>
            </w:r>
          </w:p>
        </w:tc>
        <w:tc>
          <w:tcPr>
            <w:tcW w:w="12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53,5%</w:t>
            </w:r>
            <w:r w:rsidRPr="00201E03">
              <w:rPr>
                <w:color w:val="000000"/>
                <w:sz w:val="20"/>
                <w:szCs w:val="20"/>
              </w:rPr>
              <w:br/>
              <w:t>50,0%</w:t>
            </w:r>
            <w:r w:rsidRPr="00201E03">
              <w:rPr>
                <w:color w:val="000000"/>
                <w:sz w:val="20"/>
                <w:szCs w:val="20"/>
              </w:rPr>
              <w:br/>
              <w:t>56,5%</w:t>
            </w:r>
          </w:p>
        </w:tc>
        <w:tc>
          <w:tcPr>
            <w:tcW w:w="1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1,75%</w:t>
            </w:r>
            <w:r w:rsidRPr="00201E03">
              <w:rPr>
                <w:color w:val="000000"/>
                <w:sz w:val="20"/>
                <w:szCs w:val="20"/>
              </w:rPr>
              <w:br/>
              <w:t>1,9%</w:t>
            </w:r>
            <w:r w:rsidRPr="00201E03">
              <w:rPr>
                <w:color w:val="000000"/>
                <w:sz w:val="20"/>
                <w:szCs w:val="20"/>
              </w:rPr>
              <w:br/>
              <w:t>1,6%</w:t>
            </w:r>
          </w:p>
        </w:tc>
        <w:tc>
          <w:tcPr>
            <w:tcW w:w="18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4,4%</w:t>
            </w:r>
            <w:r w:rsidRPr="00201E03">
              <w:rPr>
                <w:color w:val="000000"/>
                <w:sz w:val="20"/>
                <w:szCs w:val="20"/>
              </w:rPr>
              <w:br/>
              <w:t>5,8%</w:t>
            </w:r>
            <w:r w:rsidRPr="00201E03">
              <w:rPr>
                <w:color w:val="000000"/>
                <w:sz w:val="20"/>
                <w:szCs w:val="20"/>
              </w:rPr>
              <w:br/>
              <w:t>3,2%</w:t>
            </w:r>
          </w:p>
        </w:tc>
      </w:tr>
      <w:tr w:rsidR="001621A8" w:rsidRPr="00201E03">
        <w:trPr>
          <w:tblCellSpacing w:w="0" w:type="dxa"/>
        </w:trPr>
        <w:tc>
          <w:tcPr>
            <w:tcW w:w="2415" w:type="dxa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Принудительно обследовать больных наркоманией на ВИЧ?</w:t>
            </w:r>
          </w:p>
        </w:tc>
        <w:tc>
          <w:tcPr>
            <w:tcW w:w="16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Всего</w:t>
            </w:r>
            <w:r w:rsidRPr="00201E03">
              <w:rPr>
                <w:color w:val="000000"/>
                <w:sz w:val="20"/>
                <w:szCs w:val="20"/>
              </w:rPr>
              <w:br/>
              <w:t>М</w:t>
            </w:r>
            <w:r w:rsidRPr="00201E03">
              <w:rPr>
                <w:color w:val="000000"/>
                <w:sz w:val="20"/>
                <w:szCs w:val="20"/>
              </w:rPr>
              <w:br/>
              <w:t>Ж</w:t>
            </w:r>
          </w:p>
        </w:tc>
        <w:tc>
          <w:tcPr>
            <w:tcW w:w="10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87,7%</w:t>
            </w:r>
            <w:r w:rsidRPr="00201E03">
              <w:rPr>
                <w:color w:val="000000"/>
                <w:sz w:val="20"/>
                <w:szCs w:val="20"/>
              </w:rPr>
              <w:br/>
              <w:t>86,5%</w:t>
            </w:r>
            <w:r w:rsidRPr="00201E03">
              <w:rPr>
                <w:color w:val="000000"/>
                <w:sz w:val="20"/>
                <w:szCs w:val="20"/>
              </w:rPr>
              <w:br/>
              <w:t>88,7%</w:t>
            </w:r>
          </w:p>
        </w:tc>
        <w:tc>
          <w:tcPr>
            <w:tcW w:w="12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2,6%</w:t>
            </w:r>
            <w:r w:rsidRPr="00201E03">
              <w:rPr>
                <w:color w:val="000000"/>
                <w:sz w:val="20"/>
                <w:szCs w:val="20"/>
              </w:rPr>
              <w:br/>
              <w:t>3,8%</w:t>
            </w:r>
            <w:r w:rsidRPr="00201E03">
              <w:rPr>
                <w:color w:val="000000"/>
                <w:sz w:val="20"/>
                <w:szCs w:val="20"/>
              </w:rPr>
              <w:br/>
              <w:t>1,6%</w:t>
            </w:r>
          </w:p>
        </w:tc>
        <w:tc>
          <w:tcPr>
            <w:tcW w:w="1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2,6%</w:t>
            </w:r>
            <w:r w:rsidRPr="00201E03">
              <w:rPr>
                <w:color w:val="000000"/>
                <w:sz w:val="20"/>
                <w:szCs w:val="20"/>
              </w:rPr>
              <w:br/>
              <w:t>3,8%</w:t>
            </w:r>
            <w:r w:rsidRPr="00201E03">
              <w:rPr>
                <w:color w:val="000000"/>
                <w:sz w:val="20"/>
                <w:szCs w:val="20"/>
              </w:rPr>
              <w:br/>
              <w:t>1,6%</w:t>
            </w:r>
          </w:p>
        </w:tc>
        <w:tc>
          <w:tcPr>
            <w:tcW w:w="18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  <w:vAlign w:val="center"/>
          </w:tcPr>
          <w:p w:rsidR="001621A8" w:rsidRPr="00201E03" w:rsidRDefault="001621A8" w:rsidP="00201E03">
            <w:pPr>
              <w:spacing w:line="360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 w:rsidRPr="00201E03">
              <w:rPr>
                <w:color w:val="000000"/>
                <w:sz w:val="20"/>
                <w:szCs w:val="20"/>
              </w:rPr>
              <w:t>7,0%</w:t>
            </w:r>
            <w:r w:rsidRPr="00201E03">
              <w:rPr>
                <w:color w:val="000000"/>
                <w:sz w:val="20"/>
                <w:szCs w:val="20"/>
              </w:rPr>
              <w:br/>
              <w:t>5,8%</w:t>
            </w:r>
            <w:r w:rsidRPr="00201E03">
              <w:rPr>
                <w:color w:val="000000"/>
                <w:sz w:val="20"/>
                <w:szCs w:val="20"/>
              </w:rPr>
              <w:br/>
              <w:t>8,1%</w:t>
            </w:r>
          </w:p>
        </w:tc>
      </w:tr>
    </w:tbl>
    <w:p w:rsidR="00AE15B0" w:rsidRPr="00201E03" w:rsidRDefault="00AE15B0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Подавляющее большинство опрошенных мужчин и женщин (76,9% и 67,7% соответственно) считали целесообразным выдавать больным наркоманиями наркотики под врачебным контролем и, таким образом, как бы поддерживали принципы заместительной терапии.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Не согласны с возможностью преследования по закону за употребление наркотиков 65,4% мужчин и 61,3% женщин. Однако считали допустимым принудительное лечение больных наркоманией 42,3% мужчин и 38,7% женщин и принудительное обследование на ВИЧ-инфекцию 86,5% мужчин и 88,7% женщин.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Проведенное исследование позволило очертить круг вопросов, остро нуждающихся в скорейшем разрешении в связи с разработкой конкретных мероприятий по профилактике ВИЧ-инфекции среди потребителей психоактивных веществ.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Прежде всего, это профилактика раннего приобщения к ПАВ среди детей и подростков, включая поиск путей "внедрения" адекватной и эффективной информации о последствиях потребления наркотических веществ, способы предотвращения перехода единичных проб в систематическую наркотизацию и другие ее аспекты.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Далее, это психологическая помощь и поддержка лицам в подростковом и юношеском возрасте для выработки альтернативных наркотизации форм получения положительных эмоций и формирования осознанного отношения к проблемам потребления ПАВ.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Серьезного внимания заслуживают и проблемы женского наркотизма. 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Результаты опроса свидетельствуют об отсутствии у потребителей наркотических веществ стабильной модели поведения, что значительно усложняет разработку профилактических мероприятий и требует гибкого подхода, учитывающего всю совокупность эмоциональных и других психологических и поведенческих факторов. 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В случае возникновения зависимости чрезвычайно важно стимулировать как можно более раннее обращение за медицинской помощью. Таким больным необходимы социальная и юридическая поддержка. </w:t>
      </w:r>
    </w:p>
    <w:p w:rsidR="001621A8" w:rsidRPr="00201E03" w:rsidRDefault="001621A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В связи с высоким риском ВИЧ-инфицирования очень важно формировать и у специалистов-наркологов, и у самих пациентов адекватное, научно-обоснованное, серьезное отношение к вопросам снижения вреда от немедицинского потребления наркотиков.</w:t>
      </w:r>
    </w:p>
    <w:p w:rsidR="00AE15B0" w:rsidRPr="00201E03" w:rsidRDefault="00AE15B0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83F4C" w:rsidRPr="00201E03" w:rsidRDefault="00683F4C" w:rsidP="00201E03">
      <w:pPr>
        <w:pStyle w:val="2"/>
        <w:spacing w:before="0" w:after="0" w:line="360" w:lineRule="auto"/>
        <w:ind w:firstLine="709"/>
        <w:jc w:val="both"/>
        <w:rPr>
          <w:rStyle w:val="a4"/>
          <w:rFonts w:ascii="Times New Roman" w:hAnsi="Times New Roman"/>
          <w:i w:val="0"/>
          <w:color w:val="000000"/>
        </w:rPr>
      </w:pPr>
      <w:bookmarkStart w:id="4" w:name="_Toc186236481"/>
      <w:r w:rsidRPr="00201E03">
        <w:rPr>
          <w:rStyle w:val="a4"/>
          <w:rFonts w:ascii="Times New Roman" w:hAnsi="Times New Roman"/>
          <w:i w:val="0"/>
          <w:color w:val="000000"/>
        </w:rPr>
        <w:t>Вопросы профилактики ВИЧ-инфекции в образовательных учреждениях</w:t>
      </w:r>
      <w:bookmarkEnd w:id="4"/>
    </w:p>
    <w:p w:rsidR="002E06D4" w:rsidRPr="00201E03" w:rsidRDefault="002E06D4" w:rsidP="00201E03">
      <w:pPr>
        <w:spacing w:line="360" w:lineRule="auto"/>
        <w:ind w:firstLine="709"/>
        <w:jc w:val="both"/>
        <w:rPr>
          <w:sz w:val="28"/>
          <w:szCs w:val="28"/>
        </w:rPr>
      </w:pPr>
    </w:p>
    <w:p w:rsidR="00683F4C" w:rsidRPr="00201E03" w:rsidRDefault="00683F4C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Проблема ВИЧ-инфекции/СПИДа уже давно стала актуальной для Российской Федерации. По оценкам экспертов, каждый день в нашей стране 100 человек становятся ВИЧ-положительными. При этом 4 из 5 новых случаев ВИЧ регистрируется среди людей моложе 30 лет, а 4 из 10 новых случаев ВИЧ фиксируется среди молодых женщин.</w:t>
      </w:r>
    </w:p>
    <w:p w:rsidR="00683F4C" w:rsidRPr="00201E03" w:rsidRDefault="00683F4C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Эпидемия ВИЧ-инфекции вызывает не только тяжелые демографические последствия, но и серьезные социально-экономические потери – сокращение трудовых ресурсов, и как следствие, снижение производительности труда и темпов экономического развития. Недостаток информации и неверное восприятие проблемы ВИЧ/СПИДа - основные факторы стремительного развития эпидемии. Мировой опыт показывает, что только правдивая информация, доступная каждому, и активные действия каждого из нас могут сдержать развитие эпидемии.</w:t>
      </w:r>
    </w:p>
    <w:p w:rsidR="00683F4C" w:rsidRPr="00201E03" w:rsidRDefault="00683F4C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Важнейшей особенностью современного развития эпидемии ВИЧ-инфекции является то, что основную долю людей с ВИЧ составляет молодежь в возрастной категории от 14 до 29 лет. Молодые люди в высокой степени подвержены риску инфицирования ВИЧ половым путем и через кровь из-за высокой сексуальной активности, склонности к рисковому сексуальному поведению, а также в результате внутривенного употребления различных психоактивных веществ.</w:t>
      </w:r>
    </w:p>
    <w:p w:rsidR="00683F4C" w:rsidRPr="00201E03" w:rsidRDefault="00683F4C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Учитывая «риски» поведения молодежи, необходимо внедрение в учебных заведениях края профилактических программ, направленных на формирование навыков, способствующих противостоянию негативного социального влияния, а также программ, освещающие вопросы полового воспитания, безопасного сексуального поведения.</w:t>
      </w:r>
    </w:p>
    <w:p w:rsidR="00683F4C" w:rsidRPr="00201E03" w:rsidRDefault="00683F4C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В этой связи возникает необходимость более широко использовать в работе образовательных программ, которые доказали свою эффективность. Например, «Школы, содействующие здоровью» с интеграцией вопросов профилактики ВИЧ/ИППП/наркомании в школьные предметы.</w:t>
      </w:r>
    </w:p>
    <w:p w:rsidR="00AE15B0" w:rsidRPr="00201E03" w:rsidRDefault="00683F4C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Остро встает вопрос обеспечения специалистов образовательных учреждений методическими пособиями и наглядными материалами по проблеме ВИЧ/ИПП/наркомании. </w:t>
      </w:r>
    </w:p>
    <w:p w:rsidR="00683F4C" w:rsidRPr="00201E03" w:rsidRDefault="00683F4C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С целью получения доступа молодежи к медицинским и социальным службам, занимающимся диагностикой, лечением ВИЧ/ИППП, наркомании и консультированием по вопросам профилактики ВИЧ и ЗОЖ необходимо развитие в крае служб «дружественного подхода». Большую роль в профилактике ВИЧ/ИППП играют молодежные информационные центры. Создание и развитие подобных центров позволяет использовать молодежь в противодействии эпидемии ВИЧ/СПИДа в </w:t>
      </w:r>
      <w:r w:rsidR="00AE15B0" w:rsidRPr="00201E03">
        <w:rPr>
          <w:color w:val="000000"/>
          <w:sz w:val="28"/>
          <w:szCs w:val="28"/>
        </w:rPr>
        <w:t>нашей стране</w:t>
      </w:r>
      <w:r w:rsidRPr="00201E03">
        <w:rPr>
          <w:color w:val="000000"/>
          <w:sz w:val="28"/>
          <w:szCs w:val="28"/>
        </w:rPr>
        <w:t xml:space="preserve">. Подготовленные добровольцы из числа молодежи, в т.ч. молодых людей, живущих с ВИЧ/СПИДом, могут быть использованы в работе по принципу «равный равному». В этой связи в крае необходимо продолжить развитие добровольческого движения, подготовку учащихся по пропаганде здорового образа жизни и профилактике вредных привычек среди сверстников. </w:t>
      </w:r>
    </w:p>
    <w:p w:rsidR="00683F4C" w:rsidRPr="00201E03" w:rsidRDefault="00683F4C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Таким образом, проблема профилактики ВИЧ/СПИДа из чисто медицинской перерастет в педагогическую и без взаимодействия с учреждениями образования невозможно в полной мере осуществлять широкий комплекс мероприятий по профилактике ВИЧ-инфекции.</w:t>
      </w:r>
    </w:p>
    <w:p w:rsidR="00AE15B0" w:rsidRPr="00201E03" w:rsidRDefault="00AE15B0" w:rsidP="00201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1F88" w:rsidRPr="00201E03" w:rsidRDefault="00201F88" w:rsidP="00201E0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color w:val="000000"/>
        </w:rPr>
      </w:pPr>
      <w:bookmarkStart w:id="5" w:name="_Toc186236482"/>
      <w:r w:rsidRPr="00201E03">
        <w:rPr>
          <w:rFonts w:ascii="Times New Roman" w:hAnsi="Times New Roman" w:cs="Times New Roman"/>
          <w:b w:val="0"/>
          <w:i w:val="0"/>
          <w:color w:val="000000"/>
        </w:rPr>
        <w:t>П</w:t>
      </w:r>
      <w:r w:rsidR="00973C69" w:rsidRPr="00201E03">
        <w:rPr>
          <w:rFonts w:ascii="Times New Roman" w:hAnsi="Times New Roman" w:cs="Times New Roman"/>
          <w:b w:val="0"/>
          <w:i w:val="0"/>
          <w:color w:val="000000"/>
        </w:rPr>
        <w:t>роблем</w:t>
      </w:r>
      <w:r w:rsidR="00AE15B0" w:rsidRPr="00201E03">
        <w:rPr>
          <w:rFonts w:ascii="Times New Roman" w:hAnsi="Times New Roman" w:cs="Times New Roman"/>
          <w:b w:val="0"/>
          <w:i w:val="0"/>
          <w:color w:val="000000"/>
        </w:rPr>
        <w:t>а</w:t>
      </w:r>
      <w:r w:rsidR="00973C69" w:rsidRPr="00201E03">
        <w:rPr>
          <w:rFonts w:ascii="Times New Roman" w:hAnsi="Times New Roman" w:cs="Times New Roman"/>
          <w:b w:val="0"/>
          <w:i w:val="0"/>
          <w:color w:val="000000"/>
        </w:rPr>
        <w:t xml:space="preserve"> эффективности программ</w:t>
      </w:r>
      <w:r w:rsidRPr="00201E03">
        <w:rPr>
          <w:rFonts w:ascii="Times New Roman" w:hAnsi="Times New Roman" w:cs="Times New Roman"/>
          <w:b w:val="0"/>
          <w:i w:val="0"/>
          <w:color w:val="000000"/>
        </w:rPr>
        <w:t xml:space="preserve"> профилактики</w:t>
      </w:r>
      <w:bookmarkEnd w:id="5"/>
    </w:p>
    <w:p w:rsidR="002E06D4" w:rsidRPr="00201E03" w:rsidRDefault="002E06D4" w:rsidP="00201E03">
      <w:pPr>
        <w:spacing w:line="360" w:lineRule="auto"/>
        <w:ind w:firstLine="709"/>
        <w:jc w:val="both"/>
        <w:rPr>
          <w:sz w:val="28"/>
          <w:szCs w:val="28"/>
        </w:rPr>
      </w:pPr>
    </w:p>
    <w:p w:rsidR="00201F88" w:rsidRPr="00201E03" w:rsidRDefault="00201F8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Прежде всего, стоит отметить, что просветительской и профилактической работой следует заниматься со всеми группами населения, которые могут подвергаться риску заражения, а не только с теми, которые в данный момент находятся в самом уязвимом положении или среди которых наиболее высока выявляемость новых случаев ВИЧ-инфекции. </w:t>
      </w:r>
    </w:p>
    <w:p w:rsidR="00201F88" w:rsidRPr="00201E03" w:rsidRDefault="00201F8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Не так просто донести спасительную информацию до тех, кому она предназначена. Еще сложнее побудить этих людей изменить привычное поведение. Для этого проводятся акции, выпускаются профилактические материалы, разрабатываются комплексные программы.</w:t>
      </w:r>
    </w:p>
    <w:p w:rsidR="00201F88" w:rsidRPr="00201E03" w:rsidRDefault="00201F8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Одноразовые акции - такие, как благотворительный концерт или телемарафон, ценны тем, что привлекают внимание общества к проблеме и дают возможность известным, популярным и обладающим властью людям выразить свое отношение к ней. Успешно проведенные акции помогают привлечь средства для борьбы с эпидемией. Но реально изменить повседневное поведение людей такая акция не в состоянии. Для этого нужна долгосрочная и целенаправленная профилактическая программа.</w:t>
      </w:r>
    </w:p>
    <w:p w:rsidR="00201F88" w:rsidRPr="00201E03" w:rsidRDefault="00201F8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Вы можете, задав всего несколько вопросов, с достаточной степенью вероятности предугадать, оправдает ли та или иная программа затраченное на нее время и вложенные средства или окажется безрезультатной.</w:t>
      </w:r>
    </w:p>
    <w:p w:rsidR="00201F88" w:rsidRPr="00201E03" w:rsidRDefault="00201F8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Данные исследований говорят о том, что практически все эффективные программы профилактики ВИЧ/СПИДа, нацеленные на изменение опасного поведения, имеют общие черты. В таких программах присутствует хотя бы часть следующих характеристик:</w:t>
      </w:r>
    </w:p>
    <w:p w:rsidR="00201F88" w:rsidRPr="00201E03" w:rsidRDefault="00201F88" w:rsidP="00201E0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определена конкретная «целевая группа» по таким параметрам, как пол, возраст, сексуальная ориентация, этнические/культурные характеристики, характер рискованного поведения, социальное окружение, условия жизни;</w:t>
      </w:r>
    </w:p>
    <w:p w:rsidR="00201F88" w:rsidRPr="00201E03" w:rsidRDefault="00201F88" w:rsidP="00201E0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выбрана целевая группа, поведение которой наиболее рискованно;</w:t>
      </w:r>
    </w:p>
    <w:p w:rsidR="00201F88" w:rsidRPr="00201E03" w:rsidRDefault="00201F88" w:rsidP="00201E0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выбрана целевая группа, которой уделяется недостаточно внимания;</w:t>
      </w:r>
    </w:p>
    <w:p w:rsidR="00201F88" w:rsidRPr="00201E03" w:rsidRDefault="00201F88" w:rsidP="00201E0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используются методы "аутрич", "обучение равных"</w:t>
      </w:r>
      <w:r w:rsidR="00973C69" w:rsidRPr="00201E03">
        <w:rPr>
          <w:color w:val="000000"/>
          <w:sz w:val="28"/>
          <w:szCs w:val="28"/>
        </w:rPr>
        <w:t>. "Обучение равных" (англ. "peer education") - метод профилактической работы, при котором специально подготовленные добровольцы из числа целевой группы распространяют среди "своих" информацию и средства предохранения, обучают безопасному поведению, оказывают поддержку</w:t>
      </w:r>
      <w:r w:rsidRPr="00201E03">
        <w:rPr>
          <w:color w:val="000000"/>
          <w:sz w:val="28"/>
          <w:szCs w:val="28"/>
        </w:rPr>
        <w:t xml:space="preserve">; </w:t>
      </w:r>
    </w:p>
    <w:p w:rsidR="00201F88" w:rsidRPr="00201E03" w:rsidRDefault="00201F88" w:rsidP="00201E0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целевой группе дают возможность менять свое поведение постепенно, шаг за шагом; </w:t>
      </w:r>
    </w:p>
    <w:p w:rsidR="00201F88" w:rsidRPr="00201E03" w:rsidRDefault="00201F88" w:rsidP="00201E0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целевой группе предоставляются материальные ресурсы для изменения поведения (презервативы, чистые шприцы) и другие услуги по желанию (консультации, лечение ЗППП, лечение наркомании, обследование на ВИЧ);</w:t>
      </w:r>
    </w:p>
    <w:p w:rsidR="00201F88" w:rsidRPr="00201E03" w:rsidRDefault="00201F88" w:rsidP="00201E0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в планировании и проведении всех мероприятий активно участвуют сами представители целевой группы, раздаточные материалы сформулированы на языке, которым они говорят друг с другом;</w:t>
      </w:r>
    </w:p>
    <w:p w:rsidR="00201F88" w:rsidRPr="00201E03" w:rsidRDefault="00201F88" w:rsidP="00201E0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организована взаимная поддержка членов целевой группы; </w:t>
      </w:r>
    </w:p>
    <w:p w:rsidR="00201F88" w:rsidRPr="00201E03" w:rsidRDefault="00201F88" w:rsidP="00201E0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позитивные изменения поведения и участие в программе поощряются (в том числе материально);</w:t>
      </w:r>
    </w:p>
    <w:p w:rsidR="00201F88" w:rsidRPr="00201E03" w:rsidRDefault="00201F88" w:rsidP="00201E0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мобилизуются духовные (в том числе религиозные) устремления членов целевой группы, их творческий потенциал (программы "12 шагов", театр, артистические мастерские);</w:t>
      </w:r>
    </w:p>
    <w:p w:rsidR="00201F88" w:rsidRPr="00201E03" w:rsidRDefault="00201F88" w:rsidP="00201E0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принимаются меры к изменению обстановки, в которой живут представители целевой группы: физической (переезд на новое место) или социальной (новое или "перевоспитанное" окружение).</w:t>
      </w:r>
    </w:p>
    <w:p w:rsidR="00201F88" w:rsidRPr="00201E03" w:rsidRDefault="00201F88" w:rsidP="00201E0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Малоэффективные программы также имеют общие черты. Эти программы:</w:t>
      </w:r>
    </w:p>
    <w:p w:rsidR="00201F88" w:rsidRPr="00201E03" w:rsidRDefault="00201F88" w:rsidP="00201E0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рассчитаны на "население в целом" или на обширные и неоднородные группы населения (например, "молодежь");</w:t>
      </w:r>
    </w:p>
    <w:p w:rsidR="00201F88" w:rsidRPr="00201E03" w:rsidRDefault="00201F88" w:rsidP="00201E0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содержат неконкретные, неоднозначные или неприменимые в реальной жизни призывы;</w:t>
      </w:r>
    </w:p>
    <w:p w:rsidR="00201F88" w:rsidRPr="00201E03" w:rsidRDefault="00201F88" w:rsidP="00201E0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составлены и проводятся людьми "со стороны", мало знакомыми с конкретными условиями жизни данной целевой группы;</w:t>
      </w:r>
    </w:p>
    <w:p w:rsidR="00201F88" w:rsidRPr="00201E03" w:rsidRDefault="00201F88" w:rsidP="00201E0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 xml:space="preserve">используют преимущественно односторонний дидактический подход (лекции, раздача информации); </w:t>
      </w:r>
    </w:p>
    <w:p w:rsidR="00201F88" w:rsidRPr="00201E03" w:rsidRDefault="00201F88" w:rsidP="00201E0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основаны на чувстве страха или стыда, используют репрессивные меры;</w:t>
      </w:r>
    </w:p>
    <w:p w:rsidR="00201F88" w:rsidRPr="00201E03" w:rsidRDefault="00201F88" w:rsidP="00201E0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рассматривают целевую группу как "объект воздействия", а не как сознательную силу, от которой зависит успех программы</w:t>
      </w:r>
      <w:r w:rsidR="00973C69" w:rsidRPr="00201E03">
        <w:rPr>
          <w:color w:val="000000"/>
          <w:sz w:val="28"/>
          <w:szCs w:val="28"/>
        </w:rPr>
        <w:t>.</w:t>
      </w:r>
    </w:p>
    <w:p w:rsidR="009C5093" w:rsidRPr="00201E03" w:rsidRDefault="009C5093" w:rsidP="00201E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093" w:rsidRPr="00201E03" w:rsidRDefault="009C5093" w:rsidP="00201E0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201E03">
        <w:rPr>
          <w:rFonts w:ascii="Times New Roman" w:hAnsi="Times New Roman" w:cs="Times New Roman"/>
        </w:rPr>
        <w:br w:type="page"/>
      </w:r>
      <w:bookmarkStart w:id="6" w:name="_Toc186236483"/>
      <w:r w:rsidRPr="00201E03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Литература</w:t>
      </w:r>
      <w:bookmarkEnd w:id="6"/>
    </w:p>
    <w:p w:rsidR="00632F6D" w:rsidRPr="00201E03" w:rsidRDefault="00632F6D" w:rsidP="00201E0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9C5093" w:rsidRPr="00201E03" w:rsidRDefault="009C5093" w:rsidP="00201E03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201E03">
        <w:rPr>
          <w:bCs/>
          <w:iCs/>
          <w:color w:val="000000"/>
          <w:sz w:val="28"/>
          <w:szCs w:val="28"/>
        </w:rPr>
        <w:t>Беляева В. В., Ручкина Е. В. Консультирование в системе реабилитации при</w:t>
      </w:r>
      <w:r w:rsidR="00632F6D" w:rsidRPr="00201E03">
        <w:rPr>
          <w:bCs/>
          <w:iCs/>
          <w:color w:val="000000"/>
          <w:sz w:val="28"/>
          <w:szCs w:val="28"/>
        </w:rPr>
        <w:t xml:space="preserve"> </w:t>
      </w:r>
      <w:r w:rsidRPr="00201E03">
        <w:rPr>
          <w:bCs/>
          <w:iCs/>
          <w:color w:val="000000"/>
          <w:sz w:val="28"/>
          <w:szCs w:val="28"/>
        </w:rPr>
        <w:t>ВИЧ-инфекции // Эпидемиология и инфекционные болезни. — 2001. — № 1. —С. 53—56.</w:t>
      </w:r>
    </w:p>
    <w:p w:rsidR="009C5093" w:rsidRPr="00201E03" w:rsidRDefault="009C5093" w:rsidP="00201E03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201E03">
        <w:rPr>
          <w:bCs/>
          <w:iCs/>
          <w:color w:val="000000"/>
          <w:sz w:val="28"/>
          <w:szCs w:val="28"/>
        </w:rPr>
        <w:t>Доклад о глобальной эпидемии СПИДа (</w:t>
      </w:r>
      <w:smartTag w:uri="urn:schemas-microsoft-com:office:smarttags" w:element="metricconverter">
        <w:smartTagPr>
          <w:attr w:name="ProductID" w:val="2004 г"/>
        </w:smartTagPr>
        <w:r w:rsidRPr="00201E03">
          <w:rPr>
            <w:bCs/>
            <w:iCs/>
            <w:color w:val="000000"/>
            <w:sz w:val="28"/>
            <w:szCs w:val="28"/>
          </w:rPr>
          <w:t>2004 г</w:t>
        </w:r>
      </w:smartTag>
      <w:r w:rsidRPr="00201E03">
        <w:rPr>
          <w:bCs/>
          <w:iCs/>
          <w:color w:val="000000"/>
          <w:sz w:val="28"/>
          <w:szCs w:val="28"/>
        </w:rPr>
        <w:t>.) / 4-й Глобальный доклад. —ЮНЭЙДС, 2004.</w:t>
      </w:r>
    </w:p>
    <w:p w:rsidR="009C5093" w:rsidRPr="00201E03" w:rsidRDefault="009C5093" w:rsidP="00201E03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201E03">
        <w:rPr>
          <w:bCs/>
          <w:iCs/>
          <w:color w:val="000000"/>
          <w:sz w:val="28"/>
          <w:szCs w:val="28"/>
        </w:rPr>
        <w:t>Змушко Е. И., Белозеров Е. С., Митин Ю. А. Клиническая иммунология. —СПб.: Питер, 2001. — 574 с.</w:t>
      </w:r>
    </w:p>
    <w:p w:rsidR="009C5093" w:rsidRPr="00201E03" w:rsidRDefault="009C5093" w:rsidP="00201E03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201E03">
        <w:rPr>
          <w:bCs/>
          <w:iCs/>
          <w:color w:val="000000"/>
          <w:sz w:val="28"/>
          <w:szCs w:val="28"/>
        </w:rPr>
        <w:t>Культуральные аспекты профилактики и борьбы с распространением ВИЧ/СПИД в России / Под ред. В. В. Колкова. — М.: Права человека, 2003.</w:t>
      </w:r>
    </w:p>
    <w:p w:rsidR="009C5093" w:rsidRPr="00201E03" w:rsidRDefault="009C5093" w:rsidP="00201E03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201E03">
        <w:rPr>
          <w:bCs/>
          <w:iCs/>
          <w:color w:val="000000"/>
          <w:sz w:val="28"/>
          <w:szCs w:val="28"/>
        </w:rPr>
        <w:t>Концепция превентивного обучения в области профилактики ВИЧ/СПИД</w:t>
      </w:r>
      <w:r w:rsidR="00632F6D" w:rsidRPr="00201E03">
        <w:rPr>
          <w:bCs/>
          <w:iCs/>
          <w:color w:val="000000"/>
          <w:sz w:val="28"/>
          <w:szCs w:val="28"/>
        </w:rPr>
        <w:t xml:space="preserve"> </w:t>
      </w:r>
      <w:r w:rsidRPr="00201E03">
        <w:rPr>
          <w:bCs/>
          <w:iCs/>
          <w:color w:val="000000"/>
          <w:sz w:val="28"/>
          <w:szCs w:val="28"/>
        </w:rPr>
        <w:t>в образовательной среде / Министерство образования РФ. — М., 2005.</w:t>
      </w:r>
    </w:p>
    <w:p w:rsidR="009C5093" w:rsidRPr="00201E03" w:rsidRDefault="009C5093" w:rsidP="00201E03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201E03">
        <w:rPr>
          <w:bCs/>
          <w:iCs/>
          <w:color w:val="000000"/>
          <w:sz w:val="28"/>
          <w:szCs w:val="28"/>
        </w:rPr>
        <w:t>Лицом к лицу со СПИДом. Программный доклад об исследованиях Всемирного</w:t>
      </w:r>
      <w:r w:rsidR="00632F6D" w:rsidRPr="00201E03">
        <w:rPr>
          <w:bCs/>
          <w:iCs/>
          <w:color w:val="000000"/>
          <w:sz w:val="28"/>
          <w:szCs w:val="28"/>
        </w:rPr>
        <w:t xml:space="preserve"> </w:t>
      </w:r>
      <w:r w:rsidRPr="00201E03">
        <w:rPr>
          <w:bCs/>
          <w:iCs/>
          <w:color w:val="000000"/>
          <w:sz w:val="28"/>
          <w:szCs w:val="28"/>
        </w:rPr>
        <w:t>банка / Пер. с англ. — М.: Весь мир, 1998.</w:t>
      </w:r>
    </w:p>
    <w:p w:rsidR="009C5093" w:rsidRPr="00201E03" w:rsidRDefault="009C5093" w:rsidP="00201E03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201E03">
        <w:rPr>
          <w:bCs/>
          <w:iCs/>
          <w:color w:val="000000"/>
          <w:sz w:val="28"/>
          <w:szCs w:val="28"/>
        </w:rPr>
        <w:t>Медико-социальная служба и ее значение в профилактике СПИДа и других</w:t>
      </w:r>
      <w:r w:rsidR="00632F6D" w:rsidRPr="00201E03">
        <w:rPr>
          <w:bCs/>
          <w:iCs/>
          <w:color w:val="000000"/>
          <w:sz w:val="28"/>
          <w:szCs w:val="28"/>
        </w:rPr>
        <w:t xml:space="preserve"> </w:t>
      </w:r>
      <w:r w:rsidRPr="00201E03">
        <w:rPr>
          <w:bCs/>
          <w:iCs/>
          <w:color w:val="000000"/>
          <w:sz w:val="28"/>
          <w:szCs w:val="28"/>
        </w:rPr>
        <w:t>актуальных инфекций. — СПб.: ССЗ, 1998.</w:t>
      </w:r>
    </w:p>
    <w:p w:rsidR="009C5093" w:rsidRPr="00201E03" w:rsidRDefault="009C5093" w:rsidP="00201E03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201E03">
        <w:rPr>
          <w:bCs/>
          <w:iCs/>
          <w:color w:val="000000"/>
          <w:sz w:val="28"/>
          <w:szCs w:val="28"/>
        </w:rPr>
        <w:t>Онищенко Г. Г. Задачи органов управления и учреждений здравоохранения</w:t>
      </w:r>
      <w:r w:rsidR="00632F6D" w:rsidRPr="00201E03">
        <w:rPr>
          <w:bCs/>
          <w:iCs/>
          <w:color w:val="000000"/>
          <w:sz w:val="28"/>
          <w:szCs w:val="28"/>
        </w:rPr>
        <w:t xml:space="preserve"> </w:t>
      </w:r>
      <w:r w:rsidRPr="00201E03">
        <w:rPr>
          <w:bCs/>
          <w:iCs/>
          <w:color w:val="000000"/>
          <w:sz w:val="28"/>
          <w:szCs w:val="28"/>
        </w:rPr>
        <w:t>по противодействию распространения ВИЧ-инфекции в Российской Федерации // Эпидемиология и инфекционные болезни. — 2001. — № 1.</w:t>
      </w:r>
    </w:p>
    <w:p w:rsidR="00632F6D" w:rsidRPr="00201E03" w:rsidRDefault="009C5093" w:rsidP="00201E03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01E03">
        <w:rPr>
          <w:bCs/>
          <w:iCs/>
          <w:color w:val="000000"/>
          <w:sz w:val="28"/>
          <w:szCs w:val="28"/>
        </w:rPr>
        <w:t>Принципы профилактики ВИЧ-инфекции среди лиц, применяющих наркотики / Европейское региональное бюро Всемирной организации здравоохранения. —Копенгаген, 1998.</w:t>
      </w:r>
    </w:p>
    <w:p w:rsidR="00632F6D" w:rsidRPr="00201E03" w:rsidRDefault="00632F6D" w:rsidP="00201E03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201E03">
        <w:rPr>
          <w:color w:val="000000"/>
          <w:sz w:val="28"/>
          <w:szCs w:val="28"/>
        </w:rPr>
        <w:t>Профилактика ВИЧ/СПИДа в детско-молодежной среде: Учебное пособие для студентов педагогических вузов / Под ред. К. Г. Гуревича, Л. М. Шипицыной. — М., 2006.— 80 с.</w:t>
      </w:r>
    </w:p>
    <w:p w:rsidR="009C5093" w:rsidRPr="00201E03" w:rsidRDefault="009C5093" w:rsidP="00201E03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201E03">
        <w:rPr>
          <w:bCs/>
          <w:iCs/>
          <w:color w:val="000000"/>
          <w:sz w:val="28"/>
          <w:szCs w:val="28"/>
        </w:rPr>
        <w:t>Сборник программ по профилактике злоупотребления психоактивными веществами несовершеннолетними / Под науч. ред. Л. М. Шипицыной. — СПб.:</w:t>
      </w:r>
      <w:r w:rsidR="00632F6D" w:rsidRPr="00201E03">
        <w:rPr>
          <w:bCs/>
          <w:iCs/>
          <w:color w:val="000000"/>
          <w:sz w:val="28"/>
          <w:szCs w:val="28"/>
        </w:rPr>
        <w:t xml:space="preserve"> </w:t>
      </w:r>
      <w:r w:rsidRPr="00201E03">
        <w:rPr>
          <w:bCs/>
          <w:iCs/>
          <w:color w:val="000000"/>
          <w:sz w:val="28"/>
          <w:szCs w:val="28"/>
        </w:rPr>
        <w:t>Образование и культура, 2003.</w:t>
      </w:r>
    </w:p>
    <w:p w:rsidR="009C5093" w:rsidRPr="00201E03" w:rsidRDefault="009C5093" w:rsidP="00201E03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201E03">
        <w:rPr>
          <w:bCs/>
          <w:iCs/>
          <w:color w:val="000000"/>
          <w:sz w:val="28"/>
          <w:szCs w:val="28"/>
        </w:rPr>
        <w:t>Сельцовский А. П., Ющук Н. Д., Поляков С. В. Организация и проведение просветительской работы по проблеме ВИЧ/СПИД среди учащихся старших классов</w:t>
      </w:r>
      <w:r w:rsidR="00632F6D" w:rsidRPr="00201E03">
        <w:rPr>
          <w:bCs/>
          <w:iCs/>
          <w:color w:val="000000"/>
          <w:sz w:val="28"/>
          <w:szCs w:val="28"/>
        </w:rPr>
        <w:t xml:space="preserve"> </w:t>
      </w:r>
      <w:r w:rsidRPr="00201E03">
        <w:rPr>
          <w:bCs/>
          <w:iCs/>
          <w:color w:val="000000"/>
          <w:sz w:val="28"/>
          <w:szCs w:val="28"/>
        </w:rPr>
        <w:t>общеобразовательных школ: Методические рекомендации № 8. — М.: Комитет</w:t>
      </w:r>
      <w:r w:rsidR="00632F6D" w:rsidRPr="00201E03">
        <w:rPr>
          <w:bCs/>
          <w:iCs/>
          <w:color w:val="000000"/>
          <w:sz w:val="28"/>
          <w:szCs w:val="28"/>
        </w:rPr>
        <w:t xml:space="preserve"> </w:t>
      </w:r>
      <w:r w:rsidRPr="00201E03">
        <w:rPr>
          <w:bCs/>
          <w:iCs/>
          <w:color w:val="000000"/>
          <w:sz w:val="28"/>
          <w:szCs w:val="28"/>
        </w:rPr>
        <w:t>здравоохранения, 2002.</w:t>
      </w:r>
    </w:p>
    <w:p w:rsidR="009C5093" w:rsidRPr="00201E03" w:rsidRDefault="009C5093" w:rsidP="00201E03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201E03">
        <w:rPr>
          <w:bCs/>
          <w:iCs/>
          <w:color w:val="000000"/>
          <w:sz w:val="28"/>
          <w:szCs w:val="28"/>
        </w:rPr>
        <w:t xml:space="preserve">Сирота Н. А., Ялтонский В. М. Копинг-поведение и психосоциальные расстройства у подростков // Обзор психиатр. и мед. псих. </w:t>
      </w:r>
      <w:r w:rsidR="00632F6D" w:rsidRPr="00201E03">
        <w:rPr>
          <w:bCs/>
          <w:iCs/>
          <w:color w:val="000000"/>
          <w:sz w:val="28"/>
          <w:szCs w:val="28"/>
        </w:rPr>
        <w:t>-</w:t>
      </w:r>
      <w:r w:rsidRPr="00201E03">
        <w:rPr>
          <w:bCs/>
          <w:iCs/>
          <w:color w:val="000000"/>
          <w:sz w:val="28"/>
          <w:szCs w:val="28"/>
        </w:rPr>
        <w:t xml:space="preserve"> 1995.</w:t>
      </w:r>
      <w:r w:rsidR="00632F6D" w:rsidRPr="00201E03">
        <w:rPr>
          <w:bCs/>
          <w:iCs/>
          <w:color w:val="000000"/>
          <w:sz w:val="28"/>
          <w:szCs w:val="28"/>
        </w:rPr>
        <w:t xml:space="preserve"> -</w:t>
      </w:r>
      <w:r w:rsidRPr="00201E03">
        <w:rPr>
          <w:bCs/>
          <w:iCs/>
          <w:color w:val="000000"/>
          <w:sz w:val="28"/>
          <w:szCs w:val="28"/>
        </w:rPr>
        <w:t xml:space="preserve"> № 1.</w:t>
      </w:r>
    </w:p>
    <w:p w:rsidR="009C5093" w:rsidRPr="00201E03" w:rsidRDefault="009C5093" w:rsidP="00201E03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201E03">
        <w:rPr>
          <w:bCs/>
          <w:iCs/>
          <w:color w:val="000000"/>
          <w:sz w:val="28"/>
          <w:szCs w:val="28"/>
        </w:rPr>
        <w:t>Сирота Н. А., Ялтонский В. М. Профилактика наркоманий и алкоголизма:</w:t>
      </w:r>
      <w:r w:rsidR="00632F6D" w:rsidRPr="00201E03">
        <w:rPr>
          <w:bCs/>
          <w:iCs/>
          <w:color w:val="000000"/>
          <w:sz w:val="28"/>
          <w:szCs w:val="28"/>
        </w:rPr>
        <w:t xml:space="preserve"> </w:t>
      </w:r>
      <w:r w:rsidRPr="00201E03">
        <w:rPr>
          <w:bCs/>
          <w:iCs/>
          <w:color w:val="000000"/>
          <w:sz w:val="28"/>
          <w:szCs w:val="28"/>
        </w:rPr>
        <w:t>Учебное пособие для студ. высш. учеб. заведений. — М.: Издательский центр</w:t>
      </w:r>
      <w:r w:rsidR="00632F6D" w:rsidRPr="00201E03">
        <w:rPr>
          <w:bCs/>
          <w:iCs/>
          <w:color w:val="000000"/>
          <w:sz w:val="28"/>
          <w:szCs w:val="28"/>
        </w:rPr>
        <w:t xml:space="preserve"> </w:t>
      </w:r>
      <w:r w:rsidRPr="00201E03">
        <w:rPr>
          <w:bCs/>
          <w:iCs/>
          <w:color w:val="000000"/>
          <w:sz w:val="28"/>
          <w:szCs w:val="28"/>
        </w:rPr>
        <w:t>«Академия», 2003.</w:t>
      </w:r>
    </w:p>
    <w:p w:rsidR="009C5093" w:rsidRPr="00201E03" w:rsidRDefault="009C5093" w:rsidP="00201E03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201E03">
        <w:rPr>
          <w:bCs/>
          <w:iCs/>
          <w:color w:val="000000"/>
          <w:sz w:val="28"/>
          <w:szCs w:val="28"/>
        </w:rPr>
        <w:t>Фланаган В. Ф. Вирус иммунодефицита человека, СПИД и права человека</w:t>
      </w:r>
      <w:r w:rsidR="00632F6D" w:rsidRPr="00201E03">
        <w:rPr>
          <w:bCs/>
          <w:iCs/>
          <w:color w:val="000000"/>
          <w:sz w:val="28"/>
          <w:szCs w:val="28"/>
        </w:rPr>
        <w:t xml:space="preserve"> </w:t>
      </w:r>
      <w:r w:rsidRPr="00201E03">
        <w:rPr>
          <w:bCs/>
          <w:iCs/>
          <w:color w:val="000000"/>
          <w:sz w:val="28"/>
          <w:szCs w:val="28"/>
        </w:rPr>
        <w:t>в России.— СПб., 2000.</w:t>
      </w:r>
      <w:bookmarkStart w:id="7" w:name="_GoBack"/>
      <w:bookmarkEnd w:id="7"/>
    </w:p>
    <w:sectPr w:rsidR="009C5093" w:rsidRPr="00201E03" w:rsidSect="00201E0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1DF" w:rsidRDefault="003551DF">
      <w:r>
        <w:separator/>
      </w:r>
    </w:p>
  </w:endnote>
  <w:endnote w:type="continuationSeparator" w:id="0">
    <w:p w:rsidR="003551DF" w:rsidRDefault="0035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F6D" w:rsidRDefault="00632F6D" w:rsidP="00632F6D">
    <w:pPr>
      <w:pStyle w:val="a6"/>
      <w:framePr w:wrap="around" w:vAnchor="text" w:hAnchor="margin" w:xAlign="right" w:y="1"/>
      <w:rPr>
        <w:rStyle w:val="a8"/>
      </w:rPr>
    </w:pPr>
  </w:p>
  <w:p w:rsidR="00632F6D" w:rsidRDefault="00632F6D" w:rsidP="00683F4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F6D" w:rsidRPr="00AE15B0" w:rsidRDefault="00C910C7" w:rsidP="00632F6D">
    <w:pPr>
      <w:pStyle w:val="a6"/>
      <w:framePr w:wrap="around" w:vAnchor="text" w:hAnchor="margin" w:xAlign="right" w:y="1"/>
      <w:rPr>
        <w:rStyle w:val="a8"/>
        <w:color w:val="000000"/>
      </w:rPr>
    </w:pPr>
    <w:r>
      <w:rPr>
        <w:rStyle w:val="a8"/>
        <w:noProof/>
        <w:color w:val="000000"/>
      </w:rPr>
      <w:t>2</w:t>
    </w:r>
  </w:p>
  <w:p w:rsidR="00632F6D" w:rsidRDefault="00632F6D" w:rsidP="00683F4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1DF" w:rsidRDefault="003551DF">
      <w:r>
        <w:separator/>
      </w:r>
    </w:p>
  </w:footnote>
  <w:footnote w:type="continuationSeparator" w:id="0">
    <w:p w:rsidR="003551DF" w:rsidRDefault="0035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049E5"/>
    <w:multiLevelType w:val="hybridMultilevel"/>
    <w:tmpl w:val="41666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C53E8E"/>
    <w:multiLevelType w:val="multilevel"/>
    <w:tmpl w:val="1FD2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AB0A5D"/>
    <w:multiLevelType w:val="multilevel"/>
    <w:tmpl w:val="98D6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219AD"/>
    <w:multiLevelType w:val="multilevel"/>
    <w:tmpl w:val="80CA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968FD"/>
    <w:multiLevelType w:val="multilevel"/>
    <w:tmpl w:val="EB8E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1A8"/>
    <w:rsid w:val="0001118B"/>
    <w:rsid w:val="000D4529"/>
    <w:rsid w:val="001621A8"/>
    <w:rsid w:val="00201E03"/>
    <w:rsid w:val="00201F88"/>
    <w:rsid w:val="002E06D4"/>
    <w:rsid w:val="003551DF"/>
    <w:rsid w:val="004752BC"/>
    <w:rsid w:val="00632F6D"/>
    <w:rsid w:val="0064307D"/>
    <w:rsid w:val="00683F4C"/>
    <w:rsid w:val="006C1D8B"/>
    <w:rsid w:val="008D6A4D"/>
    <w:rsid w:val="00973C69"/>
    <w:rsid w:val="009C5093"/>
    <w:rsid w:val="009F5315"/>
    <w:rsid w:val="00A64A85"/>
    <w:rsid w:val="00AB2170"/>
    <w:rsid w:val="00AE15B0"/>
    <w:rsid w:val="00BF2B64"/>
    <w:rsid w:val="00C9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3678DD-D673-4F68-9491-D7FD9E97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A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50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01F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1621A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83F4C"/>
    <w:rPr>
      <w:rFonts w:cs="Times New Roman"/>
      <w:b/>
      <w:bCs/>
    </w:rPr>
  </w:style>
  <w:style w:type="character" w:styleId="a5">
    <w:name w:val="Hyperlink"/>
    <w:uiPriority w:val="99"/>
    <w:rsid w:val="00683F4C"/>
    <w:rPr>
      <w:rFonts w:cs="Times New Roman"/>
      <w:color w:val="9F0000"/>
      <w:u w:val="single"/>
    </w:rPr>
  </w:style>
  <w:style w:type="paragraph" w:styleId="a6">
    <w:name w:val="footer"/>
    <w:basedOn w:val="a"/>
    <w:link w:val="a7"/>
    <w:uiPriority w:val="99"/>
    <w:rsid w:val="00683F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683F4C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201F88"/>
    <w:pPr>
      <w:spacing w:before="120"/>
      <w:ind w:left="240"/>
    </w:pPr>
    <w:rPr>
      <w:b/>
      <w:bCs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</w:style>
  <w:style w:type="character" w:customStyle="1" w:styleId="aa">
    <w:name w:val="Дата Знак"/>
    <w:link w:val="a9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rsid w:val="00AE15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AE15B0"/>
    <w:pPr>
      <w:spacing w:before="120"/>
    </w:pPr>
    <w:rPr>
      <w:b/>
      <w:bCs/>
      <w:i/>
      <w:iCs/>
    </w:rPr>
  </w:style>
  <w:style w:type="paragraph" w:styleId="3">
    <w:name w:val="toc 3"/>
    <w:basedOn w:val="a"/>
    <w:next w:val="a"/>
    <w:autoRedefine/>
    <w:uiPriority w:val="39"/>
    <w:semiHidden/>
    <w:rsid w:val="00AE15B0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AE15B0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AE15B0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AE15B0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AE15B0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AE15B0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AE15B0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81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4475</Words>
  <Characters>25512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admin</cp:lastModifiedBy>
  <cp:revision>2</cp:revision>
  <cp:lastPrinted>2007-12-24T03:18:00Z</cp:lastPrinted>
  <dcterms:created xsi:type="dcterms:W3CDTF">2014-02-25T08:10:00Z</dcterms:created>
  <dcterms:modified xsi:type="dcterms:W3CDTF">2014-02-25T08:10:00Z</dcterms:modified>
</cp:coreProperties>
</file>