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DBA" w:rsidRPr="00455FA4" w:rsidRDefault="00EE2DBA" w:rsidP="00455FA4">
      <w:pPr>
        <w:pStyle w:val="a3"/>
        <w:tabs>
          <w:tab w:val="left" w:pos="720"/>
        </w:tabs>
        <w:spacing w:before="0" w:line="360" w:lineRule="auto"/>
        <w:ind w:firstLine="709"/>
        <w:jc w:val="both"/>
        <w:rPr>
          <w:rFonts w:ascii="Times New Roman" w:hAnsi="Times New Roman" w:cs="Times New Roman"/>
          <w:bCs/>
          <w:iCs/>
        </w:rPr>
      </w:pPr>
      <w:bookmarkStart w:id="0" w:name="_Toc55049801"/>
      <w:bookmarkStart w:id="1" w:name="_Toc55049800"/>
      <w:r w:rsidRPr="00455FA4">
        <w:rPr>
          <w:rFonts w:ascii="Times New Roman" w:hAnsi="Times New Roman" w:cs="Times New Roman"/>
          <w:bCs/>
          <w:iCs/>
        </w:rPr>
        <w:t>Содержание</w:t>
      </w:r>
    </w:p>
    <w:p w:rsidR="00EE2DBA" w:rsidRPr="00455FA4" w:rsidRDefault="00EE2DBA" w:rsidP="00455FA4">
      <w:pPr>
        <w:pStyle w:val="a3"/>
        <w:tabs>
          <w:tab w:val="left" w:pos="720"/>
        </w:tabs>
        <w:spacing w:before="0" w:line="360" w:lineRule="auto"/>
        <w:ind w:firstLine="709"/>
        <w:jc w:val="both"/>
        <w:rPr>
          <w:rFonts w:ascii="Times New Roman" w:hAnsi="Times New Roman" w:cs="Times New Roman"/>
          <w:bCs/>
          <w:iCs/>
        </w:rPr>
      </w:pPr>
    </w:p>
    <w:p w:rsidR="006250BA" w:rsidRPr="00455FA4" w:rsidRDefault="006250BA" w:rsidP="00455FA4">
      <w:pPr>
        <w:pStyle w:val="a3"/>
        <w:tabs>
          <w:tab w:val="left" w:pos="720"/>
        </w:tabs>
        <w:spacing w:before="0" w:line="360" w:lineRule="auto"/>
        <w:ind w:firstLine="0"/>
        <w:jc w:val="left"/>
        <w:rPr>
          <w:rFonts w:ascii="Times New Roman" w:hAnsi="Times New Roman" w:cs="Times New Roman"/>
          <w:bCs/>
          <w:iCs/>
        </w:rPr>
      </w:pPr>
      <w:r w:rsidRPr="00455FA4">
        <w:rPr>
          <w:rFonts w:ascii="Times New Roman" w:hAnsi="Times New Roman" w:cs="Times New Roman"/>
          <w:bCs/>
          <w:iCs/>
        </w:rPr>
        <w:t>1.Прожиточный минимум и потребительская корзина</w:t>
      </w:r>
    </w:p>
    <w:bookmarkEnd w:id="0"/>
    <w:bookmarkEnd w:id="1"/>
    <w:p w:rsidR="00EE2DBA" w:rsidRPr="00455FA4" w:rsidRDefault="00EE2DBA" w:rsidP="00455FA4">
      <w:pPr>
        <w:widowControl w:val="0"/>
        <w:tabs>
          <w:tab w:val="left" w:pos="720"/>
        </w:tabs>
        <w:spacing w:line="360" w:lineRule="auto"/>
        <w:rPr>
          <w:sz w:val="28"/>
          <w:szCs w:val="28"/>
        </w:rPr>
      </w:pPr>
      <w:r w:rsidRPr="00455FA4">
        <w:rPr>
          <w:sz w:val="28"/>
          <w:szCs w:val="28"/>
        </w:rPr>
        <w:t>Задач</w:t>
      </w:r>
      <w:r w:rsidR="006250BA" w:rsidRPr="00455FA4">
        <w:rPr>
          <w:sz w:val="28"/>
          <w:szCs w:val="28"/>
        </w:rPr>
        <w:t>и</w:t>
      </w:r>
    </w:p>
    <w:p w:rsidR="00EE2DBA" w:rsidRPr="00455FA4" w:rsidRDefault="00EE2DBA" w:rsidP="00455FA4">
      <w:pPr>
        <w:pStyle w:val="a7"/>
        <w:widowControl w:val="0"/>
        <w:tabs>
          <w:tab w:val="left" w:pos="720"/>
        </w:tabs>
        <w:spacing w:line="360" w:lineRule="auto"/>
        <w:ind w:firstLine="0"/>
        <w:jc w:val="left"/>
      </w:pPr>
      <w:r w:rsidRPr="00455FA4">
        <w:t>Список использованной литературы</w:t>
      </w:r>
    </w:p>
    <w:p w:rsidR="009B71BF" w:rsidRPr="00455FA4" w:rsidRDefault="00455FA4" w:rsidP="00455FA4">
      <w:pPr>
        <w:widowControl w:val="0"/>
        <w:tabs>
          <w:tab w:val="left" w:pos="720"/>
        </w:tabs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sz w:val="28"/>
        </w:rPr>
        <w:br w:type="page"/>
      </w:r>
      <w:r w:rsidR="009B71BF" w:rsidRPr="00455FA4">
        <w:rPr>
          <w:iCs/>
          <w:sz w:val="28"/>
          <w:szCs w:val="28"/>
        </w:rPr>
        <w:t>1.Прожиточный ми</w:t>
      </w:r>
      <w:r>
        <w:rPr>
          <w:iCs/>
          <w:sz w:val="28"/>
          <w:szCs w:val="28"/>
        </w:rPr>
        <w:t>нимум и потребительская корзина</w:t>
      </w:r>
    </w:p>
    <w:p w:rsidR="005B7740" w:rsidRPr="00455FA4" w:rsidRDefault="005B7740" w:rsidP="00455FA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022059" w:rsidRPr="00455FA4" w:rsidRDefault="00022059" w:rsidP="00455FA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5FA4">
        <w:rPr>
          <w:iCs/>
          <w:sz w:val="28"/>
          <w:szCs w:val="28"/>
        </w:rPr>
        <w:t xml:space="preserve">Уровень жизни </w:t>
      </w:r>
      <w:r w:rsidRPr="00455FA4">
        <w:rPr>
          <w:sz w:val="28"/>
          <w:szCs w:val="28"/>
        </w:rPr>
        <w:t xml:space="preserve">— </w:t>
      </w:r>
      <w:r w:rsidRPr="00455FA4">
        <w:rPr>
          <w:iCs/>
          <w:sz w:val="28"/>
          <w:szCs w:val="28"/>
        </w:rPr>
        <w:t xml:space="preserve">экономическая категория и социальный стандарт, характеризующий степень удовлетворения физических, духовных и социальных потребностей людей. </w:t>
      </w:r>
      <w:r w:rsidRPr="00455FA4">
        <w:rPr>
          <w:sz w:val="28"/>
          <w:szCs w:val="28"/>
        </w:rPr>
        <w:t>Основными компонентами стандарта уровня жизни являются: здоровье, питание, доходы и расходы населения, жилище, домашнее имущество, платные услуги, культурный уровень населения, условия труда и отдыха, социальное обеспечение и др. Эти компоненты характеризуются количественными показателями, индикаторами и индексами и оформляются в систему показателей уровня жизни.</w:t>
      </w:r>
    </w:p>
    <w:p w:rsidR="00022059" w:rsidRPr="00455FA4" w:rsidRDefault="00022059" w:rsidP="00455FA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5FA4">
        <w:rPr>
          <w:sz w:val="28"/>
          <w:szCs w:val="28"/>
        </w:rPr>
        <w:t xml:space="preserve">Конкретно анализ уровня жизни определяется содержанием таких величин как: </w:t>
      </w:r>
      <w:r w:rsidR="00B21501" w:rsidRPr="00455FA4">
        <w:rPr>
          <w:iCs/>
          <w:sz w:val="28"/>
          <w:szCs w:val="28"/>
        </w:rPr>
        <w:t>«</w:t>
      </w:r>
      <w:r w:rsidRPr="00455FA4">
        <w:rPr>
          <w:iCs/>
          <w:sz w:val="28"/>
          <w:szCs w:val="28"/>
        </w:rPr>
        <w:t>потребительская корзина</w:t>
      </w:r>
      <w:r w:rsidR="00B21501" w:rsidRPr="00455FA4">
        <w:rPr>
          <w:iCs/>
          <w:sz w:val="28"/>
          <w:szCs w:val="28"/>
        </w:rPr>
        <w:t xml:space="preserve">» </w:t>
      </w:r>
      <w:r w:rsidRPr="00455FA4">
        <w:rPr>
          <w:sz w:val="28"/>
          <w:szCs w:val="28"/>
        </w:rPr>
        <w:t xml:space="preserve">и </w:t>
      </w:r>
      <w:r w:rsidR="00B21501" w:rsidRPr="00455FA4">
        <w:rPr>
          <w:iCs/>
          <w:sz w:val="28"/>
          <w:szCs w:val="28"/>
        </w:rPr>
        <w:t>«прожиточный минимум»</w:t>
      </w:r>
      <w:r w:rsidRPr="00455FA4">
        <w:rPr>
          <w:iCs/>
          <w:sz w:val="28"/>
          <w:szCs w:val="28"/>
        </w:rPr>
        <w:t xml:space="preserve">. </w:t>
      </w:r>
    </w:p>
    <w:p w:rsidR="00022059" w:rsidRPr="00455FA4" w:rsidRDefault="00022059" w:rsidP="00455FA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5FA4">
        <w:rPr>
          <w:iCs/>
          <w:sz w:val="28"/>
          <w:szCs w:val="28"/>
        </w:rPr>
        <w:t xml:space="preserve">Прожиточный минимум </w:t>
      </w:r>
      <w:r w:rsidRPr="00455FA4">
        <w:rPr>
          <w:sz w:val="28"/>
          <w:szCs w:val="28"/>
        </w:rPr>
        <w:t xml:space="preserve">— следующий социальный стандарт, обобщенный показатель или шкала бедности, при разработке которого различают два бюджета. Прожиточный минимум в стоимостном выражении выступает как </w:t>
      </w:r>
      <w:r w:rsidRPr="00455FA4">
        <w:rPr>
          <w:iCs/>
          <w:sz w:val="28"/>
          <w:szCs w:val="28"/>
        </w:rPr>
        <w:t xml:space="preserve">бюджет прожиточного минимума и минимальный потребительский бюджет. </w:t>
      </w:r>
      <w:r w:rsidRPr="00455FA4">
        <w:rPr>
          <w:sz w:val="28"/>
          <w:szCs w:val="28"/>
        </w:rPr>
        <w:t>Бюджет прожиточного минимума обозначает низкий жизненный стандарт, рассчитанный с учетом минимальных физиологических норм потребления товаров и услуг.</w:t>
      </w:r>
    </w:p>
    <w:p w:rsidR="00022059" w:rsidRPr="00455FA4" w:rsidRDefault="00022059" w:rsidP="00455FA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5FA4">
        <w:rPr>
          <w:iCs/>
          <w:sz w:val="28"/>
          <w:szCs w:val="28"/>
        </w:rPr>
        <w:t xml:space="preserve">Минимальный потребительский бюджет </w:t>
      </w:r>
      <w:r w:rsidRPr="00455FA4">
        <w:rPr>
          <w:sz w:val="28"/>
          <w:szCs w:val="28"/>
        </w:rPr>
        <w:t xml:space="preserve">складывается на основе традиций потребления, конъюнктуры рынка потребительских товаров и представляет собой прожиточный минимум, исчисленный из средних доходов на душу населения, поэтому это сравнительно более высокий стандарт прожиточного уровня. Примерное соотношение — один к двум. </w:t>
      </w:r>
    </w:p>
    <w:p w:rsidR="00DB1641" w:rsidRPr="00455FA4" w:rsidRDefault="00022059" w:rsidP="00455FA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5FA4">
        <w:rPr>
          <w:sz w:val="28"/>
          <w:szCs w:val="28"/>
        </w:rPr>
        <w:t xml:space="preserve">Для исчисления минимального прожиточного бюджета используется </w:t>
      </w:r>
      <w:r w:rsidRPr="00455FA4">
        <w:rPr>
          <w:iCs/>
          <w:sz w:val="28"/>
          <w:szCs w:val="28"/>
        </w:rPr>
        <w:t xml:space="preserve">содержание продовольственной корзины. </w:t>
      </w:r>
      <w:r w:rsidRPr="00455FA4">
        <w:rPr>
          <w:sz w:val="28"/>
          <w:szCs w:val="28"/>
        </w:rPr>
        <w:t>Продовольственная корзина (набор из продуктов питания одного человека в месяц), рассчитывается на основе минимальных норм потребления продуктов (физиологический минимум), которые соответствуют физическим потребностям, калорийности, содержанию основных пищевых веществ и обеспечивают соблюдение традиционных навыков организации питания.</w:t>
      </w:r>
    </w:p>
    <w:p w:rsidR="00654627" w:rsidRPr="00455FA4" w:rsidRDefault="00654627" w:rsidP="00455FA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5FA4">
        <w:rPr>
          <w:sz w:val="28"/>
          <w:szCs w:val="28"/>
        </w:rPr>
        <w:t xml:space="preserve">Содержание </w:t>
      </w:r>
      <w:r w:rsidRPr="00455FA4">
        <w:rPr>
          <w:iCs/>
          <w:sz w:val="28"/>
          <w:szCs w:val="28"/>
        </w:rPr>
        <w:t xml:space="preserve">потребительской корзины </w:t>
      </w:r>
      <w:r w:rsidRPr="00455FA4">
        <w:rPr>
          <w:sz w:val="28"/>
          <w:szCs w:val="28"/>
        </w:rPr>
        <w:t>разрабатывается Институтом социально-экономических проблем народонаселения (ИСЭПН) РАН и Институтом питания РАМН и утверждается Министерством труда и социального развития РФ один раз в пять лет. Условия переходного периода, когда экономическая ситуация меняется стремительно со сменой состава Правительства РФ (семь раз за семь лет), ставят эту норму вне экономической жизни населения.</w:t>
      </w:r>
    </w:p>
    <w:p w:rsidR="00654627" w:rsidRPr="00455FA4" w:rsidRDefault="00654627" w:rsidP="00455FA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5FA4">
        <w:rPr>
          <w:sz w:val="28"/>
          <w:szCs w:val="28"/>
        </w:rPr>
        <w:t xml:space="preserve">Стоимость минимальной потребительской корзины, т.е. ее содержание в денежном выражении представляет собой </w:t>
      </w:r>
      <w:r w:rsidRPr="00455FA4">
        <w:rPr>
          <w:iCs/>
          <w:sz w:val="28"/>
          <w:szCs w:val="28"/>
        </w:rPr>
        <w:t>минимальный потребительский бюджет.</w:t>
      </w:r>
    </w:p>
    <w:p w:rsidR="00654627" w:rsidRPr="00455FA4" w:rsidRDefault="00654627" w:rsidP="00455FA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5FA4">
        <w:rPr>
          <w:sz w:val="28"/>
          <w:szCs w:val="28"/>
        </w:rPr>
        <w:t xml:space="preserve">Минимальный потребительский бюджет, или бюджет прожиточного минимума рассчитывается на душу населения и по его основным социально-демографическим группам в целом по Российской Федерации и в субъектах Российской Федерации. Расчеты прожиточного минимума в настоящее время осуществляются в соответствии с Методическими рекомендациями, утвержденными Минтруда России в ноябре </w:t>
      </w:r>
      <w:smartTag w:uri="urn:schemas-microsoft-com:office:smarttags" w:element="metricconverter">
        <w:smartTagPr>
          <w:attr w:name="ProductID" w:val="1992 г"/>
        </w:smartTagPr>
        <w:r w:rsidRPr="00455FA4">
          <w:rPr>
            <w:sz w:val="28"/>
            <w:szCs w:val="28"/>
          </w:rPr>
          <w:t>1992 г</w:t>
        </w:r>
      </w:smartTag>
      <w:r w:rsidRPr="00455FA4">
        <w:rPr>
          <w:sz w:val="28"/>
          <w:szCs w:val="28"/>
        </w:rPr>
        <w:t>.</w:t>
      </w:r>
    </w:p>
    <w:p w:rsidR="00654627" w:rsidRPr="00455FA4" w:rsidRDefault="00654627" w:rsidP="00455FA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5FA4">
        <w:rPr>
          <w:sz w:val="28"/>
          <w:szCs w:val="28"/>
        </w:rPr>
        <w:t>Бюджет прожиточного минимума представляет собой показатель потребления важнейших материальных благ и услуг на минимальном уровне, рассчитанный исходя из минимальных норм потребления важнейших продуктов питания, товаров и услуг. Расчеты включают расходы на одежду, обувь, посуду, лекарства, культтовары и мебель, расходы на транспорт, оплату жилья, коммунальные платежи, транспорт, налоги и сборы. Следовательно, структура бюджета минимального прожиточного минимума включает в себя, помимо расходов на питание, расходы на непродовольственные товары, услуги, налоги и другие обязательные платежи. Наиболее рациональный минимальный потребительский бюджет должен выдерживать примерно следующие пропорции: питание должно составлять — 46,1%, непродовольственные товары — 39%, услуги —13,2%, налоги и сборы — 2,7%.</w:t>
      </w:r>
    </w:p>
    <w:p w:rsidR="00654627" w:rsidRPr="00455FA4" w:rsidRDefault="00654627" w:rsidP="00455FA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5FA4">
        <w:rPr>
          <w:sz w:val="28"/>
          <w:szCs w:val="28"/>
        </w:rPr>
        <w:t xml:space="preserve">Прожиточный минимум дифференцирован по зонам России и по социально-демографическим группам (трудоспособное население, пенсионеры, дети). Зоны определяются по показателям условий жизни в различных регионах России. </w:t>
      </w:r>
    </w:p>
    <w:p w:rsidR="005225C1" w:rsidRPr="00455FA4" w:rsidRDefault="005225C1" w:rsidP="00455FA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5FA4">
        <w:rPr>
          <w:sz w:val="28"/>
          <w:szCs w:val="28"/>
        </w:rPr>
        <w:t>В соответствии с Федеральным законом от 24.10.1997 №134-ФЗ «О прожиточном минимуме в Российской Федерации», Законом Кемеровской области от 12.12.2006 №152-ОЗ «О потребительской корзине</w:t>
      </w:r>
      <w:r w:rsidR="00B06CEF" w:rsidRPr="00455FA4">
        <w:rPr>
          <w:sz w:val="28"/>
          <w:szCs w:val="28"/>
        </w:rPr>
        <w:t xml:space="preserve"> в Кемеровской области», для оценки уровня жизни населения Кемеровской области, формирования социальной политики, разработки и реализации социальных региональных программ Коллегия Администрации Кемеровской области постановила установить по представлению департамента труда Кемеровской области (Н.И.Сурков) и Территориального органа Федеральной службы государственной статистики по Кемеровской области (С.М.Григорьев) величину прожиточного минимума в целом по Кемеровской области за первый квартал 2008г. в расчете</w:t>
      </w:r>
      <w:r w:rsidR="00455FA4">
        <w:rPr>
          <w:sz w:val="28"/>
          <w:szCs w:val="28"/>
        </w:rPr>
        <w:t xml:space="preserve"> </w:t>
      </w:r>
      <w:r w:rsidR="00B06CEF" w:rsidRPr="00455FA4">
        <w:rPr>
          <w:sz w:val="28"/>
          <w:szCs w:val="28"/>
        </w:rPr>
        <w:t xml:space="preserve">на душу населения – 3775рублей, для трудоспособного населения </w:t>
      </w:r>
      <w:r w:rsidR="00157E07" w:rsidRPr="00455FA4">
        <w:rPr>
          <w:sz w:val="28"/>
          <w:szCs w:val="28"/>
        </w:rPr>
        <w:t>–</w:t>
      </w:r>
      <w:r w:rsidR="00B06CEF" w:rsidRPr="00455FA4">
        <w:rPr>
          <w:sz w:val="28"/>
          <w:szCs w:val="28"/>
        </w:rPr>
        <w:t xml:space="preserve"> </w:t>
      </w:r>
      <w:r w:rsidR="00157E07" w:rsidRPr="00455FA4">
        <w:rPr>
          <w:sz w:val="28"/>
          <w:szCs w:val="28"/>
        </w:rPr>
        <w:t>4048рублей, пенсионеров – 2897рублей, детей – 3759рублей.</w:t>
      </w:r>
    </w:p>
    <w:p w:rsidR="009776A2" w:rsidRPr="00455FA4" w:rsidRDefault="009776A2" w:rsidP="00455FA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5FA4">
        <w:rPr>
          <w:sz w:val="28"/>
          <w:szCs w:val="28"/>
        </w:rPr>
        <w:t xml:space="preserve">10 марта </w:t>
      </w:r>
      <w:smartTag w:uri="urn:schemas-microsoft-com:office:smarttags" w:element="metricconverter">
        <w:smartTagPr>
          <w:attr w:name="ProductID" w:val="2006 г"/>
        </w:smartTagPr>
        <w:r w:rsidRPr="00455FA4">
          <w:rPr>
            <w:sz w:val="28"/>
            <w:szCs w:val="28"/>
          </w:rPr>
          <w:t>2006 г</w:t>
        </w:r>
      </w:smartTag>
      <w:r w:rsidRPr="00455FA4">
        <w:rPr>
          <w:sz w:val="28"/>
          <w:szCs w:val="28"/>
        </w:rPr>
        <w:t xml:space="preserve">. Государственная дума приняла давно ожидаемый Федеральный </w:t>
      </w:r>
      <w:r w:rsidR="00DA73BA" w:rsidRPr="00455FA4">
        <w:rPr>
          <w:sz w:val="28"/>
          <w:szCs w:val="28"/>
        </w:rPr>
        <w:t>за</w:t>
      </w:r>
      <w:r w:rsidRPr="00455FA4">
        <w:rPr>
          <w:sz w:val="28"/>
          <w:szCs w:val="28"/>
        </w:rPr>
        <w:t>кон "О п</w:t>
      </w:r>
      <w:r w:rsidR="00DA73BA" w:rsidRPr="00455FA4">
        <w:rPr>
          <w:sz w:val="28"/>
          <w:szCs w:val="28"/>
        </w:rPr>
        <w:t>отреби</w:t>
      </w:r>
      <w:r w:rsidRPr="00455FA4">
        <w:rPr>
          <w:sz w:val="28"/>
          <w:szCs w:val="28"/>
        </w:rPr>
        <w:t xml:space="preserve">тельской корзине в целом по Российской Федерации". Срок действия предыдущего </w:t>
      </w:r>
      <w:r w:rsidR="00DA73BA" w:rsidRPr="00455FA4">
        <w:rPr>
          <w:sz w:val="28"/>
          <w:szCs w:val="28"/>
        </w:rPr>
        <w:t>Федерального закона</w:t>
      </w:r>
      <w:r w:rsidRPr="00455FA4">
        <w:rPr>
          <w:sz w:val="28"/>
          <w:szCs w:val="28"/>
        </w:rPr>
        <w:t xml:space="preserve"> (от 20 ноября </w:t>
      </w:r>
      <w:smartTag w:uri="urn:schemas-microsoft-com:office:smarttags" w:element="metricconverter">
        <w:smartTagPr>
          <w:attr w:name="ProductID" w:val="1999 г"/>
        </w:smartTagPr>
        <w:r w:rsidRPr="00455FA4">
          <w:rPr>
            <w:sz w:val="28"/>
            <w:szCs w:val="28"/>
          </w:rPr>
          <w:t>1999 г</w:t>
        </w:r>
      </w:smartTag>
      <w:r w:rsidRPr="00455FA4">
        <w:rPr>
          <w:sz w:val="28"/>
          <w:szCs w:val="28"/>
        </w:rPr>
        <w:t xml:space="preserve">. № 201-ФЗ) истек еще 31 декабря </w:t>
      </w:r>
      <w:smartTag w:uri="urn:schemas-microsoft-com:office:smarttags" w:element="metricconverter">
        <w:smartTagPr>
          <w:attr w:name="ProductID" w:val="2004 г"/>
        </w:smartTagPr>
        <w:r w:rsidRPr="00455FA4">
          <w:rPr>
            <w:sz w:val="28"/>
            <w:szCs w:val="28"/>
          </w:rPr>
          <w:t>2004 г</w:t>
        </w:r>
      </w:smartTag>
      <w:r w:rsidRPr="00455FA4">
        <w:rPr>
          <w:sz w:val="28"/>
          <w:szCs w:val="28"/>
        </w:rPr>
        <w:t xml:space="preserve">.: Госдуме пришлось </w:t>
      </w:r>
      <w:r w:rsidR="00DA73BA" w:rsidRPr="00455FA4">
        <w:rPr>
          <w:sz w:val="28"/>
          <w:szCs w:val="28"/>
        </w:rPr>
        <w:t>неоднократно</w:t>
      </w:r>
      <w:r w:rsidRPr="00455FA4">
        <w:rPr>
          <w:sz w:val="28"/>
          <w:szCs w:val="28"/>
        </w:rPr>
        <w:t xml:space="preserve"> продлевать его действие и рекомендовать правительству ускорить разработку и </w:t>
      </w:r>
      <w:r w:rsidR="00DA73BA" w:rsidRPr="00455FA4">
        <w:rPr>
          <w:sz w:val="28"/>
          <w:szCs w:val="28"/>
        </w:rPr>
        <w:t>внесение соответствующего</w:t>
      </w:r>
      <w:r w:rsidRPr="00455FA4">
        <w:rPr>
          <w:sz w:val="28"/>
          <w:szCs w:val="28"/>
        </w:rPr>
        <w:t xml:space="preserve"> законопроекта.</w:t>
      </w:r>
    </w:p>
    <w:p w:rsidR="009776A2" w:rsidRPr="00455FA4" w:rsidRDefault="00DA73BA" w:rsidP="00455FA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5FA4">
        <w:rPr>
          <w:sz w:val="28"/>
          <w:szCs w:val="28"/>
        </w:rPr>
        <w:t xml:space="preserve">Качественный состав и </w:t>
      </w:r>
      <w:r w:rsidR="009776A2" w:rsidRPr="00455FA4">
        <w:rPr>
          <w:sz w:val="28"/>
          <w:szCs w:val="28"/>
        </w:rPr>
        <w:t xml:space="preserve">количественные характеристики наполнения </w:t>
      </w:r>
      <w:r w:rsidRPr="00455FA4">
        <w:rPr>
          <w:sz w:val="28"/>
          <w:szCs w:val="28"/>
        </w:rPr>
        <w:t>потребительской корзины</w:t>
      </w:r>
      <w:r w:rsidR="009776A2" w:rsidRPr="00455FA4">
        <w:rPr>
          <w:sz w:val="28"/>
          <w:szCs w:val="28"/>
        </w:rPr>
        <w:t xml:space="preserve"> обосновываются с уметом важнейших характеристик жизнедеятельности людей, </w:t>
      </w:r>
      <w:r w:rsidRPr="00455FA4">
        <w:rPr>
          <w:sz w:val="28"/>
          <w:szCs w:val="28"/>
        </w:rPr>
        <w:t>определяемых:</w:t>
      </w:r>
    </w:p>
    <w:p w:rsidR="009776A2" w:rsidRPr="00455FA4" w:rsidRDefault="009776A2" w:rsidP="00455FA4">
      <w:pPr>
        <w:widowControl w:val="0"/>
        <w:numPr>
          <w:ilvl w:val="0"/>
          <w:numId w:val="2"/>
        </w:numPr>
        <w:shd w:val="clear" w:color="auto" w:fill="FFFFFF"/>
        <w:tabs>
          <w:tab w:val="clear" w:pos="165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55FA4">
        <w:rPr>
          <w:sz w:val="28"/>
          <w:szCs w:val="28"/>
        </w:rPr>
        <w:t>физиологическими нуждами (биологический фактор), половозрастным составом семьи (</w:t>
      </w:r>
      <w:r w:rsidR="00DA73BA" w:rsidRPr="00455FA4">
        <w:rPr>
          <w:sz w:val="28"/>
          <w:szCs w:val="28"/>
        </w:rPr>
        <w:t>демографи</w:t>
      </w:r>
      <w:r w:rsidRPr="00455FA4">
        <w:rPr>
          <w:sz w:val="28"/>
          <w:szCs w:val="28"/>
        </w:rPr>
        <w:t>ческий фактор), природно-климатическими условиями (географический фактор);</w:t>
      </w:r>
    </w:p>
    <w:p w:rsidR="009776A2" w:rsidRPr="00455FA4" w:rsidRDefault="009776A2" w:rsidP="00455FA4">
      <w:pPr>
        <w:widowControl w:val="0"/>
        <w:numPr>
          <w:ilvl w:val="0"/>
          <w:numId w:val="2"/>
        </w:numPr>
        <w:shd w:val="clear" w:color="auto" w:fill="FFFFFF"/>
        <w:tabs>
          <w:tab w:val="clear" w:pos="165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55FA4">
        <w:rPr>
          <w:sz w:val="28"/>
          <w:szCs w:val="28"/>
        </w:rPr>
        <w:t>энергетическими затратами, зависящими от вида, тяжести и напряженно</w:t>
      </w:r>
      <w:r w:rsidR="00DA73BA" w:rsidRPr="00455FA4">
        <w:rPr>
          <w:sz w:val="28"/>
          <w:szCs w:val="28"/>
        </w:rPr>
        <w:t>сти труда (производствен</w:t>
      </w:r>
      <w:r w:rsidRPr="00455FA4">
        <w:rPr>
          <w:sz w:val="28"/>
          <w:szCs w:val="28"/>
        </w:rPr>
        <w:t>ный и трудовой факторы);</w:t>
      </w:r>
    </w:p>
    <w:p w:rsidR="009776A2" w:rsidRPr="00455FA4" w:rsidRDefault="009776A2" w:rsidP="00455FA4">
      <w:pPr>
        <w:widowControl w:val="0"/>
        <w:numPr>
          <w:ilvl w:val="0"/>
          <w:numId w:val="2"/>
        </w:numPr>
        <w:shd w:val="clear" w:color="auto" w:fill="FFFFFF"/>
        <w:tabs>
          <w:tab w:val="clear" w:pos="165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55FA4">
        <w:rPr>
          <w:sz w:val="28"/>
          <w:szCs w:val="28"/>
        </w:rPr>
        <w:t>национальными особенностями (этнический и культурный факторы).</w:t>
      </w:r>
    </w:p>
    <w:p w:rsidR="009776A2" w:rsidRPr="00455FA4" w:rsidRDefault="009776A2" w:rsidP="00455FA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5FA4">
        <w:rPr>
          <w:sz w:val="28"/>
          <w:szCs w:val="28"/>
        </w:rPr>
        <w:t>На потребно</w:t>
      </w:r>
      <w:r w:rsidR="00DA73BA" w:rsidRPr="00455FA4">
        <w:rPr>
          <w:sz w:val="28"/>
          <w:szCs w:val="28"/>
        </w:rPr>
        <w:t>сти</w:t>
      </w:r>
      <w:r w:rsidRPr="00455FA4">
        <w:rPr>
          <w:sz w:val="28"/>
          <w:szCs w:val="28"/>
        </w:rPr>
        <w:t>, связанные с качеством и объемом питания, требованиями к медицинскому об</w:t>
      </w:r>
      <w:r w:rsidR="00DA73BA" w:rsidRPr="00455FA4">
        <w:rPr>
          <w:sz w:val="28"/>
          <w:szCs w:val="28"/>
        </w:rPr>
        <w:t>слу</w:t>
      </w:r>
      <w:r w:rsidRPr="00455FA4">
        <w:rPr>
          <w:sz w:val="28"/>
          <w:szCs w:val="28"/>
        </w:rPr>
        <w:t>живанию, бытов</w:t>
      </w:r>
      <w:r w:rsidR="00DA73BA" w:rsidRPr="00455FA4">
        <w:rPr>
          <w:sz w:val="28"/>
          <w:szCs w:val="28"/>
        </w:rPr>
        <w:t>ы</w:t>
      </w:r>
      <w:r w:rsidRPr="00455FA4">
        <w:rPr>
          <w:sz w:val="28"/>
          <w:szCs w:val="28"/>
        </w:rPr>
        <w:t xml:space="preserve">м, транспортным услугам, влияет и ряд других факторов (состояние </w:t>
      </w:r>
      <w:r w:rsidR="00DA73BA" w:rsidRPr="00455FA4">
        <w:rPr>
          <w:sz w:val="28"/>
          <w:szCs w:val="28"/>
        </w:rPr>
        <w:t>здоровья</w:t>
      </w:r>
      <w:r w:rsidRPr="00455FA4">
        <w:rPr>
          <w:sz w:val="28"/>
          <w:szCs w:val="28"/>
        </w:rPr>
        <w:t xml:space="preserve">, </w:t>
      </w:r>
      <w:r w:rsidR="00DA73BA" w:rsidRPr="00455FA4">
        <w:rPr>
          <w:sz w:val="28"/>
          <w:szCs w:val="28"/>
        </w:rPr>
        <w:t>се</w:t>
      </w:r>
      <w:r w:rsidRPr="00455FA4">
        <w:rPr>
          <w:sz w:val="28"/>
          <w:szCs w:val="28"/>
        </w:rPr>
        <w:t>мейное положен</w:t>
      </w:r>
      <w:r w:rsidR="00DA73BA" w:rsidRPr="00455FA4">
        <w:rPr>
          <w:sz w:val="28"/>
          <w:szCs w:val="28"/>
        </w:rPr>
        <w:t>и</w:t>
      </w:r>
      <w:r w:rsidRPr="00455FA4">
        <w:rPr>
          <w:sz w:val="28"/>
          <w:szCs w:val="28"/>
        </w:rPr>
        <w:t>е и др.).</w:t>
      </w:r>
    </w:p>
    <w:p w:rsidR="009776A2" w:rsidRPr="00455FA4" w:rsidRDefault="009776A2" w:rsidP="00455FA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5FA4">
        <w:rPr>
          <w:sz w:val="28"/>
          <w:szCs w:val="28"/>
        </w:rPr>
        <w:t>Следует отметить, что услуги здравоохранения, образования и социального обслужив</w:t>
      </w:r>
      <w:r w:rsidR="00DC370B" w:rsidRPr="00455FA4">
        <w:rPr>
          <w:sz w:val="28"/>
          <w:szCs w:val="28"/>
        </w:rPr>
        <w:t>ан</w:t>
      </w:r>
      <w:r w:rsidRPr="00455FA4">
        <w:rPr>
          <w:sz w:val="28"/>
          <w:szCs w:val="28"/>
        </w:rPr>
        <w:t xml:space="preserve">ия </w:t>
      </w:r>
      <w:r w:rsidR="00DC370B" w:rsidRPr="00455FA4">
        <w:rPr>
          <w:sz w:val="28"/>
          <w:szCs w:val="28"/>
        </w:rPr>
        <w:t>в сос</w:t>
      </w:r>
      <w:r w:rsidRPr="00455FA4">
        <w:rPr>
          <w:sz w:val="28"/>
          <w:szCs w:val="28"/>
        </w:rPr>
        <w:t xml:space="preserve">тав потребительской корзины не включаются. Имеется в виду, что их минимальные </w:t>
      </w:r>
      <w:r w:rsidR="00DC370B" w:rsidRPr="00455FA4">
        <w:rPr>
          <w:sz w:val="28"/>
          <w:szCs w:val="28"/>
        </w:rPr>
        <w:t>объемы</w:t>
      </w:r>
      <w:r w:rsidRPr="00455FA4">
        <w:rPr>
          <w:sz w:val="28"/>
          <w:szCs w:val="28"/>
        </w:rPr>
        <w:t xml:space="preserve"> </w:t>
      </w:r>
      <w:r w:rsidR="00DC370B" w:rsidRPr="00455FA4">
        <w:rPr>
          <w:sz w:val="28"/>
          <w:szCs w:val="28"/>
        </w:rPr>
        <w:t>предо</w:t>
      </w:r>
      <w:r w:rsidRPr="00455FA4">
        <w:rPr>
          <w:sz w:val="28"/>
          <w:szCs w:val="28"/>
        </w:rPr>
        <w:t xml:space="preserve">ставляются населению бесплатно учреждениями, финансируемыми из бюджетов различных </w:t>
      </w:r>
      <w:r w:rsidR="00DC370B" w:rsidRPr="00455FA4">
        <w:rPr>
          <w:sz w:val="28"/>
          <w:szCs w:val="28"/>
        </w:rPr>
        <w:t>уровней</w:t>
      </w:r>
      <w:r w:rsidRPr="00455FA4">
        <w:rPr>
          <w:sz w:val="28"/>
          <w:szCs w:val="28"/>
        </w:rPr>
        <w:t xml:space="preserve"> и государственных внебюджетных фондов.</w:t>
      </w:r>
    </w:p>
    <w:p w:rsidR="009776A2" w:rsidRPr="00455FA4" w:rsidRDefault="009776A2" w:rsidP="00455FA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5FA4">
        <w:rPr>
          <w:sz w:val="28"/>
          <w:szCs w:val="28"/>
        </w:rPr>
        <w:t xml:space="preserve">Учитывая масштабы территории нашей страны, определение минимального </w:t>
      </w:r>
      <w:r w:rsidR="00DC370B" w:rsidRPr="00455FA4">
        <w:rPr>
          <w:sz w:val="28"/>
          <w:szCs w:val="28"/>
        </w:rPr>
        <w:t>набора продуктов питания</w:t>
      </w:r>
      <w:r w:rsidRPr="00455FA4">
        <w:rPr>
          <w:sz w:val="28"/>
          <w:szCs w:val="28"/>
        </w:rPr>
        <w:t xml:space="preserve"> проводится по 16 зонам (выделенным исходя из природно-климатических услови</w:t>
      </w:r>
      <w:r w:rsidR="00DC370B" w:rsidRPr="00455FA4">
        <w:rPr>
          <w:sz w:val="28"/>
          <w:szCs w:val="28"/>
        </w:rPr>
        <w:t>й</w:t>
      </w:r>
      <w:r w:rsidRPr="00455FA4">
        <w:rPr>
          <w:sz w:val="28"/>
          <w:szCs w:val="28"/>
        </w:rPr>
        <w:t xml:space="preserve">, </w:t>
      </w:r>
      <w:r w:rsidR="00DC370B" w:rsidRPr="00455FA4">
        <w:rPr>
          <w:sz w:val="28"/>
          <w:szCs w:val="28"/>
        </w:rPr>
        <w:t>национальных</w:t>
      </w:r>
      <w:r w:rsidRPr="00455FA4">
        <w:rPr>
          <w:sz w:val="28"/>
          <w:szCs w:val="28"/>
        </w:rPr>
        <w:t xml:space="preserve"> традиций и местных особенностей потребления), непродовольственных товаров и услу</w:t>
      </w:r>
      <w:r w:rsidR="00DC370B" w:rsidRPr="00455FA4">
        <w:rPr>
          <w:sz w:val="28"/>
          <w:szCs w:val="28"/>
        </w:rPr>
        <w:t>г-</w:t>
      </w:r>
      <w:r w:rsidRPr="00455FA4">
        <w:rPr>
          <w:sz w:val="28"/>
          <w:szCs w:val="28"/>
        </w:rPr>
        <w:t xml:space="preserve"> по 3. Такое "районирование" позволяет рассчитать стоимость потребительской корзины в субъектах. Федерации в соответствии с рекомендуемыми для определенной зоны объемами потребления по продовольственным товарам, непродовольственным товарам и услугам.</w:t>
      </w:r>
    </w:p>
    <w:p w:rsidR="009776A2" w:rsidRPr="00455FA4" w:rsidRDefault="009776A2" w:rsidP="00455FA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5FA4">
        <w:rPr>
          <w:sz w:val="28"/>
          <w:szCs w:val="28"/>
        </w:rPr>
        <w:t xml:space="preserve">Важность принятия Закона обусловливается тем, что исчисляемая на основе потребительской корзины величина </w:t>
      </w:r>
      <w:r w:rsidR="00393356" w:rsidRPr="00455FA4">
        <w:rPr>
          <w:sz w:val="28"/>
          <w:szCs w:val="28"/>
        </w:rPr>
        <w:t>прожиточного минимума</w:t>
      </w:r>
      <w:r w:rsidR="002667AB" w:rsidRPr="00455FA4">
        <w:rPr>
          <w:sz w:val="28"/>
          <w:szCs w:val="28"/>
        </w:rPr>
        <w:t xml:space="preserve"> (ПМ) </w:t>
      </w:r>
      <w:r w:rsidRPr="00455FA4">
        <w:rPr>
          <w:sz w:val="28"/>
          <w:szCs w:val="28"/>
        </w:rPr>
        <w:t>является индикатором, позволяющим:</w:t>
      </w:r>
    </w:p>
    <w:p w:rsidR="009776A2" w:rsidRPr="00455FA4" w:rsidRDefault="009776A2" w:rsidP="00455FA4">
      <w:pPr>
        <w:widowControl w:val="0"/>
        <w:numPr>
          <w:ilvl w:val="0"/>
          <w:numId w:val="3"/>
        </w:numPr>
        <w:shd w:val="clear" w:color="auto" w:fill="FFFFFF"/>
        <w:tabs>
          <w:tab w:val="clear" w:pos="237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55FA4">
        <w:rPr>
          <w:sz w:val="28"/>
          <w:szCs w:val="28"/>
        </w:rPr>
        <w:t>оценить уровень жизни населения РФ при разработке и реализации социальной политики и федеральных социальных программ;</w:t>
      </w:r>
    </w:p>
    <w:p w:rsidR="00A65F40" w:rsidRPr="00455FA4" w:rsidRDefault="009776A2" w:rsidP="00455FA4">
      <w:pPr>
        <w:widowControl w:val="0"/>
        <w:numPr>
          <w:ilvl w:val="0"/>
          <w:numId w:val="3"/>
        </w:numPr>
        <w:tabs>
          <w:tab w:val="clear" w:pos="237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55FA4">
        <w:rPr>
          <w:sz w:val="28"/>
          <w:szCs w:val="28"/>
        </w:rPr>
        <w:t>обосновать устанавливаемые на федеральном уровне МРОТ, величину стипендий, пособий и других социальных выплат, учитываемых при формировании федерального бюджета.</w:t>
      </w:r>
    </w:p>
    <w:p w:rsidR="00A65F40" w:rsidRPr="00455FA4" w:rsidRDefault="00A65F40" w:rsidP="00455FA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5FA4">
        <w:rPr>
          <w:sz w:val="28"/>
          <w:szCs w:val="28"/>
        </w:rPr>
        <w:t xml:space="preserve">Задержка с принятием Закона негативно сказалась на ходе законодательного процесса и социальном положении населения. По оценкам экспертов, потребительская корзина по своей структуре и величине все больше отклоняется от минимально необходимых величин (в 1,5-2 раза), обеспечивающих простое воспроизводство населения. Так, стоимостное ее выражение </w:t>
      </w:r>
      <w:r w:rsidR="002226AE" w:rsidRPr="00455FA4">
        <w:rPr>
          <w:sz w:val="28"/>
          <w:szCs w:val="28"/>
        </w:rPr>
        <w:t>–</w:t>
      </w:r>
      <w:r w:rsidRPr="00455FA4">
        <w:rPr>
          <w:sz w:val="28"/>
          <w:szCs w:val="28"/>
        </w:rPr>
        <w:t xml:space="preserve"> </w:t>
      </w:r>
      <w:r w:rsidR="002226AE" w:rsidRPr="00455FA4">
        <w:rPr>
          <w:sz w:val="28"/>
          <w:szCs w:val="28"/>
        </w:rPr>
        <w:t>прожиточный минимум</w:t>
      </w:r>
      <w:r w:rsidRPr="00455FA4">
        <w:rPr>
          <w:sz w:val="28"/>
          <w:szCs w:val="28"/>
        </w:rPr>
        <w:t xml:space="preserve"> - на сегодня должно быть не менее 7-8 тыс. руб. в месяц на человека, а это означает, что нынешний </w:t>
      </w:r>
      <w:r w:rsidR="002226AE" w:rsidRPr="00455FA4">
        <w:rPr>
          <w:sz w:val="28"/>
          <w:szCs w:val="28"/>
        </w:rPr>
        <w:t>МРОТ</w:t>
      </w:r>
      <w:r w:rsidRPr="00455FA4">
        <w:rPr>
          <w:sz w:val="28"/>
          <w:szCs w:val="28"/>
        </w:rPr>
        <w:t xml:space="preserve"> составляет лишь 15% реального </w:t>
      </w:r>
      <w:r w:rsidR="002226AE" w:rsidRPr="00455FA4">
        <w:rPr>
          <w:sz w:val="28"/>
          <w:szCs w:val="28"/>
        </w:rPr>
        <w:t>прожиточного минимума</w:t>
      </w:r>
      <w:r w:rsidRPr="00455FA4">
        <w:rPr>
          <w:sz w:val="28"/>
          <w:szCs w:val="28"/>
        </w:rPr>
        <w:t>.</w:t>
      </w:r>
    </w:p>
    <w:p w:rsidR="00A65F40" w:rsidRPr="00455FA4" w:rsidRDefault="00A65F40" w:rsidP="00455FA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5FA4">
        <w:rPr>
          <w:sz w:val="28"/>
          <w:szCs w:val="28"/>
        </w:rPr>
        <w:t>Социальные функции, "выполняемые" потребительской корзиной, трудно переоценить: государственная статистика отслеживает рост цен на те товары и услуги, которые в ней содержатся, причем именно в той пропорции, которая задана ее структурой. Это существенно влияет на такие параметры, как официальные показатели инфляции, от которых зависит индексация социальных выплат (пенсий, пособий), ставка рефинансирования Центрального банка, уровень бедности.</w:t>
      </w:r>
    </w:p>
    <w:p w:rsidR="00A65F40" w:rsidRPr="00455FA4" w:rsidRDefault="00A65F40" w:rsidP="00455FA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5FA4">
        <w:rPr>
          <w:sz w:val="28"/>
          <w:szCs w:val="28"/>
        </w:rPr>
        <w:t>Величина потребительской корзины (ее стоимостная форма - ПМ) - камень преткновения интересов представителей исполнительной власти и миллионов людей с низкими доходами. В этой связи многие эксперты считают, что применяемый в нашей стране метод отнесения населения к категории бедных на основе ПМ обладает множеством недостатков и требует более совершенной критериальной базы. Например, страны Восточной Европы, вступившие или готовящиеся вступить в ВТО и Евро-союз, уже перешли на определение границы бедности как определенной доли от среднедушевого дохода. Такой подход, по мнению директора ВЦУЖ В.Бобкова, наряду с абсолютным определением границы бедности позволяет более точно оценить ситуацию с уровнем жизни населения и проводить более эффективную социальную политику.</w:t>
      </w:r>
    </w:p>
    <w:p w:rsidR="008400CD" w:rsidRPr="00455FA4" w:rsidRDefault="00D41414" w:rsidP="00455FA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5FA4">
        <w:rPr>
          <w:sz w:val="28"/>
          <w:szCs w:val="28"/>
        </w:rPr>
        <w:t>Новая потребительская корзина представлена в таблице 1.</w:t>
      </w:r>
    </w:p>
    <w:p w:rsidR="001C5109" w:rsidRPr="00455FA4" w:rsidRDefault="001C5109" w:rsidP="00455FA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41414" w:rsidRPr="00455FA4" w:rsidRDefault="00455FA4" w:rsidP="00455FA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41414" w:rsidRPr="00455FA4">
        <w:rPr>
          <w:sz w:val="28"/>
          <w:szCs w:val="28"/>
        </w:rPr>
        <w:t>Таблица 1.</w:t>
      </w:r>
    </w:p>
    <w:tbl>
      <w:tblPr>
        <w:tblW w:w="9377" w:type="dxa"/>
        <w:tblInd w:w="91" w:type="dxa"/>
        <w:tblLook w:val="0000" w:firstRow="0" w:lastRow="0" w:firstColumn="0" w:lastColumn="0" w:noHBand="0" w:noVBand="0"/>
      </w:tblPr>
      <w:tblGrid>
        <w:gridCol w:w="1835"/>
        <w:gridCol w:w="1060"/>
        <w:gridCol w:w="1351"/>
        <w:gridCol w:w="1060"/>
        <w:gridCol w:w="1351"/>
        <w:gridCol w:w="1060"/>
        <w:gridCol w:w="1660"/>
      </w:tblGrid>
      <w:tr w:rsidR="003A2D1C" w:rsidRPr="00455FA4" w:rsidTr="00455FA4">
        <w:trPr>
          <w:trHeight w:val="483"/>
        </w:trPr>
        <w:tc>
          <w:tcPr>
            <w:tcW w:w="937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D1C" w:rsidRPr="00455FA4" w:rsidRDefault="003A2D1C" w:rsidP="00455F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Новая потребительская корзина в целом по Российской Федерации: объем потребления продовольствия (в среднем на одного человека в год), кг</w:t>
            </w:r>
          </w:p>
        </w:tc>
      </w:tr>
      <w:tr w:rsidR="003A2D1C" w:rsidRPr="00455FA4" w:rsidTr="00455FA4">
        <w:trPr>
          <w:trHeight w:val="483"/>
        </w:trPr>
        <w:tc>
          <w:tcPr>
            <w:tcW w:w="937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D1C" w:rsidRPr="00455FA4" w:rsidRDefault="003A2D1C" w:rsidP="00455F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A2D1C" w:rsidRPr="00455FA4" w:rsidTr="00455FA4">
        <w:trPr>
          <w:trHeight w:val="630"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1C" w:rsidRPr="00455FA4" w:rsidRDefault="003A2D1C" w:rsidP="00455F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Наименование продуктов питания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1C" w:rsidRPr="00455FA4" w:rsidRDefault="003A2D1C" w:rsidP="00455F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Для трудоспособного населения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1C" w:rsidRPr="00455FA4" w:rsidRDefault="003A2D1C" w:rsidP="00455F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Для пенсионеров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1C" w:rsidRPr="00455FA4" w:rsidRDefault="003A2D1C" w:rsidP="00455F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Для детей</w:t>
            </w:r>
          </w:p>
        </w:tc>
      </w:tr>
      <w:tr w:rsidR="003A2D1C" w:rsidRPr="00455FA4" w:rsidTr="00455FA4">
        <w:trPr>
          <w:trHeight w:val="1020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1C" w:rsidRPr="00455FA4" w:rsidRDefault="003A2D1C" w:rsidP="00455F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1C" w:rsidRPr="00455FA4" w:rsidRDefault="003A2D1C" w:rsidP="00455F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новое значение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1C" w:rsidRPr="00455FA4" w:rsidRDefault="003A2D1C" w:rsidP="00455F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повышение, снижение (+;-)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1C" w:rsidRPr="00455FA4" w:rsidRDefault="003A2D1C" w:rsidP="00455F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новое значение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1C" w:rsidRPr="00455FA4" w:rsidRDefault="003A2D1C" w:rsidP="00455F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повышение, снижение (+;-)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1C" w:rsidRPr="00455FA4" w:rsidRDefault="003A2D1C" w:rsidP="00455F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новое значение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1C" w:rsidRPr="00455FA4" w:rsidRDefault="003A2D1C" w:rsidP="00455F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повышение, снижение (+;-)</w:t>
            </w:r>
          </w:p>
        </w:tc>
      </w:tr>
      <w:tr w:rsidR="003A2D1C" w:rsidRPr="00455FA4" w:rsidTr="00455FA4">
        <w:trPr>
          <w:trHeight w:val="39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1C" w:rsidRPr="00455FA4" w:rsidRDefault="003A2D1C" w:rsidP="00455F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Хлебные продукты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1C" w:rsidRPr="00455FA4" w:rsidRDefault="003A2D1C" w:rsidP="00455F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133,7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1C" w:rsidRPr="00455FA4" w:rsidRDefault="003A2D1C" w:rsidP="00455F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-18,3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1C" w:rsidRPr="00455FA4" w:rsidRDefault="003A2D1C" w:rsidP="00455F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103,7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1C" w:rsidRPr="00455FA4" w:rsidRDefault="003A2D1C" w:rsidP="00455F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-15,3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1C" w:rsidRPr="00455FA4" w:rsidRDefault="003A2D1C" w:rsidP="00455F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1C" w:rsidRPr="00455FA4" w:rsidRDefault="003A2D1C" w:rsidP="00455F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-12</w:t>
            </w:r>
          </w:p>
        </w:tc>
      </w:tr>
      <w:tr w:rsidR="003A2D1C" w:rsidRPr="00455FA4" w:rsidTr="00455FA4">
        <w:trPr>
          <w:trHeight w:val="315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1C" w:rsidRPr="00455FA4" w:rsidRDefault="003A2D1C" w:rsidP="00455F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Картофель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1C" w:rsidRPr="00455FA4" w:rsidRDefault="003A2D1C" w:rsidP="00455F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107,6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1C" w:rsidRPr="00455FA4" w:rsidRDefault="003A2D1C" w:rsidP="00455F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-16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1C" w:rsidRPr="00455FA4" w:rsidRDefault="003A2D1C" w:rsidP="00455F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80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1C" w:rsidRPr="00455FA4" w:rsidRDefault="003A2D1C" w:rsidP="00455F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-10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1C" w:rsidRPr="00455FA4" w:rsidRDefault="003A2D1C" w:rsidP="00455F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107,4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1C" w:rsidRPr="00455FA4" w:rsidRDefault="003A2D1C" w:rsidP="00455F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-10,6</w:t>
            </w:r>
          </w:p>
        </w:tc>
      </w:tr>
      <w:tr w:rsidR="003A2D1C" w:rsidRPr="00455FA4" w:rsidTr="00455FA4">
        <w:trPr>
          <w:trHeight w:val="315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1C" w:rsidRPr="00455FA4" w:rsidRDefault="003A2D1C" w:rsidP="00455F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Овощи и бахчевые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1C" w:rsidRPr="00455FA4" w:rsidRDefault="003A2D1C" w:rsidP="00455F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97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1C" w:rsidRPr="00455FA4" w:rsidRDefault="003A2D1C" w:rsidP="00455F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7,6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1C" w:rsidRPr="00455FA4" w:rsidRDefault="003A2D1C" w:rsidP="00455F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92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1C" w:rsidRPr="00455FA4" w:rsidRDefault="003A2D1C" w:rsidP="00455F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-4,8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1C" w:rsidRPr="00455FA4" w:rsidRDefault="003A2D1C" w:rsidP="00455F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108,7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1C" w:rsidRPr="00455FA4" w:rsidRDefault="003A2D1C" w:rsidP="00455F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0,6</w:t>
            </w:r>
          </w:p>
        </w:tc>
      </w:tr>
      <w:tr w:rsidR="003A2D1C" w:rsidRPr="00455FA4" w:rsidTr="00455FA4">
        <w:trPr>
          <w:trHeight w:val="315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1C" w:rsidRPr="00455FA4" w:rsidRDefault="003A2D1C" w:rsidP="00455F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Фрукты свежие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1C" w:rsidRPr="00455FA4" w:rsidRDefault="003A2D1C" w:rsidP="00455F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1C" w:rsidRPr="00455FA4" w:rsidRDefault="003A2D1C" w:rsidP="00455F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6,3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1C" w:rsidRPr="00455FA4" w:rsidRDefault="003A2D1C" w:rsidP="00455F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1C" w:rsidRPr="00455FA4" w:rsidRDefault="003A2D1C" w:rsidP="00455F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8,4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1C" w:rsidRPr="00455FA4" w:rsidRDefault="003A2D1C" w:rsidP="00455F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51,9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1C" w:rsidRPr="00455FA4" w:rsidRDefault="003A2D1C" w:rsidP="00455F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10,9</w:t>
            </w:r>
          </w:p>
        </w:tc>
      </w:tr>
      <w:tr w:rsidR="003A2D1C" w:rsidRPr="00455FA4" w:rsidTr="00455FA4">
        <w:trPr>
          <w:trHeight w:val="705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1C" w:rsidRPr="00455FA4" w:rsidRDefault="003A2D1C" w:rsidP="00455F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Сахар и кондитерские изделия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1C" w:rsidRPr="00455FA4" w:rsidRDefault="003A2D1C" w:rsidP="00455F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22,2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1C" w:rsidRPr="00455FA4" w:rsidRDefault="003A2D1C" w:rsidP="00455F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1,9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1C" w:rsidRPr="00455FA4" w:rsidRDefault="003A2D1C" w:rsidP="00455F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21,2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1C" w:rsidRPr="00455FA4" w:rsidRDefault="003A2D1C" w:rsidP="00455F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2,4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1C" w:rsidRPr="00455FA4" w:rsidRDefault="003A2D1C" w:rsidP="00455F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25,2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1C" w:rsidRPr="00455FA4" w:rsidRDefault="003A2D1C" w:rsidP="00455F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1,3</w:t>
            </w:r>
          </w:p>
        </w:tc>
      </w:tr>
      <w:tr w:rsidR="003A2D1C" w:rsidRPr="00455FA4" w:rsidTr="00455FA4">
        <w:trPr>
          <w:trHeight w:val="315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1C" w:rsidRPr="00455FA4" w:rsidRDefault="003A2D1C" w:rsidP="00455F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Мясопродукты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1C" w:rsidRPr="00455FA4" w:rsidRDefault="003A2D1C" w:rsidP="00455F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37,2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1C" w:rsidRPr="00455FA4" w:rsidRDefault="003A2D1C" w:rsidP="00455F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5,7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1C" w:rsidRPr="00455FA4" w:rsidRDefault="003A2D1C" w:rsidP="00455F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31,5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1C" w:rsidRPr="00455FA4" w:rsidRDefault="003A2D1C" w:rsidP="00455F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8,8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1C" w:rsidRPr="00455FA4" w:rsidRDefault="003A2D1C" w:rsidP="00455F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33,7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1C" w:rsidRPr="00455FA4" w:rsidRDefault="003A2D1C" w:rsidP="00455F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5,2</w:t>
            </w:r>
          </w:p>
        </w:tc>
      </w:tr>
      <w:tr w:rsidR="003A2D1C" w:rsidRPr="00455FA4" w:rsidTr="00455FA4">
        <w:trPr>
          <w:trHeight w:val="315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1C" w:rsidRPr="00455FA4" w:rsidRDefault="003A2D1C" w:rsidP="00455F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Рыбопродукты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1C" w:rsidRPr="00455FA4" w:rsidRDefault="003A2D1C" w:rsidP="00455F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16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1C" w:rsidRPr="00455FA4" w:rsidRDefault="003A2D1C" w:rsidP="00455F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2,3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1C" w:rsidRPr="00455FA4" w:rsidRDefault="003A2D1C" w:rsidP="00455F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15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1C" w:rsidRPr="00455FA4" w:rsidRDefault="003A2D1C" w:rsidP="00455F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0,3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1C" w:rsidRPr="00455FA4" w:rsidRDefault="003A2D1C" w:rsidP="00455F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1C" w:rsidRPr="00455FA4" w:rsidRDefault="003A2D1C" w:rsidP="00455F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2,8</w:t>
            </w:r>
          </w:p>
        </w:tc>
      </w:tr>
      <w:tr w:rsidR="003A2D1C" w:rsidRPr="00455FA4" w:rsidTr="00455FA4">
        <w:trPr>
          <w:trHeight w:val="585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1C" w:rsidRPr="00455FA4" w:rsidRDefault="003A2D1C" w:rsidP="00455F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Молоко и молочные продукты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1C" w:rsidRPr="00455FA4" w:rsidRDefault="003A2D1C" w:rsidP="00455F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238,2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1C" w:rsidRPr="00455FA4" w:rsidRDefault="003A2D1C" w:rsidP="00455F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27,5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1C" w:rsidRPr="00455FA4" w:rsidRDefault="003A2D1C" w:rsidP="00455F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218,9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1C" w:rsidRPr="00455FA4" w:rsidRDefault="003A2D1C" w:rsidP="00455F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19,4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1C" w:rsidRPr="00455FA4" w:rsidRDefault="003A2D1C" w:rsidP="00455F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325,2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1C" w:rsidRPr="00455FA4" w:rsidRDefault="003A2D1C" w:rsidP="00455F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29,6</w:t>
            </w:r>
          </w:p>
        </w:tc>
      </w:tr>
      <w:tr w:rsidR="003A2D1C" w:rsidRPr="00455FA4" w:rsidTr="00455FA4">
        <w:trPr>
          <w:trHeight w:val="315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1C" w:rsidRPr="00455FA4" w:rsidRDefault="003A2D1C" w:rsidP="00455F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Яйца, шт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1C" w:rsidRPr="00455FA4" w:rsidRDefault="003A2D1C" w:rsidP="00455F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1C" w:rsidRPr="00455FA4" w:rsidRDefault="003A2D1C" w:rsidP="00455F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1C" w:rsidRPr="00455FA4" w:rsidRDefault="003A2D1C" w:rsidP="00455F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180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1C" w:rsidRPr="00455FA4" w:rsidRDefault="003A2D1C" w:rsidP="00455F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1C" w:rsidRPr="00455FA4" w:rsidRDefault="003A2D1C" w:rsidP="00455F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193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1C" w:rsidRPr="00455FA4" w:rsidRDefault="003A2D1C" w:rsidP="00455F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23</w:t>
            </w:r>
          </w:p>
        </w:tc>
      </w:tr>
      <w:tr w:rsidR="003A2D1C" w:rsidRPr="00455FA4" w:rsidTr="00455FA4">
        <w:trPr>
          <w:trHeight w:val="96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1C" w:rsidRPr="00455FA4" w:rsidRDefault="003A2D1C" w:rsidP="00455F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Масло растительное, маргарин и другие жиры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1C" w:rsidRPr="00455FA4" w:rsidRDefault="003A2D1C" w:rsidP="00455F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1C" w:rsidRPr="00455FA4" w:rsidRDefault="003A2D1C" w:rsidP="00455F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1,8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1C" w:rsidRPr="00455FA4" w:rsidRDefault="003A2D1C" w:rsidP="00455F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1C" w:rsidRPr="00455FA4" w:rsidRDefault="003A2D1C" w:rsidP="00455F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0,8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1C" w:rsidRPr="00455FA4" w:rsidRDefault="003A2D1C" w:rsidP="00455F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1C" w:rsidRPr="00455FA4" w:rsidRDefault="003A2D1C" w:rsidP="00455F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-0,3</w:t>
            </w:r>
          </w:p>
        </w:tc>
      </w:tr>
      <w:tr w:rsidR="003A2D1C" w:rsidRPr="00455FA4" w:rsidTr="00455FA4">
        <w:trPr>
          <w:trHeight w:val="645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1C" w:rsidRPr="00455FA4" w:rsidRDefault="003A2D1C" w:rsidP="00455F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Прочие продукты (соль, чай, специи)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1C" w:rsidRPr="00455FA4" w:rsidRDefault="003A2D1C" w:rsidP="00455F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4,9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1C" w:rsidRPr="00455FA4" w:rsidRDefault="003A2D1C" w:rsidP="00455F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1C" w:rsidRPr="00455FA4" w:rsidRDefault="003A2D1C" w:rsidP="00455F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4,2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1C" w:rsidRPr="00455FA4" w:rsidRDefault="003A2D1C" w:rsidP="00455F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1C" w:rsidRPr="00455FA4" w:rsidRDefault="003A2D1C" w:rsidP="00455F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3,6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1C" w:rsidRPr="00455FA4" w:rsidRDefault="003A2D1C" w:rsidP="00455F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-</w:t>
            </w:r>
          </w:p>
        </w:tc>
      </w:tr>
      <w:tr w:rsidR="003A2D1C" w:rsidRPr="00455FA4" w:rsidTr="00455FA4">
        <w:trPr>
          <w:trHeight w:val="69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1C" w:rsidRPr="00455FA4" w:rsidRDefault="003A2D1C" w:rsidP="00455F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Энергетическая ценность, ккал в сутки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1C" w:rsidRPr="00455FA4" w:rsidRDefault="003A2D1C" w:rsidP="00455F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2418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1C" w:rsidRPr="00455FA4" w:rsidRDefault="003A2D1C" w:rsidP="00455F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1C" w:rsidRPr="00455FA4" w:rsidRDefault="003A2D1C" w:rsidP="00455F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2000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1C" w:rsidRPr="00455FA4" w:rsidRDefault="003A2D1C" w:rsidP="00455F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1C" w:rsidRPr="00455FA4" w:rsidRDefault="003A2D1C" w:rsidP="00455F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2062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D1C" w:rsidRPr="00455FA4" w:rsidRDefault="003A2D1C" w:rsidP="00455F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-</w:t>
            </w:r>
          </w:p>
        </w:tc>
      </w:tr>
    </w:tbl>
    <w:p w:rsidR="003A2D1C" w:rsidRPr="00455FA4" w:rsidRDefault="003A2D1C" w:rsidP="00455FA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C5346" w:rsidRPr="00455FA4" w:rsidRDefault="005C5346" w:rsidP="00455FA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5FA4">
        <w:rPr>
          <w:sz w:val="28"/>
          <w:szCs w:val="28"/>
        </w:rPr>
        <w:t>Настоящий Закон предусматривает совершенствование параметров, структуры потребительской корзины и увеличение ее стоимости. Так, качественная составляющая группы продуктов питания улучшена за счет:</w:t>
      </w:r>
    </w:p>
    <w:p w:rsidR="005C5346" w:rsidRPr="00455FA4" w:rsidRDefault="005C5346" w:rsidP="00455FA4">
      <w:pPr>
        <w:widowControl w:val="0"/>
        <w:numPr>
          <w:ilvl w:val="0"/>
          <w:numId w:val="4"/>
        </w:numPr>
        <w:tabs>
          <w:tab w:val="clear" w:pos="237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55FA4">
        <w:rPr>
          <w:sz w:val="28"/>
          <w:szCs w:val="28"/>
        </w:rPr>
        <w:t>увеличения по сравнению с действовавшими нормами объемов потребления мяса и мясопродуктов, рыбы, молока, фруктов и ягод;</w:t>
      </w:r>
    </w:p>
    <w:p w:rsidR="005C5346" w:rsidRPr="00455FA4" w:rsidRDefault="005C5346" w:rsidP="00455FA4">
      <w:pPr>
        <w:widowControl w:val="0"/>
        <w:numPr>
          <w:ilvl w:val="0"/>
          <w:numId w:val="4"/>
        </w:numPr>
        <w:tabs>
          <w:tab w:val="clear" w:pos="237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55FA4">
        <w:rPr>
          <w:sz w:val="28"/>
          <w:szCs w:val="28"/>
        </w:rPr>
        <w:t>снижения норм потребления по хлебным продуктам (хлебу, макаронным изделиям, муке, крупам, бобовым) и картофелю.</w:t>
      </w:r>
    </w:p>
    <w:p w:rsidR="003A2D1C" w:rsidRPr="00455FA4" w:rsidRDefault="003A2D1C" w:rsidP="00455FA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5FA4">
        <w:rPr>
          <w:sz w:val="28"/>
          <w:szCs w:val="28"/>
        </w:rPr>
        <w:t>Наиболее существенное увеличение норм потребления закладывается по группам:</w:t>
      </w:r>
    </w:p>
    <w:p w:rsidR="003A2D1C" w:rsidRPr="00455FA4" w:rsidRDefault="003A2D1C" w:rsidP="00455FA4">
      <w:pPr>
        <w:widowControl w:val="0"/>
        <w:numPr>
          <w:ilvl w:val="0"/>
          <w:numId w:val="5"/>
        </w:numPr>
        <w:tabs>
          <w:tab w:val="clear" w:pos="237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55FA4">
        <w:rPr>
          <w:sz w:val="28"/>
          <w:szCs w:val="28"/>
        </w:rPr>
        <w:t>мясо и мясопродукты – на 22%, в том числе для пенсионеров - на 39%;</w:t>
      </w:r>
    </w:p>
    <w:p w:rsidR="003A2D1C" w:rsidRPr="00455FA4" w:rsidRDefault="003A2D1C" w:rsidP="00455FA4">
      <w:pPr>
        <w:widowControl w:val="0"/>
        <w:numPr>
          <w:ilvl w:val="0"/>
          <w:numId w:val="5"/>
        </w:numPr>
        <w:tabs>
          <w:tab w:val="clear" w:pos="237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55FA4">
        <w:rPr>
          <w:sz w:val="28"/>
          <w:szCs w:val="28"/>
        </w:rPr>
        <w:t>рыба и рыбопродукты – на 15%, в том числе для детей – на 25%;</w:t>
      </w:r>
    </w:p>
    <w:p w:rsidR="003A2D1C" w:rsidRPr="00455FA4" w:rsidRDefault="003A2D1C" w:rsidP="00455FA4">
      <w:pPr>
        <w:widowControl w:val="0"/>
        <w:numPr>
          <w:ilvl w:val="0"/>
          <w:numId w:val="5"/>
        </w:numPr>
        <w:tabs>
          <w:tab w:val="clear" w:pos="237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55FA4">
        <w:rPr>
          <w:sz w:val="28"/>
          <w:szCs w:val="28"/>
        </w:rPr>
        <w:t>фрукты свежие – на 31%, в том числе для пенсионеров – на 62%, для детей – на 27%;</w:t>
      </w:r>
    </w:p>
    <w:p w:rsidR="003A2D1C" w:rsidRPr="00455FA4" w:rsidRDefault="003A2D1C" w:rsidP="00455FA4">
      <w:pPr>
        <w:widowControl w:val="0"/>
        <w:numPr>
          <w:ilvl w:val="0"/>
          <w:numId w:val="5"/>
        </w:numPr>
        <w:tabs>
          <w:tab w:val="clear" w:pos="237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55FA4">
        <w:rPr>
          <w:sz w:val="28"/>
          <w:szCs w:val="28"/>
        </w:rPr>
        <w:t>молоко и молокопродукты – на 10%.</w:t>
      </w:r>
    </w:p>
    <w:p w:rsidR="007013F3" w:rsidRPr="00455FA4" w:rsidRDefault="007013F3" w:rsidP="00455FA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5FA4">
        <w:rPr>
          <w:sz w:val="28"/>
          <w:szCs w:val="28"/>
        </w:rPr>
        <w:t>Положительно оценивая динамику нормативов потребления по продовольственной группе, нельзя не обратить внимание на низкие их величины по сравнению с рекомендованными Институтом питания РАМН, реальными показателями потребления на Западе и в нашей стране 15 лет назад. Так, в Законе заложено потребление мяса на одного человека в год (по различным группам населения) - 31,5-</w:t>
      </w:r>
      <w:smartTag w:uri="urn:schemas-microsoft-com:office:smarttags" w:element="metricconverter">
        <w:smartTagPr>
          <w:attr w:name="ProductID" w:val="37,2 кг"/>
        </w:smartTagPr>
        <w:r w:rsidRPr="00455FA4">
          <w:rPr>
            <w:sz w:val="28"/>
            <w:szCs w:val="28"/>
          </w:rPr>
          <w:t>37,2 кг</w:t>
        </w:r>
      </w:smartTag>
      <w:r w:rsidRPr="00455FA4">
        <w:rPr>
          <w:sz w:val="28"/>
          <w:szCs w:val="28"/>
        </w:rPr>
        <w:t>, тогда как норматив Института питания -78-80кг (в 1990г.- по стране 72кг), то есть отставание - в 2 раза. Аналогичные разрывы в показателях (в 1,5 раза и более) по другим группам с высокой пищевой и биологической ценностью - молочным и рыбопродуктам.</w:t>
      </w:r>
    </w:p>
    <w:p w:rsidR="007013F3" w:rsidRPr="00455FA4" w:rsidRDefault="007013F3" w:rsidP="00455FA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5FA4">
        <w:rPr>
          <w:sz w:val="28"/>
          <w:szCs w:val="28"/>
        </w:rPr>
        <w:t>В 90-х годах структура пищевого рациона (в котором традиционно преобладали продукты животного происхождения) резко изменилась: в нем стали доминировать более дешевые растительные продукты. Значительная часть населения сократила потребление мяса и мясных изделий, молока и молочных продуктов, яиц, рыбы в пользу менее дорогих продуктов питания - картофеля, круп, макарон и т.д.</w:t>
      </w:r>
    </w:p>
    <w:p w:rsidR="007013F3" w:rsidRPr="00455FA4" w:rsidRDefault="007013F3" w:rsidP="00455FA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5FA4">
        <w:rPr>
          <w:sz w:val="28"/>
          <w:szCs w:val="28"/>
        </w:rPr>
        <w:t xml:space="preserve">В результате в структуре питания бедных и близких к ним по доходам группах населения </w:t>
      </w:r>
      <w:r w:rsidR="008916B8" w:rsidRPr="00455FA4">
        <w:rPr>
          <w:sz w:val="28"/>
          <w:szCs w:val="28"/>
        </w:rPr>
        <w:t>отмечается</w:t>
      </w:r>
      <w:r w:rsidRPr="00455FA4">
        <w:rPr>
          <w:sz w:val="28"/>
          <w:szCs w:val="28"/>
        </w:rPr>
        <w:t xml:space="preserve"> дефицит пищевого белка, витаминов и минеральных веществ. Выборочные </w:t>
      </w:r>
      <w:r w:rsidR="008916B8" w:rsidRPr="00455FA4">
        <w:rPr>
          <w:sz w:val="28"/>
          <w:szCs w:val="28"/>
        </w:rPr>
        <w:t>обследования семейных</w:t>
      </w:r>
      <w:r w:rsidRPr="00455FA4">
        <w:rPr>
          <w:sz w:val="28"/>
          <w:szCs w:val="28"/>
        </w:rPr>
        <w:t xml:space="preserve"> рационов питания свидетельствуют, что в пищевом рационе 15% </w:t>
      </w:r>
      <w:r w:rsidR="008916B8" w:rsidRPr="00455FA4">
        <w:rPr>
          <w:sz w:val="28"/>
          <w:szCs w:val="28"/>
        </w:rPr>
        <w:t>семей полностью отсутствует мясо</w:t>
      </w:r>
      <w:r w:rsidRPr="00455FA4">
        <w:rPr>
          <w:sz w:val="28"/>
          <w:szCs w:val="28"/>
        </w:rPr>
        <w:t xml:space="preserve">, 26% - рыба,. 35% - молоко и молочные продукты и 56% - </w:t>
      </w:r>
      <w:r w:rsidR="008916B8" w:rsidRPr="00455FA4">
        <w:rPr>
          <w:sz w:val="28"/>
          <w:szCs w:val="28"/>
        </w:rPr>
        <w:t>сыр.</w:t>
      </w:r>
    </w:p>
    <w:p w:rsidR="007013F3" w:rsidRPr="00455FA4" w:rsidRDefault="007013F3" w:rsidP="00455FA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5FA4">
        <w:rPr>
          <w:sz w:val="28"/>
          <w:szCs w:val="28"/>
        </w:rPr>
        <w:t xml:space="preserve">Особую озабоченность вызывает питание детей, тем более что относительно </w:t>
      </w:r>
      <w:r w:rsidR="008916B8" w:rsidRPr="00455FA4">
        <w:rPr>
          <w:sz w:val="28"/>
          <w:szCs w:val="28"/>
        </w:rPr>
        <w:t>низкие доходы характерны</w:t>
      </w:r>
      <w:r w:rsidRPr="00455FA4">
        <w:rPr>
          <w:sz w:val="28"/>
          <w:szCs w:val="28"/>
        </w:rPr>
        <w:t xml:space="preserve"> именно для многодетных семей: 70-80% семей, имеющих троих и более детей, </w:t>
      </w:r>
      <w:r w:rsidR="008916B8" w:rsidRPr="00455FA4">
        <w:rPr>
          <w:sz w:val="28"/>
          <w:szCs w:val="28"/>
        </w:rPr>
        <w:t>относятся к домо</w:t>
      </w:r>
      <w:r w:rsidRPr="00455FA4">
        <w:rPr>
          <w:sz w:val="28"/>
          <w:szCs w:val="28"/>
        </w:rPr>
        <w:t>хозяйствам, располагаемые доходы которых ниже ПМ. В таких семьях кало</w:t>
      </w:r>
      <w:r w:rsidR="008916B8" w:rsidRPr="00455FA4">
        <w:rPr>
          <w:sz w:val="28"/>
          <w:szCs w:val="28"/>
        </w:rPr>
        <w:t>рийность суточного рациона</w:t>
      </w:r>
      <w:r w:rsidRPr="00455FA4">
        <w:rPr>
          <w:sz w:val="28"/>
          <w:szCs w:val="28"/>
        </w:rPr>
        <w:t xml:space="preserve"> в последние годы не превышала 1700 ккал, а душевое потребление по важнейшим </w:t>
      </w:r>
      <w:r w:rsidR="008916B8" w:rsidRPr="00455FA4">
        <w:rPr>
          <w:sz w:val="28"/>
          <w:szCs w:val="28"/>
        </w:rPr>
        <w:t>группам пищевых</w:t>
      </w:r>
      <w:r w:rsidRPr="00455FA4">
        <w:rPr>
          <w:sz w:val="28"/>
          <w:szCs w:val="28"/>
        </w:rPr>
        <w:t xml:space="preserve"> продуктов было крайне низким: по мясу - не более </w:t>
      </w:r>
      <w:smartTag w:uri="urn:schemas-microsoft-com:office:smarttags" w:element="metricconverter">
        <w:smartTagPr>
          <w:attr w:name="ProductID" w:val="20 кг"/>
        </w:smartTagPr>
        <w:r w:rsidRPr="00455FA4">
          <w:rPr>
            <w:sz w:val="28"/>
            <w:szCs w:val="28"/>
          </w:rPr>
          <w:t>20 кг</w:t>
        </w:r>
      </w:smartTag>
      <w:r w:rsidRPr="00455FA4">
        <w:rPr>
          <w:sz w:val="28"/>
          <w:szCs w:val="28"/>
        </w:rPr>
        <w:t>, рыбе</w:t>
      </w:r>
      <w:r w:rsidR="008916B8" w:rsidRPr="00455FA4">
        <w:rPr>
          <w:sz w:val="28"/>
          <w:szCs w:val="28"/>
        </w:rPr>
        <w:t xml:space="preserve"> -5,5кг</w:t>
      </w:r>
      <w:r w:rsidRPr="00455FA4">
        <w:rPr>
          <w:sz w:val="28"/>
          <w:szCs w:val="28"/>
        </w:rPr>
        <w:t xml:space="preserve">, </w:t>
      </w:r>
      <w:r w:rsidR="008916B8" w:rsidRPr="00455FA4">
        <w:rPr>
          <w:sz w:val="28"/>
          <w:szCs w:val="28"/>
        </w:rPr>
        <w:t>яйцам – 84 шт.,</w:t>
      </w:r>
      <w:r w:rsidRPr="00455FA4">
        <w:rPr>
          <w:sz w:val="28"/>
          <w:szCs w:val="28"/>
        </w:rPr>
        <w:t xml:space="preserve"> </w:t>
      </w:r>
      <w:r w:rsidR="008916B8" w:rsidRPr="00455FA4">
        <w:rPr>
          <w:sz w:val="28"/>
          <w:szCs w:val="28"/>
        </w:rPr>
        <w:t xml:space="preserve">молоку </w:t>
      </w:r>
      <w:r w:rsidRPr="00455FA4">
        <w:rPr>
          <w:sz w:val="28"/>
          <w:szCs w:val="28"/>
        </w:rPr>
        <w:t xml:space="preserve">и молочным продуктам </w:t>
      </w:r>
      <w:smartTag w:uri="urn:schemas-microsoft-com:office:smarttags" w:element="metricconverter">
        <w:smartTagPr>
          <w:attr w:name="ProductID" w:val="-125 кг"/>
        </w:smartTagPr>
        <w:r w:rsidRPr="00455FA4">
          <w:rPr>
            <w:sz w:val="28"/>
            <w:szCs w:val="28"/>
          </w:rPr>
          <w:t>-125 кг</w:t>
        </w:r>
      </w:smartTag>
      <w:r w:rsidRPr="00455FA4">
        <w:rPr>
          <w:sz w:val="28"/>
          <w:szCs w:val="28"/>
        </w:rPr>
        <w:t>.</w:t>
      </w:r>
    </w:p>
    <w:p w:rsidR="007013F3" w:rsidRPr="00455FA4" w:rsidRDefault="007013F3" w:rsidP="00455FA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5FA4">
        <w:rPr>
          <w:sz w:val="28"/>
          <w:szCs w:val="28"/>
        </w:rPr>
        <w:t xml:space="preserve">Если сравнивать уровень питания россиянина с биологическими нормами, утвержденными </w:t>
      </w:r>
      <w:r w:rsidR="004B0DFB" w:rsidRPr="00455FA4">
        <w:rPr>
          <w:sz w:val="28"/>
          <w:szCs w:val="28"/>
        </w:rPr>
        <w:t>ВОЗ, то</w:t>
      </w:r>
      <w:r w:rsidRPr="00455FA4">
        <w:rPr>
          <w:sz w:val="28"/>
          <w:szCs w:val="28"/>
        </w:rPr>
        <w:t xml:space="preserve"> отклонение от этих норм по наиболее важным груп</w:t>
      </w:r>
      <w:r w:rsidR="004B0DFB" w:rsidRPr="00455FA4">
        <w:rPr>
          <w:sz w:val="28"/>
          <w:szCs w:val="28"/>
        </w:rPr>
        <w:t>пам пищевых продуктов составляет от 16% до 80%.</w:t>
      </w:r>
    </w:p>
    <w:p w:rsidR="007013F3" w:rsidRPr="00455FA4" w:rsidRDefault="007013F3" w:rsidP="00455FA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5FA4">
        <w:rPr>
          <w:sz w:val="28"/>
          <w:szCs w:val="28"/>
        </w:rPr>
        <w:t xml:space="preserve">Поскольку значительная часть российских работников </w:t>
      </w:r>
      <w:r w:rsidR="004B0DFB" w:rsidRPr="00455FA4">
        <w:rPr>
          <w:sz w:val="28"/>
          <w:szCs w:val="28"/>
        </w:rPr>
        <w:t>занята в базовых отраслях экономики (про</w:t>
      </w:r>
      <w:r w:rsidRPr="00455FA4">
        <w:rPr>
          <w:sz w:val="28"/>
          <w:szCs w:val="28"/>
        </w:rPr>
        <w:t>мышленнос</w:t>
      </w:r>
      <w:r w:rsidR="004B0DFB" w:rsidRPr="00455FA4">
        <w:rPr>
          <w:sz w:val="28"/>
          <w:szCs w:val="28"/>
        </w:rPr>
        <w:t>т</w:t>
      </w:r>
      <w:r w:rsidRPr="00455FA4">
        <w:rPr>
          <w:sz w:val="28"/>
          <w:szCs w:val="28"/>
        </w:rPr>
        <w:t xml:space="preserve">ь, строительство, сельское хозяйство, транспорт и </w:t>
      </w:r>
      <w:r w:rsidR="004B0DFB" w:rsidRPr="00455FA4">
        <w:rPr>
          <w:sz w:val="28"/>
          <w:szCs w:val="28"/>
        </w:rPr>
        <w:t xml:space="preserve">т.д.), а также на территориях Крайнего Севера </w:t>
      </w:r>
      <w:r w:rsidRPr="00455FA4">
        <w:rPr>
          <w:sz w:val="28"/>
          <w:szCs w:val="28"/>
        </w:rPr>
        <w:t xml:space="preserve">и приравненных к ним местностях, труд в которых </w:t>
      </w:r>
      <w:r w:rsidR="004B0DFB" w:rsidRPr="00455FA4">
        <w:rPr>
          <w:sz w:val="28"/>
          <w:szCs w:val="28"/>
        </w:rPr>
        <w:t>связан с высокой физической активностью</w:t>
      </w:r>
      <w:r w:rsidRPr="00455FA4">
        <w:rPr>
          <w:sz w:val="28"/>
          <w:szCs w:val="28"/>
        </w:rPr>
        <w:t>,</w:t>
      </w:r>
      <w:r w:rsidR="004B0DFB" w:rsidRPr="00455FA4">
        <w:rPr>
          <w:sz w:val="28"/>
          <w:szCs w:val="28"/>
        </w:rPr>
        <w:t xml:space="preserve"> и</w:t>
      </w:r>
      <w:r w:rsidRPr="00455FA4">
        <w:rPr>
          <w:sz w:val="28"/>
          <w:szCs w:val="28"/>
        </w:rPr>
        <w:t xml:space="preserve"> соответственно, повышенными энергетическими затратами, очевид</w:t>
      </w:r>
      <w:r w:rsidR="004B0DFB" w:rsidRPr="00455FA4">
        <w:rPr>
          <w:sz w:val="28"/>
          <w:szCs w:val="28"/>
        </w:rPr>
        <w:t xml:space="preserve">но, что </w:t>
      </w:r>
      <w:r w:rsidRPr="00455FA4">
        <w:rPr>
          <w:sz w:val="28"/>
          <w:szCs w:val="28"/>
        </w:rPr>
        <w:t xml:space="preserve">нынешняя </w:t>
      </w:r>
      <w:r w:rsidR="004B0DFB" w:rsidRPr="00455FA4">
        <w:rPr>
          <w:sz w:val="28"/>
          <w:szCs w:val="28"/>
        </w:rPr>
        <w:t>потребительская</w:t>
      </w:r>
      <w:r w:rsidRPr="00455FA4">
        <w:rPr>
          <w:sz w:val="28"/>
          <w:szCs w:val="28"/>
        </w:rPr>
        <w:t xml:space="preserve"> корзина не в состоянии обеспечить их полноценную </w:t>
      </w:r>
      <w:r w:rsidR="004B0DFB" w:rsidRPr="00455FA4">
        <w:rPr>
          <w:sz w:val="28"/>
          <w:szCs w:val="28"/>
        </w:rPr>
        <w:t>жизнедеятельность.</w:t>
      </w:r>
    </w:p>
    <w:p w:rsidR="00D1164F" w:rsidRPr="00455FA4" w:rsidRDefault="007013F3" w:rsidP="00455FA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5FA4">
        <w:rPr>
          <w:sz w:val="28"/>
          <w:szCs w:val="28"/>
        </w:rPr>
        <w:t xml:space="preserve">Среднедушевое суточное </w:t>
      </w:r>
      <w:r w:rsidR="004B0DFB" w:rsidRPr="00455FA4">
        <w:rPr>
          <w:sz w:val="28"/>
          <w:szCs w:val="28"/>
        </w:rPr>
        <w:t>потребление продуктов питания</w:t>
      </w:r>
      <w:r w:rsidRPr="00455FA4">
        <w:rPr>
          <w:sz w:val="28"/>
          <w:szCs w:val="28"/>
        </w:rPr>
        <w:t xml:space="preserve"> </w:t>
      </w:r>
      <w:r w:rsidR="004B0DFB" w:rsidRPr="00455FA4">
        <w:rPr>
          <w:sz w:val="28"/>
          <w:szCs w:val="28"/>
        </w:rPr>
        <w:t xml:space="preserve">в России – с учетом физиологических характеристик (рост, вес) </w:t>
      </w:r>
      <w:r w:rsidRPr="00455FA4">
        <w:rPr>
          <w:sz w:val="28"/>
          <w:szCs w:val="28"/>
        </w:rPr>
        <w:t>и трудово</w:t>
      </w:r>
      <w:r w:rsidR="004B0DFB" w:rsidRPr="00455FA4">
        <w:rPr>
          <w:sz w:val="28"/>
          <w:szCs w:val="28"/>
        </w:rPr>
        <w:t>го</w:t>
      </w:r>
      <w:r w:rsidRPr="00455FA4">
        <w:rPr>
          <w:sz w:val="28"/>
          <w:szCs w:val="28"/>
        </w:rPr>
        <w:t xml:space="preserve"> проце</w:t>
      </w:r>
      <w:r w:rsidR="004B0DFB" w:rsidRPr="00455FA4">
        <w:rPr>
          <w:sz w:val="28"/>
          <w:szCs w:val="28"/>
        </w:rPr>
        <w:t>сса</w:t>
      </w:r>
      <w:r w:rsidRPr="00455FA4">
        <w:rPr>
          <w:sz w:val="28"/>
          <w:szCs w:val="28"/>
        </w:rPr>
        <w:t xml:space="preserve"> </w:t>
      </w:r>
      <w:r w:rsidR="004B0DFB" w:rsidRPr="00455FA4">
        <w:rPr>
          <w:sz w:val="28"/>
          <w:szCs w:val="28"/>
        </w:rPr>
        <w:t>(интенсивность и напряженность труда) – является крайне скудным и недостаточным</w:t>
      </w:r>
      <w:r w:rsidR="00F025EF" w:rsidRPr="00455FA4">
        <w:rPr>
          <w:sz w:val="28"/>
          <w:szCs w:val="28"/>
        </w:rPr>
        <w:t xml:space="preserve">. </w:t>
      </w:r>
      <w:r w:rsidR="00D1164F" w:rsidRPr="00455FA4">
        <w:rPr>
          <w:sz w:val="28"/>
          <w:szCs w:val="28"/>
        </w:rPr>
        <w:t xml:space="preserve">Его неудовлетворительные уровень и качественный состав приводят к низкой сопротивляемости организма человека, высокой заболеваемости и являются, по мнению американского ученого Р.У.Фогеля - лауреата Нобелевской премии </w:t>
      </w:r>
      <w:smartTag w:uri="urn:schemas-microsoft-com:office:smarttags" w:element="metricconverter">
        <w:smartTagPr>
          <w:attr w:name="ProductID" w:val="1993 г"/>
        </w:smartTagPr>
        <w:r w:rsidR="00D1164F" w:rsidRPr="00455FA4">
          <w:rPr>
            <w:sz w:val="28"/>
            <w:szCs w:val="28"/>
          </w:rPr>
          <w:t>1993 г</w:t>
        </w:r>
      </w:smartTag>
      <w:r w:rsidR="00D1164F" w:rsidRPr="00455FA4">
        <w:rPr>
          <w:sz w:val="28"/>
          <w:szCs w:val="28"/>
        </w:rPr>
        <w:t>. в области экономики, одной из причин сверхвысокой смертности мужчин в трудоспособном возрасте.</w:t>
      </w:r>
    </w:p>
    <w:p w:rsidR="00D1164F" w:rsidRPr="00455FA4" w:rsidRDefault="00D1164F" w:rsidP="00455FA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5FA4">
        <w:rPr>
          <w:sz w:val="28"/>
          <w:szCs w:val="28"/>
        </w:rPr>
        <w:t>По группе непродовольственных товаров натуральные показатели не изменились. Отсутствие положительной динамики свидетельствует о недостаточном внимании разработчиков к данной проблеме. Например, норма минимального потребления</w:t>
      </w:r>
      <w:r w:rsidR="00F025EF" w:rsidRPr="00455FA4">
        <w:rPr>
          <w:sz w:val="28"/>
          <w:szCs w:val="28"/>
        </w:rPr>
        <w:t xml:space="preserve"> «верхней пальтовой группы»</w:t>
      </w:r>
      <w:r w:rsidRPr="00455FA4">
        <w:rPr>
          <w:sz w:val="28"/>
          <w:szCs w:val="28"/>
        </w:rPr>
        <w:t xml:space="preserve"> на одного трудоспособного человека составляет три предмета на восемь лет. Если такие сроки и можно как-то аргументировать с позиции физичес</w:t>
      </w:r>
      <w:r w:rsidR="00F025EF" w:rsidRPr="00455FA4">
        <w:rPr>
          <w:sz w:val="28"/>
          <w:szCs w:val="28"/>
        </w:rPr>
        <w:t>кого износа, то с точки зрения «</w:t>
      </w:r>
      <w:r w:rsidRPr="00455FA4">
        <w:rPr>
          <w:sz w:val="28"/>
          <w:szCs w:val="28"/>
        </w:rPr>
        <w:t>моральной амортизации</w:t>
      </w:r>
      <w:r w:rsidR="00F025EF" w:rsidRPr="00455FA4">
        <w:rPr>
          <w:sz w:val="28"/>
          <w:szCs w:val="28"/>
        </w:rPr>
        <w:t>»</w:t>
      </w:r>
      <w:r w:rsidRPr="00455FA4">
        <w:rPr>
          <w:sz w:val="28"/>
          <w:szCs w:val="28"/>
        </w:rPr>
        <w:t xml:space="preserve"> это весьма затруднительно. Аналогичный подход наблюдается по всем другим видам одежды и обуви. По мнению профсоюзов, сроки износа предметов длительного пользования необходимо сократить не менее чем в 2 раза.</w:t>
      </w:r>
    </w:p>
    <w:p w:rsidR="00D1164F" w:rsidRPr="00455FA4" w:rsidRDefault="00D1164F" w:rsidP="00455FA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5FA4">
        <w:rPr>
          <w:sz w:val="28"/>
          <w:szCs w:val="28"/>
        </w:rPr>
        <w:t>Третья составляющая потребительской корзины - нормативы минимального потребления услуг -</w:t>
      </w:r>
      <w:r w:rsidR="008C1D55" w:rsidRPr="00455FA4">
        <w:rPr>
          <w:sz w:val="28"/>
          <w:szCs w:val="28"/>
        </w:rPr>
        <w:t xml:space="preserve"> </w:t>
      </w:r>
      <w:r w:rsidRPr="00455FA4">
        <w:rPr>
          <w:sz w:val="28"/>
          <w:szCs w:val="28"/>
        </w:rPr>
        <w:t xml:space="preserve">остались неизменными. По мнению экспертов ВЦУЖ, изменения, произошедшие с </w:t>
      </w:r>
      <w:smartTag w:uri="urn:schemas-microsoft-com:office:smarttags" w:element="metricconverter">
        <w:smartTagPr>
          <w:attr w:name="ProductID" w:val="1999 г"/>
        </w:smartTagPr>
        <w:r w:rsidRPr="00455FA4">
          <w:rPr>
            <w:sz w:val="28"/>
            <w:szCs w:val="28"/>
          </w:rPr>
          <w:t>1999 г</w:t>
        </w:r>
      </w:smartTag>
      <w:r w:rsidRPr="00455FA4">
        <w:rPr>
          <w:sz w:val="28"/>
          <w:szCs w:val="28"/>
        </w:rPr>
        <w:t xml:space="preserve">. в жилищно-коммунальной, бытовой сферах, на транспорте, весьма существенны и по глубине структурных преобразований превосходят изменения в группах </w:t>
      </w:r>
      <w:r w:rsidR="00F025EF" w:rsidRPr="00455FA4">
        <w:rPr>
          <w:sz w:val="28"/>
          <w:szCs w:val="28"/>
        </w:rPr>
        <w:t>«</w:t>
      </w:r>
      <w:r w:rsidRPr="00455FA4">
        <w:rPr>
          <w:sz w:val="28"/>
          <w:szCs w:val="28"/>
        </w:rPr>
        <w:t>продукты питания</w:t>
      </w:r>
      <w:r w:rsidR="00F025EF" w:rsidRPr="00455FA4">
        <w:rPr>
          <w:sz w:val="28"/>
          <w:szCs w:val="28"/>
        </w:rPr>
        <w:t>»</w:t>
      </w:r>
      <w:r w:rsidRPr="00455FA4">
        <w:rPr>
          <w:sz w:val="28"/>
          <w:szCs w:val="28"/>
        </w:rPr>
        <w:t xml:space="preserve"> и </w:t>
      </w:r>
      <w:r w:rsidR="00F025EF" w:rsidRPr="00455FA4">
        <w:rPr>
          <w:sz w:val="28"/>
          <w:szCs w:val="28"/>
        </w:rPr>
        <w:t>«</w:t>
      </w:r>
      <w:r w:rsidRPr="00455FA4">
        <w:rPr>
          <w:sz w:val="28"/>
          <w:szCs w:val="28"/>
        </w:rPr>
        <w:t>непродовольственные товары</w:t>
      </w:r>
      <w:r w:rsidR="00F025EF" w:rsidRPr="00455FA4">
        <w:rPr>
          <w:sz w:val="28"/>
          <w:szCs w:val="28"/>
        </w:rPr>
        <w:t>»</w:t>
      </w:r>
      <w:r w:rsidRPr="00455FA4">
        <w:rPr>
          <w:sz w:val="28"/>
          <w:szCs w:val="28"/>
        </w:rPr>
        <w:t>. В этой связи сохранение неизменными (по структуре и объему) норм потребления услуг представляется некорректным решением. Так, норма потребления транспортных услуг для трудоспособных граждан составляет всего 1,7 поездки в день, что ограничивает возможность передвижения двумя поездками в рабочие дни и одной поездкой в выходные дни.</w:t>
      </w:r>
    </w:p>
    <w:p w:rsidR="00D1164F" w:rsidRPr="00455FA4" w:rsidRDefault="00D1164F" w:rsidP="00455FA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5FA4">
        <w:rPr>
          <w:sz w:val="28"/>
          <w:szCs w:val="28"/>
        </w:rPr>
        <w:t>С учетом поручения президента в минимальный набор услуг отдельной строкой включены услуги в сфере культуры. Их объем определен в размере 45 руб. в месяц, что составляет 5% общей величины расходов на услуги. Учитывая стоимость билетов в кинотеатры, музеи и театры, на однократное их посещение гражданам придется копить деньги несколько месяцев.</w:t>
      </w:r>
    </w:p>
    <w:p w:rsidR="00F355ED" w:rsidRPr="00455FA4" w:rsidRDefault="00D1164F" w:rsidP="00455FA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5FA4">
        <w:rPr>
          <w:sz w:val="28"/>
          <w:szCs w:val="28"/>
        </w:rPr>
        <w:t xml:space="preserve">Таким образом, предложенная потребительская корзина не отвечает задачам динамичного развития страны, поскольку сохраняет все признаки </w:t>
      </w:r>
      <w:r w:rsidR="00F355ED" w:rsidRPr="00455FA4">
        <w:rPr>
          <w:sz w:val="28"/>
          <w:szCs w:val="28"/>
        </w:rPr>
        <w:t>«</w:t>
      </w:r>
      <w:r w:rsidRPr="00455FA4">
        <w:rPr>
          <w:sz w:val="28"/>
          <w:szCs w:val="28"/>
        </w:rPr>
        <w:t>модели выживания</w:t>
      </w:r>
      <w:r w:rsidR="00F355ED" w:rsidRPr="00455FA4">
        <w:rPr>
          <w:sz w:val="28"/>
          <w:szCs w:val="28"/>
        </w:rPr>
        <w:t>»</w:t>
      </w:r>
      <w:r w:rsidRPr="00455FA4">
        <w:rPr>
          <w:sz w:val="28"/>
          <w:szCs w:val="28"/>
        </w:rPr>
        <w:t xml:space="preserve">: большая часть </w:t>
      </w:r>
      <w:r w:rsidR="00F355ED" w:rsidRPr="00455FA4">
        <w:rPr>
          <w:sz w:val="28"/>
          <w:szCs w:val="28"/>
        </w:rPr>
        <w:t>расходов приходится на группу «</w:t>
      </w:r>
      <w:r w:rsidRPr="00455FA4">
        <w:rPr>
          <w:sz w:val="28"/>
          <w:szCs w:val="28"/>
        </w:rPr>
        <w:t>продукты питания</w:t>
      </w:r>
      <w:r w:rsidR="00F355ED" w:rsidRPr="00455FA4">
        <w:rPr>
          <w:sz w:val="28"/>
          <w:szCs w:val="28"/>
        </w:rPr>
        <w:t>»</w:t>
      </w:r>
      <w:r w:rsidRPr="00455FA4">
        <w:rPr>
          <w:sz w:val="28"/>
          <w:szCs w:val="28"/>
        </w:rPr>
        <w:t xml:space="preserve">, что характерно для слаборазвитых экономик. </w:t>
      </w:r>
    </w:p>
    <w:p w:rsidR="00F355ED" w:rsidRPr="00455FA4" w:rsidRDefault="00F355ED" w:rsidP="00455FA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5FA4">
        <w:rPr>
          <w:sz w:val="28"/>
          <w:szCs w:val="28"/>
        </w:rPr>
        <w:t>Структура составляющих потребительской корзины, %</w:t>
      </w:r>
    </w:p>
    <w:p w:rsidR="00F355ED" w:rsidRPr="00455FA4" w:rsidRDefault="00F355ED" w:rsidP="00455FA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5FA4">
        <w:rPr>
          <w:sz w:val="28"/>
          <w:szCs w:val="28"/>
        </w:rPr>
        <w:t>- продукты питания – 45,8 (по старому закону – 44);</w:t>
      </w:r>
    </w:p>
    <w:p w:rsidR="00F355ED" w:rsidRPr="00455FA4" w:rsidRDefault="00F355ED" w:rsidP="00455FA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5FA4">
        <w:rPr>
          <w:sz w:val="28"/>
          <w:szCs w:val="28"/>
        </w:rPr>
        <w:t>- непродовольственные товары – 20,6 (по старому закону– 20);</w:t>
      </w:r>
    </w:p>
    <w:p w:rsidR="00F355ED" w:rsidRPr="00455FA4" w:rsidRDefault="00F355ED" w:rsidP="00455FA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5FA4">
        <w:rPr>
          <w:sz w:val="28"/>
          <w:szCs w:val="28"/>
        </w:rPr>
        <w:t>- услуги – 35,4 (по старому закону – 34,2).</w:t>
      </w:r>
    </w:p>
    <w:p w:rsidR="00D1164F" w:rsidRPr="00455FA4" w:rsidRDefault="00D1164F" w:rsidP="00455FA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5FA4">
        <w:rPr>
          <w:sz w:val="28"/>
          <w:szCs w:val="28"/>
        </w:rPr>
        <w:t>Результаты социологического опрос</w:t>
      </w:r>
      <w:r w:rsidR="005C52D7" w:rsidRPr="00455FA4">
        <w:rPr>
          <w:sz w:val="28"/>
          <w:szCs w:val="28"/>
        </w:rPr>
        <w:t>а</w:t>
      </w:r>
      <w:r w:rsidRPr="00455FA4">
        <w:rPr>
          <w:sz w:val="28"/>
          <w:szCs w:val="28"/>
        </w:rPr>
        <w:t>, проведенно</w:t>
      </w:r>
      <w:r w:rsidR="005C52D7" w:rsidRPr="00455FA4">
        <w:rPr>
          <w:sz w:val="28"/>
          <w:szCs w:val="28"/>
        </w:rPr>
        <w:t>го</w:t>
      </w:r>
      <w:r w:rsidRPr="00455FA4">
        <w:rPr>
          <w:sz w:val="28"/>
          <w:szCs w:val="28"/>
        </w:rPr>
        <w:t xml:space="preserve"> </w:t>
      </w:r>
      <w:r w:rsidR="005C52D7" w:rsidRPr="00455FA4">
        <w:rPr>
          <w:sz w:val="28"/>
          <w:szCs w:val="28"/>
        </w:rPr>
        <w:t xml:space="preserve">«РАМИР-мониторинг» в нескольких регионах </w:t>
      </w:r>
      <w:r w:rsidRPr="00455FA4">
        <w:rPr>
          <w:sz w:val="28"/>
          <w:szCs w:val="28"/>
        </w:rPr>
        <w:t>страны, свидетельствуют о том, ч</w:t>
      </w:r>
      <w:r w:rsidR="005C52D7" w:rsidRPr="00455FA4">
        <w:rPr>
          <w:sz w:val="28"/>
          <w:szCs w:val="28"/>
        </w:rPr>
        <w:t>то</w:t>
      </w:r>
      <w:r w:rsidRPr="00455FA4">
        <w:rPr>
          <w:sz w:val="28"/>
          <w:szCs w:val="28"/>
        </w:rPr>
        <w:t xml:space="preserve"> у 10% опрошенн</w:t>
      </w:r>
      <w:r w:rsidR="005C52D7" w:rsidRPr="00455FA4">
        <w:rPr>
          <w:sz w:val="28"/>
          <w:szCs w:val="28"/>
        </w:rPr>
        <w:t>ых</w:t>
      </w:r>
      <w:r w:rsidRPr="00455FA4">
        <w:rPr>
          <w:sz w:val="28"/>
          <w:szCs w:val="28"/>
        </w:rPr>
        <w:t xml:space="preserve"> не </w:t>
      </w:r>
      <w:r w:rsidR="005C52D7" w:rsidRPr="00455FA4">
        <w:rPr>
          <w:sz w:val="28"/>
          <w:szCs w:val="28"/>
        </w:rPr>
        <w:t>хватает средств даже на приемлемое питание</w:t>
      </w:r>
      <w:r w:rsidRPr="00455FA4">
        <w:rPr>
          <w:sz w:val="28"/>
          <w:szCs w:val="28"/>
        </w:rPr>
        <w:t xml:space="preserve">, у 40% - на одежду, у 33% - на покупку </w:t>
      </w:r>
      <w:r w:rsidR="005C52D7" w:rsidRPr="00455FA4">
        <w:rPr>
          <w:sz w:val="28"/>
          <w:szCs w:val="28"/>
        </w:rPr>
        <w:t>предметов длительного пользования.</w:t>
      </w:r>
    </w:p>
    <w:p w:rsidR="00D1164F" w:rsidRPr="00455FA4" w:rsidRDefault="00D1164F" w:rsidP="00455FA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5FA4">
        <w:rPr>
          <w:sz w:val="28"/>
          <w:szCs w:val="28"/>
        </w:rPr>
        <w:t>Как счита</w:t>
      </w:r>
      <w:r w:rsidR="005C52D7" w:rsidRPr="00455FA4">
        <w:rPr>
          <w:sz w:val="28"/>
          <w:szCs w:val="28"/>
        </w:rPr>
        <w:t>ют</w:t>
      </w:r>
      <w:r w:rsidRPr="00455FA4">
        <w:rPr>
          <w:sz w:val="28"/>
          <w:szCs w:val="28"/>
        </w:rPr>
        <w:t xml:space="preserve"> ученые Института социально-экономических проблем народонаселения РАН, </w:t>
      </w:r>
      <w:r w:rsidR="005C52D7" w:rsidRPr="00455FA4">
        <w:rPr>
          <w:sz w:val="28"/>
          <w:szCs w:val="28"/>
        </w:rPr>
        <w:t>минимальный потребительский бюджет (МБП)</w:t>
      </w:r>
      <w:r w:rsidRPr="00455FA4">
        <w:rPr>
          <w:sz w:val="28"/>
          <w:szCs w:val="28"/>
        </w:rPr>
        <w:t xml:space="preserve"> должен быть в 2-3 раза выше ПМ и составлять примерно 7-8 тыс. руб. в месяц, в нынешних ценах его примерный состав и структура могут включать следующие параметры (в % от совокупной стоимости):</w:t>
      </w:r>
    </w:p>
    <w:p w:rsidR="00D1164F" w:rsidRPr="00455FA4" w:rsidRDefault="00D1164F" w:rsidP="00455FA4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55FA4">
        <w:rPr>
          <w:sz w:val="28"/>
          <w:szCs w:val="28"/>
        </w:rPr>
        <w:t>питание - 35-37;</w:t>
      </w:r>
    </w:p>
    <w:p w:rsidR="00D1164F" w:rsidRPr="00455FA4" w:rsidRDefault="00D1164F" w:rsidP="00455FA4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55FA4">
        <w:rPr>
          <w:sz w:val="28"/>
          <w:szCs w:val="28"/>
        </w:rPr>
        <w:t>непродовольственные товары - 22-24;</w:t>
      </w:r>
    </w:p>
    <w:p w:rsidR="00D1164F" w:rsidRPr="00455FA4" w:rsidRDefault="00D1164F" w:rsidP="00455FA4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55FA4">
        <w:rPr>
          <w:sz w:val="28"/>
          <w:szCs w:val="28"/>
        </w:rPr>
        <w:t>услуги - 23-25;</w:t>
      </w:r>
    </w:p>
    <w:p w:rsidR="00D1164F" w:rsidRPr="00455FA4" w:rsidRDefault="00D1164F" w:rsidP="00455FA4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55FA4">
        <w:rPr>
          <w:sz w:val="28"/>
          <w:szCs w:val="28"/>
        </w:rPr>
        <w:t>налоги и обязательные платежи -14-16;</w:t>
      </w:r>
    </w:p>
    <w:p w:rsidR="00D1164F" w:rsidRPr="00455FA4" w:rsidRDefault="00D1164F" w:rsidP="00455FA4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55FA4">
        <w:rPr>
          <w:sz w:val="28"/>
          <w:szCs w:val="28"/>
        </w:rPr>
        <w:t>сбережения-3-5.</w:t>
      </w:r>
    </w:p>
    <w:p w:rsidR="007013F3" w:rsidRPr="00455FA4" w:rsidRDefault="00D1164F" w:rsidP="00455FA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5FA4">
        <w:rPr>
          <w:sz w:val="28"/>
          <w:szCs w:val="28"/>
        </w:rPr>
        <w:t>Думается, что введение МБП ознаменовало бы переход в более про</w:t>
      </w:r>
      <w:r w:rsidR="005C52D7" w:rsidRPr="00455FA4">
        <w:rPr>
          <w:sz w:val="28"/>
          <w:szCs w:val="28"/>
        </w:rPr>
        <w:t>гресс</w:t>
      </w:r>
      <w:r w:rsidRPr="00455FA4">
        <w:rPr>
          <w:sz w:val="28"/>
          <w:szCs w:val="28"/>
        </w:rPr>
        <w:t>ивную систему социальных координат.</w:t>
      </w:r>
    </w:p>
    <w:p w:rsidR="0099781E" w:rsidRPr="00455FA4" w:rsidRDefault="0099781E" w:rsidP="00455FA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9781E" w:rsidRDefault="00455FA4" w:rsidP="00455FA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Задачи</w:t>
      </w:r>
    </w:p>
    <w:p w:rsidR="00455FA4" w:rsidRPr="00455FA4" w:rsidRDefault="00455FA4" w:rsidP="00455FA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41BEC" w:rsidRPr="00455FA4" w:rsidRDefault="00041BEC" w:rsidP="00455FA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5FA4">
        <w:rPr>
          <w:sz w:val="28"/>
          <w:szCs w:val="28"/>
        </w:rPr>
        <w:t xml:space="preserve">1. Начислить пособие по временной нетрудоспособности, связанной с бытовой травмой, если количество рабочих дней, фактически отработанных за расчетный период 62, учитываемые доходы, начисленные за этот промежуток времени 31300 р., </w:t>
      </w:r>
      <w:r w:rsidR="00DA3B6A" w:rsidRPr="00455FA4">
        <w:rPr>
          <w:sz w:val="28"/>
          <w:szCs w:val="28"/>
        </w:rPr>
        <w:t>страховой</w:t>
      </w:r>
      <w:r w:rsidRPr="00455FA4">
        <w:rPr>
          <w:sz w:val="28"/>
          <w:szCs w:val="28"/>
        </w:rPr>
        <w:t xml:space="preserve"> стаж 2 года. Количество оплачиваемых рабочих дней, пришедшихся на месяц нетрудоспособности (апрель), составляет 12.</w:t>
      </w:r>
    </w:p>
    <w:p w:rsidR="00DA3B6A" w:rsidRPr="00455FA4" w:rsidRDefault="00DA3B6A" w:rsidP="00455FA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5FA4">
        <w:rPr>
          <w:sz w:val="28"/>
          <w:szCs w:val="28"/>
        </w:rPr>
        <w:t>Т.к. продолжительность страхового стажа составляет 2 года, т.е. более 6 месяцев, то больничный лист считаем по среднему заработку:</w:t>
      </w:r>
    </w:p>
    <w:p w:rsidR="00455FA4" w:rsidRDefault="00455FA4" w:rsidP="00455FA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A3B6A" w:rsidRPr="00455FA4" w:rsidRDefault="00DA3B6A" w:rsidP="00455FA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5FA4">
        <w:rPr>
          <w:sz w:val="28"/>
          <w:szCs w:val="28"/>
        </w:rPr>
        <w:t xml:space="preserve">Средний заработок = </w:t>
      </w:r>
      <w:r w:rsidR="00737C9D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0.75pt;height:35.25pt">
            <v:imagedata r:id="rId7" o:title=""/>
          </v:shape>
        </w:pict>
      </w:r>
    </w:p>
    <w:p w:rsidR="00455FA4" w:rsidRDefault="00455FA4" w:rsidP="00455FA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576DF" w:rsidRPr="00455FA4" w:rsidRDefault="00F576DF" w:rsidP="00455FA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5FA4">
        <w:rPr>
          <w:sz w:val="28"/>
          <w:szCs w:val="28"/>
        </w:rPr>
        <w:t xml:space="preserve">Средний заработок = </w:t>
      </w:r>
      <w:r w:rsidR="00737C9D">
        <w:rPr>
          <w:sz w:val="28"/>
          <w:szCs w:val="28"/>
        </w:rPr>
        <w:pict>
          <v:shape id="_x0000_i1026" type="#_x0000_t75" style="width:68.25pt;height:30.75pt">
            <v:imagedata r:id="rId8" o:title=""/>
          </v:shape>
        </w:pict>
      </w:r>
      <w:r w:rsidR="00222AC8" w:rsidRPr="00455FA4">
        <w:rPr>
          <w:sz w:val="28"/>
          <w:szCs w:val="28"/>
        </w:rPr>
        <w:t>656,29 руб. = пособие дневное фактическое.</w:t>
      </w:r>
    </w:p>
    <w:p w:rsidR="00222AC8" w:rsidRPr="00455FA4" w:rsidRDefault="00222AC8" w:rsidP="00455FA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5FA4">
        <w:rPr>
          <w:sz w:val="28"/>
          <w:szCs w:val="28"/>
        </w:rPr>
        <w:t>Т.к. Фонд социального страхования</w:t>
      </w:r>
      <w:r w:rsidR="0021383E" w:rsidRPr="00455FA4">
        <w:rPr>
          <w:sz w:val="28"/>
          <w:szCs w:val="28"/>
        </w:rPr>
        <w:t xml:space="preserve"> (ФСС)</w:t>
      </w:r>
      <w:r w:rsidRPr="00455FA4">
        <w:rPr>
          <w:sz w:val="28"/>
          <w:szCs w:val="28"/>
        </w:rPr>
        <w:t xml:space="preserve"> ограничивает больничный лист максимумом, рассчитываем максимальное дневное пособие:</w:t>
      </w:r>
    </w:p>
    <w:p w:rsidR="00222AC8" w:rsidRPr="00455FA4" w:rsidRDefault="00222AC8" w:rsidP="00455FA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5FA4">
        <w:rPr>
          <w:sz w:val="28"/>
          <w:szCs w:val="28"/>
        </w:rPr>
        <w:t xml:space="preserve">Пособие дневное максимальное = </w:t>
      </w:r>
      <w:r w:rsidR="00737C9D">
        <w:rPr>
          <w:sz w:val="28"/>
          <w:szCs w:val="28"/>
        </w:rPr>
        <w:pict>
          <v:shape id="_x0000_i1027" type="#_x0000_t75" style="width:66.75pt;height:30.75pt">
            <v:imagedata r:id="rId9" o:title=""/>
          </v:shape>
        </w:pict>
      </w:r>
      <w:r w:rsidRPr="00455FA4">
        <w:rPr>
          <w:sz w:val="28"/>
          <w:szCs w:val="28"/>
        </w:rPr>
        <w:t>747,50 руб.</w:t>
      </w:r>
    </w:p>
    <w:p w:rsidR="00222AC8" w:rsidRPr="00455FA4" w:rsidRDefault="00222AC8" w:rsidP="00455FA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5FA4">
        <w:rPr>
          <w:sz w:val="28"/>
          <w:szCs w:val="28"/>
        </w:rPr>
        <w:t xml:space="preserve">Пособие дневное фактическое не превышает </w:t>
      </w:r>
      <w:r w:rsidR="0021383E" w:rsidRPr="00455FA4">
        <w:rPr>
          <w:sz w:val="28"/>
          <w:szCs w:val="28"/>
        </w:rPr>
        <w:t>максимум ФСС, поэтому ограничения нет.</w:t>
      </w:r>
    </w:p>
    <w:p w:rsidR="0021383E" w:rsidRPr="00455FA4" w:rsidRDefault="0021383E" w:rsidP="00455FA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5FA4">
        <w:rPr>
          <w:sz w:val="28"/>
          <w:szCs w:val="28"/>
        </w:rPr>
        <w:t>Рассчитанный средний заработок корректируем с помощью стажевого коэффициента. Т.к. продолжительность страхового стажа 2 года, т.е. менее 5 лет, то применим коэффициент 0,6.</w:t>
      </w:r>
    </w:p>
    <w:p w:rsidR="0021383E" w:rsidRPr="00455FA4" w:rsidRDefault="0021383E" w:rsidP="00455FA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5FA4">
        <w:rPr>
          <w:sz w:val="28"/>
          <w:szCs w:val="28"/>
        </w:rPr>
        <w:t>Пособие начисленное = 656,29</w:t>
      </w:r>
      <w:r w:rsidR="00737C9D">
        <w:rPr>
          <w:sz w:val="28"/>
          <w:szCs w:val="28"/>
        </w:rPr>
        <w:pict>
          <v:shape id="_x0000_i1028" type="#_x0000_t75" style="width:9pt;height:15pt">
            <v:imagedata r:id="rId10" o:title=""/>
          </v:shape>
        </w:pict>
      </w:r>
      <w:r w:rsidR="00461591" w:rsidRPr="00455FA4">
        <w:rPr>
          <w:sz w:val="28"/>
          <w:szCs w:val="28"/>
        </w:rPr>
        <w:t>0,6</w:t>
      </w:r>
      <w:r w:rsidR="00737C9D">
        <w:rPr>
          <w:sz w:val="28"/>
          <w:szCs w:val="28"/>
        </w:rPr>
        <w:pict>
          <v:shape id="_x0000_i1029" type="#_x0000_t75" style="width:9pt;height:15pt">
            <v:imagedata r:id="rId10" o:title=""/>
          </v:shape>
        </w:pict>
      </w:r>
      <w:r w:rsidR="00461591" w:rsidRPr="00455FA4">
        <w:rPr>
          <w:sz w:val="28"/>
          <w:szCs w:val="28"/>
        </w:rPr>
        <w:t>12 = 4725,29 руб.</w:t>
      </w:r>
    </w:p>
    <w:p w:rsidR="00AA050B" w:rsidRPr="00455FA4" w:rsidRDefault="00AA050B" w:rsidP="00455FA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5FA4">
        <w:rPr>
          <w:sz w:val="28"/>
          <w:szCs w:val="28"/>
        </w:rPr>
        <w:t>Из них 2 дня оплачивает работодатель: 656,29</w:t>
      </w:r>
      <w:r w:rsidR="00737C9D">
        <w:rPr>
          <w:sz w:val="28"/>
          <w:szCs w:val="28"/>
        </w:rPr>
        <w:pict>
          <v:shape id="_x0000_i1030" type="#_x0000_t75" style="width:9pt;height:15pt">
            <v:imagedata r:id="rId10" o:title=""/>
          </v:shape>
        </w:pict>
      </w:r>
      <w:r w:rsidRPr="00455FA4">
        <w:rPr>
          <w:sz w:val="28"/>
          <w:szCs w:val="28"/>
        </w:rPr>
        <w:t>0,6</w:t>
      </w:r>
      <w:r w:rsidR="00737C9D">
        <w:rPr>
          <w:sz w:val="28"/>
          <w:szCs w:val="28"/>
        </w:rPr>
        <w:pict>
          <v:shape id="_x0000_i1031" type="#_x0000_t75" style="width:9pt;height:15pt">
            <v:imagedata r:id="rId10" o:title=""/>
          </v:shape>
        </w:pict>
      </w:r>
      <w:r w:rsidRPr="00455FA4">
        <w:rPr>
          <w:sz w:val="28"/>
          <w:szCs w:val="28"/>
        </w:rPr>
        <w:t>2 = 787,55 руб.</w:t>
      </w:r>
    </w:p>
    <w:p w:rsidR="00AA050B" w:rsidRPr="00455FA4" w:rsidRDefault="00AA050B" w:rsidP="00455FA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5FA4">
        <w:rPr>
          <w:sz w:val="28"/>
          <w:szCs w:val="28"/>
        </w:rPr>
        <w:t>Остальные 3937,74 руб. оплачивает ФСС.</w:t>
      </w:r>
    </w:p>
    <w:p w:rsidR="00041BEC" w:rsidRPr="00455FA4" w:rsidRDefault="00455FA4" w:rsidP="00455FA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41BEC" w:rsidRPr="00455FA4">
        <w:rPr>
          <w:sz w:val="28"/>
          <w:szCs w:val="28"/>
        </w:rPr>
        <w:t>2. Определить величину начисленной компенсации за неиспользованный отпуск, если Иванов П.И. отработал в организации 7 месяцев. Его учитываемые доходы ежемесячно составляли 8600 р.</w:t>
      </w:r>
    </w:p>
    <w:p w:rsidR="00410800" w:rsidRPr="00455FA4" w:rsidRDefault="00410800" w:rsidP="00455FA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5FA4">
        <w:rPr>
          <w:sz w:val="28"/>
          <w:szCs w:val="28"/>
        </w:rPr>
        <w:t>Количество дней компенсации за неиспользованный отпуск</w:t>
      </w:r>
      <w:r w:rsidR="00965E61" w:rsidRPr="00455FA4">
        <w:rPr>
          <w:sz w:val="28"/>
          <w:szCs w:val="28"/>
        </w:rPr>
        <w:t xml:space="preserve"> за месяц</w:t>
      </w:r>
      <w:r w:rsidRPr="00455FA4">
        <w:rPr>
          <w:sz w:val="28"/>
          <w:szCs w:val="28"/>
        </w:rPr>
        <w:t>:</w:t>
      </w:r>
    </w:p>
    <w:p w:rsidR="00455FA4" w:rsidRDefault="00455FA4" w:rsidP="00455FA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31D0A" w:rsidRPr="00455FA4" w:rsidRDefault="00410800" w:rsidP="00455FA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5FA4">
        <w:rPr>
          <w:sz w:val="28"/>
          <w:szCs w:val="28"/>
        </w:rPr>
        <w:t>К</w:t>
      </w:r>
      <w:r w:rsidRPr="00455FA4">
        <w:rPr>
          <w:sz w:val="28"/>
          <w:szCs w:val="28"/>
          <w:vertAlign w:val="subscript"/>
        </w:rPr>
        <w:t xml:space="preserve">дк </w:t>
      </w:r>
      <w:r w:rsidRPr="00455FA4">
        <w:rPr>
          <w:sz w:val="28"/>
          <w:szCs w:val="28"/>
        </w:rPr>
        <w:t xml:space="preserve">= </w:t>
      </w:r>
      <w:r w:rsidR="00737C9D">
        <w:rPr>
          <w:sz w:val="28"/>
          <w:szCs w:val="28"/>
        </w:rPr>
        <w:pict>
          <v:shape id="_x0000_i1032" type="#_x0000_t75" style="width:141pt;height:32.25pt">
            <v:imagedata r:id="rId11" o:title=""/>
          </v:shape>
        </w:pict>
      </w:r>
      <w:r w:rsidRPr="00455FA4">
        <w:rPr>
          <w:sz w:val="28"/>
          <w:szCs w:val="28"/>
        </w:rPr>
        <w:t>,</w:t>
      </w:r>
    </w:p>
    <w:p w:rsidR="00455FA4" w:rsidRDefault="00455FA4" w:rsidP="00455FA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10800" w:rsidRPr="00455FA4" w:rsidRDefault="00410800" w:rsidP="00455FA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5FA4">
        <w:rPr>
          <w:sz w:val="28"/>
          <w:szCs w:val="28"/>
        </w:rPr>
        <w:t>Т.к. Иванов П.И. отработал в организации 7 месяцев:</w:t>
      </w:r>
    </w:p>
    <w:p w:rsidR="00410800" w:rsidRPr="00455FA4" w:rsidRDefault="00410800" w:rsidP="00455FA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5FA4">
        <w:rPr>
          <w:sz w:val="28"/>
          <w:szCs w:val="28"/>
        </w:rPr>
        <w:t>К</w:t>
      </w:r>
      <w:r w:rsidRPr="00455FA4">
        <w:rPr>
          <w:sz w:val="28"/>
          <w:szCs w:val="28"/>
          <w:vertAlign w:val="subscript"/>
        </w:rPr>
        <w:t xml:space="preserve">дк </w:t>
      </w:r>
      <w:r w:rsidRPr="00455FA4">
        <w:rPr>
          <w:sz w:val="28"/>
          <w:szCs w:val="28"/>
        </w:rPr>
        <w:t>=</w:t>
      </w:r>
      <w:r w:rsidR="00737C9D">
        <w:rPr>
          <w:sz w:val="28"/>
          <w:szCs w:val="28"/>
        </w:rPr>
        <w:pict>
          <v:shape id="_x0000_i1033" type="#_x0000_t75" style="width:33pt;height:30.75pt">
            <v:imagedata r:id="rId12" o:title=""/>
          </v:shape>
        </w:pict>
      </w:r>
      <w:r w:rsidRPr="00455FA4">
        <w:rPr>
          <w:sz w:val="28"/>
          <w:szCs w:val="28"/>
        </w:rPr>
        <w:t>= 16</w:t>
      </w:r>
      <w:r w:rsidR="005E4ED1" w:rsidRPr="00455FA4">
        <w:rPr>
          <w:sz w:val="28"/>
          <w:szCs w:val="28"/>
        </w:rPr>
        <w:t>,33</w:t>
      </w:r>
      <w:r w:rsidRPr="00455FA4">
        <w:rPr>
          <w:sz w:val="28"/>
          <w:szCs w:val="28"/>
        </w:rPr>
        <w:t xml:space="preserve"> дней отпуска положено.</w:t>
      </w:r>
    </w:p>
    <w:p w:rsidR="005E4ED1" w:rsidRPr="00455FA4" w:rsidRDefault="005E4ED1" w:rsidP="00455FA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5FA4">
        <w:rPr>
          <w:sz w:val="28"/>
          <w:szCs w:val="28"/>
        </w:rPr>
        <w:t>Величина начисленной компенсации будет равна:</w:t>
      </w:r>
    </w:p>
    <w:p w:rsidR="00455FA4" w:rsidRDefault="00455FA4" w:rsidP="00455FA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E4ED1" w:rsidRPr="00455FA4" w:rsidRDefault="00737C9D" w:rsidP="00455FA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150pt;height:33pt">
            <v:imagedata r:id="rId13" o:title=""/>
          </v:shape>
        </w:pict>
      </w:r>
      <w:r w:rsidR="00F75FCE" w:rsidRPr="00455FA4">
        <w:rPr>
          <w:sz w:val="28"/>
          <w:szCs w:val="28"/>
        </w:rPr>
        <w:t>4776,80руб.</w:t>
      </w:r>
    </w:p>
    <w:p w:rsidR="00AA050B" w:rsidRPr="00455FA4" w:rsidRDefault="00AA050B" w:rsidP="00455FA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41BEC" w:rsidRPr="00455FA4" w:rsidRDefault="00041BEC" w:rsidP="00455FA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5FA4">
        <w:rPr>
          <w:sz w:val="28"/>
          <w:szCs w:val="28"/>
        </w:rPr>
        <w:t>3. Начислить налог на доходы физических лиц за каждый из месяцев расчетного периода, если Филиппов Н.Н. является вдовцом, на содержании которого находятся двое детей. Старший ребенок в возрасте 19 лет является инвалидом детства, учится в вузе, очная форма обучения, младший ребенок, в возрасте 9 лет учится в школе. Доходы Филиппова Н.Н. приведены в табл</w:t>
      </w:r>
      <w:r w:rsidR="00116295" w:rsidRPr="00455FA4">
        <w:rPr>
          <w:sz w:val="28"/>
          <w:szCs w:val="28"/>
        </w:rPr>
        <w:t>ице</w:t>
      </w:r>
      <w:r w:rsidRPr="00455FA4">
        <w:rPr>
          <w:sz w:val="28"/>
          <w:szCs w:val="28"/>
        </w:rPr>
        <w:t xml:space="preserve"> </w:t>
      </w:r>
      <w:r w:rsidR="00260774" w:rsidRPr="00455FA4">
        <w:rPr>
          <w:sz w:val="28"/>
          <w:szCs w:val="28"/>
        </w:rPr>
        <w:t>2</w:t>
      </w:r>
      <w:r w:rsidRPr="00455FA4">
        <w:rPr>
          <w:sz w:val="28"/>
          <w:szCs w:val="28"/>
        </w:rPr>
        <w:t>.</w:t>
      </w:r>
    </w:p>
    <w:p w:rsidR="00455FA4" w:rsidRDefault="00455FA4" w:rsidP="00455FA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D39E2" w:rsidRPr="00455FA4" w:rsidRDefault="002D39E2" w:rsidP="00455FA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5FA4">
        <w:rPr>
          <w:sz w:val="28"/>
          <w:szCs w:val="28"/>
        </w:rPr>
        <w:t>Таблица 2</w:t>
      </w:r>
    </w:p>
    <w:tbl>
      <w:tblPr>
        <w:tblW w:w="9400" w:type="dxa"/>
        <w:tblInd w:w="91" w:type="dxa"/>
        <w:tblLook w:val="0000" w:firstRow="0" w:lastRow="0" w:firstColumn="0" w:lastColumn="0" w:noHBand="0" w:noVBand="0"/>
      </w:tblPr>
      <w:tblGrid>
        <w:gridCol w:w="5320"/>
        <w:gridCol w:w="1020"/>
        <w:gridCol w:w="1140"/>
        <w:gridCol w:w="900"/>
        <w:gridCol w:w="1020"/>
      </w:tblGrid>
      <w:tr w:rsidR="002D39E2" w:rsidRPr="00455FA4">
        <w:trPr>
          <w:trHeight w:val="375"/>
        </w:trPr>
        <w:tc>
          <w:tcPr>
            <w:tcW w:w="5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39E2" w:rsidRPr="00455FA4" w:rsidRDefault="002D39E2" w:rsidP="00455FA4">
            <w:pPr>
              <w:widowControl w:val="0"/>
              <w:spacing w:line="360" w:lineRule="auto"/>
              <w:ind w:firstLine="51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Вид и сумма доходов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9E2" w:rsidRPr="00455FA4" w:rsidRDefault="002D39E2" w:rsidP="00455FA4">
            <w:pPr>
              <w:widowControl w:val="0"/>
              <w:spacing w:line="360" w:lineRule="auto"/>
              <w:ind w:firstLine="51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Месяц расчетного периода</w:t>
            </w:r>
          </w:p>
        </w:tc>
      </w:tr>
      <w:tr w:rsidR="002D39E2" w:rsidRPr="00455FA4">
        <w:trPr>
          <w:trHeight w:val="375"/>
        </w:trPr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E2" w:rsidRPr="00455FA4" w:rsidRDefault="002D39E2" w:rsidP="00455FA4">
            <w:pPr>
              <w:widowControl w:val="0"/>
              <w:spacing w:line="360" w:lineRule="auto"/>
              <w:ind w:firstLine="51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9E2" w:rsidRPr="00455FA4" w:rsidRDefault="002D39E2" w:rsidP="00455FA4">
            <w:pPr>
              <w:widowControl w:val="0"/>
              <w:spacing w:line="360" w:lineRule="auto"/>
              <w:ind w:firstLine="51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Январь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9E2" w:rsidRPr="00455FA4" w:rsidRDefault="002D39E2" w:rsidP="00455FA4">
            <w:pPr>
              <w:widowControl w:val="0"/>
              <w:spacing w:line="360" w:lineRule="auto"/>
              <w:ind w:firstLine="51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Февраль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9E2" w:rsidRPr="00455FA4" w:rsidRDefault="002D39E2" w:rsidP="00455FA4">
            <w:pPr>
              <w:widowControl w:val="0"/>
              <w:spacing w:line="360" w:lineRule="auto"/>
              <w:ind w:firstLine="51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Март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9E2" w:rsidRPr="00455FA4" w:rsidRDefault="002D39E2" w:rsidP="00455FA4">
            <w:pPr>
              <w:widowControl w:val="0"/>
              <w:spacing w:line="360" w:lineRule="auto"/>
              <w:ind w:firstLine="51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Апрель</w:t>
            </w:r>
          </w:p>
        </w:tc>
      </w:tr>
      <w:tr w:rsidR="002D39E2" w:rsidRPr="00455FA4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39E2" w:rsidRPr="00455FA4" w:rsidRDefault="002D39E2" w:rsidP="00455FA4">
            <w:pPr>
              <w:widowControl w:val="0"/>
              <w:spacing w:line="360" w:lineRule="auto"/>
              <w:ind w:firstLine="51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Начислено повременно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9E2" w:rsidRPr="00455FA4" w:rsidRDefault="002D39E2" w:rsidP="00455FA4">
            <w:pPr>
              <w:widowControl w:val="0"/>
              <w:spacing w:line="360" w:lineRule="auto"/>
              <w:ind w:firstLine="51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8300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9E2" w:rsidRPr="00455FA4" w:rsidRDefault="002D39E2" w:rsidP="00455FA4">
            <w:pPr>
              <w:widowControl w:val="0"/>
              <w:spacing w:line="360" w:lineRule="auto"/>
              <w:ind w:firstLine="51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9000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9E2" w:rsidRPr="00455FA4" w:rsidRDefault="002D39E2" w:rsidP="00455FA4">
            <w:pPr>
              <w:widowControl w:val="0"/>
              <w:spacing w:line="360" w:lineRule="auto"/>
              <w:ind w:firstLine="51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9000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9E2" w:rsidRPr="00455FA4" w:rsidRDefault="002D39E2" w:rsidP="00455FA4">
            <w:pPr>
              <w:widowControl w:val="0"/>
              <w:spacing w:line="360" w:lineRule="auto"/>
              <w:ind w:firstLine="51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10000</w:t>
            </w:r>
          </w:p>
        </w:tc>
      </w:tr>
      <w:tr w:rsidR="002D39E2" w:rsidRPr="00455FA4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39E2" w:rsidRPr="00455FA4" w:rsidRDefault="002D39E2" w:rsidP="00455FA4">
            <w:pPr>
              <w:widowControl w:val="0"/>
              <w:spacing w:line="360" w:lineRule="auto"/>
              <w:ind w:firstLine="51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Премия за месяц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9E2" w:rsidRPr="00455FA4" w:rsidRDefault="002D39E2" w:rsidP="00455FA4">
            <w:pPr>
              <w:widowControl w:val="0"/>
              <w:spacing w:line="360" w:lineRule="auto"/>
              <w:ind w:firstLine="51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1600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9E2" w:rsidRPr="00455FA4" w:rsidRDefault="002D39E2" w:rsidP="00455FA4">
            <w:pPr>
              <w:widowControl w:val="0"/>
              <w:spacing w:line="360" w:lineRule="auto"/>
              <w:ind w:firstLine="51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1900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9E2" w:rsidRPr="00455FA4" w:rsidRDefault="002D39E2" w:rsidP="00455FA4">
            <w:pPr>
              <w:widowControl w:val="0"/>
              <w:spacing w:line="360" w:lineRule="auto"/>
              <w:ind w:firstLine="51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1600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9E2" w:rsidRPr="00455FA4" w:rsidRDefault="002D39E2" w:rsidP="00455FA4">
            <w:pPr>
              <w:widowControl w:val="0"/>
              <w:spacing w:line="360" w:lineRule="auto"/>
              <w:ind w:firstLine="51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2400</w:t>
            </w:r>
          </w:p>
        </w:tc>
      </w:tr>
      <w:tr w:rsidR="002D39E2" w:rsidRPr="00455FA4" w:rsidTr="00455FA4">
        <w:trPr>
          <w:trHeight w:val="383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39E2" w:rsidRPr="00455FA4" w:rsidRDefault="002D39E2" w:rsidP="00455FA4">
            <w:pPr>
              <w:widowControl w:val="0"/>
              <w:spacing w:line="360" w:lineRule="auto"/>
              <w:ind w:firstLine="51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Пособие по временной нетрудоспособности, связанной с бытовой травмой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9E2" w:rsidRPr="00455FA4" w:rsidRDefault="002D39E2" w:rsidP="00455FA4">
            <w:pPr>
              <w:widowControl w:val="0"/>
              <w:spacing w:line="360" w:lineRule="auto"/>
              <w:ind w:firstLine="51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1400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9E2" w:rsidRPr="00455FA4" w:rsidRDefault="002D39E2" w:rsidP="00455FA4">
            <w:pPr>
              <w:widowControl w:val="0"/>
              <w:spacing w:line="360" w:lineRule="auto"/>
              <w:ind w:firstLine="51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9E2" w:rsidRPr="00455FA4" w:rsidRDefault="002D39E2" w:rsidP="00455FA4">
            <w:pPr>
              <w:widowControl w:val="0"/>
              <w:spacing w:line="360" w:lineRule="auto"/>
              <w:ind w:firstLine="51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9E2" w:rsidRPr="00455FA4" w:rsidRDefault="002D39E2" w:rsidP="00455FA4">
            <w:pPr>
              <w:widowControl w:val="0"/>
              <w:spacing w:line="360" w:lineRule="auto"/>
              <w:ind w:firstLine="51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-</w:t>
            </w:r>
          </w:p>
        </w:tc>
      </w:tr>
      <w:tr w:rsidR="002D39E2" w:rsidRPr="00455FA4" w:rsidTr="00455FA4">
        <w:trPr>
          <w:trHeight w:val="393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39E2" w:rsidRPr="00455FA4" w:rsidRDefault="002D39E2" w:rsidP="00455FA4">
            <w:pPr>
              <w:widowControl w:val="0"/>
              <w:spacing w:line="360" w:lineRule="auto"/>
              <w:ind w:firstLine="51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Материальная помощь к праздникам, отпуску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9E2" w:rsidRPr="00455FA4" w:rsidRDefault="002D39E2" w:rsidP="00455FA4">
            <w:pPr>
              <w:widowControl w:val="0"/>
              <w:spacing w:line="360" w:lineRule="auto"/>
              <w:ind w:firstLine="51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2200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9E2" w:rsidRPr="00455FA4" w:rsidRDefault="002D39E2" w:rsidP="00455FA4">
            <w:pPr>
              <w:widowControl w:val="0"/>
              <w:spacing w:line="360" w:lineRule="auto"/>
              <w:ind w:firstLine="51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3100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9E2" w:rsidRPr="00455FA4" w:rsidRDefault="002D39E2" w:rsidP="00455FA4">
            <w:pPr>
              <w:widowControl w:val="0"/>
              <w:spacing w:line="360" w:lineRule="auto"/>
              <w:ind w:firstLine="51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9E2" w:rsidRPr="00455FA4" w:rsidRDefault="002D39E2" w:rsidP="00455FA4">
            <w:pPr>
              <w:widowControl w:val="0"/>
              <w:spacing w:line="360" w:lineRule="auto"/>
              <w:ind w:firstLine="51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2200</w:t>
            </w:r>
          </w:p>
        </w:tc>
      </w:tr>
      <w:tr w:rsidR="002D39E2" w:rsidRPr="00455FA4" w:rsidTr="00455FA4">
        <w:trPr>
          <w:trHeight w:val="144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39E2" w:rsidRPr="00455FA4" w:rsidRDefault="002D39E2" w:rsidP="00455FA4">
            <w:pPr>
              <w:widowControl w:val="0"/>
              <w:spacing w:line="360" w:lineRule="auto"/>
              <w:ind w:firstLine="51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Итого нарастающим итогом с начала года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9E2" w:rsidRPr="00455FA4" w:rsidRDefault="002D39E2" w:rsidP="00455FA4">
            <w:pPr>
              <w:widowControl w:val="0"/>
              <w:spacing w:line="360" w:lineRule="auto"/>
              <w:ind w:firstLine="51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13500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9E2" w:rsidRPr="00455FA4" w:rsidRDefault="002D39E2" w:rsidP="00455FA4">
            <w:pPr>
              <w:widowControl w:val="0"/>
              <w:spacing w:line="360" w:lineRule="auto"/>
              <w:ind w:firstLine="51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27500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9E2" w:rsidRPr="00455FA4" w:rsidRDefault="002D39E2" w:rsidP="00455FA4">
            <w:pPr>
              <w:widowControl w:val="0"/>
              <w:spacing w:line="360" w:lineRule="auto"/>
              <w:ind w:firstLine="51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38100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9E2" w:rsidRPr="00455FA4" w:rsidRDefault="002D39E2" w:rsidP="00455FA4">
            <w:pPr>
              <w:widowControl w:val="0"/>
              <w:spacing w:line="360" w:lineRule="auto"/>
              <w:ind w:firstLine="51"/>
              <w:jc w:val="both"/>
              <w:rPr>
                <w:sz w:val="20"/>
                <w:szCs w:val="20"/>
              </w:rPr>
            </w:pPr>
            <w:r w:rsidRPr="00455FA4">
              <w:rPr>
                <w:sz w:val="20"/>
                <w:szCs w:val="20"/>
              </w:rPr>
              <w:t>52700</w:t>
            </w:r>
          </w:p>
        </w:tc>
      </w:tr>
    </w:tbl>
    <w:p w:rsidR="00116295" w:rsidRPr="00455FA4" w:rsidRDefault="00116295" w:rsidP="00455FA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5FA4">
        <w:rPr>
          <w:sz w:val="28"/>
          <w:szCs w:val="28"/>
        </w:rPr>
        <w:t xml:space="preserve">Т.к. работник – вдовец, на содержании которого имеются двое детей, т.о. на него полагается </w:t>
      </w:r>
      <w:r w:rsidR="000B62A2" w:rsidRPr="00455FA4">
        <w:rPr>
          <w:sz w:val="28"/>
          <w:szCs w:val="28"/>
        </w:rPr>
        <w:t>стандартный вычет в двойном размере – 800руб.; на ребенка, который учится по очной форме обучения в возрасте 19лет и является инвалидом детства, вычет в двойном размере – 1200руб.; на младшего ребенка, который учится в школе вычет – 600руб.</w:t>
      </w:r>
      <w:r w:rsidR="005E3EE9" w:rsidRPr="00455FA4">
        <w:rPr>
          <w:sz w:val="28"/>
          <w:szCs w:val="28"/>
        </w:rPr>
        <w:t xml:space="preserve"> Материальная помощь в размере до 4000руб. НДФЛ не облагается; в месяце превышения материальной помощи нарастающим итогом 4000руб. на разницу превышения необходимо начислить налог.</w:t>
      </w:r>
    </w:p>
    <w:p w:rsidR="00260774" w:rsidRPr="00455FA4" w:rsidRDefault="00116295" w:rsidP="00455FA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5FA4">
        <w:rPr>
          <w:sz w:val="28"/>
          <w:szCs w:val="28"/>
        </w:rPr>
        <w:t>Налоговая база за январь:</w:t>
      </w:r>
    </w:p>
    <w:p w:rsidR="00116295" w:rsidRPr="00455FA4" w:rsidRDefault="00116295" w:rsidP="00455FA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5FA4">
        <w:rPr>
          <w:sz w:val="28"/>
          <w:szCs w:val="28"/>
        </w:rPr>
        <w:t xml:space="preserve">НБ = ((8300+1600+1400) – (800+1200+600)) = </w:t>
      </w:r>
      <w:r w:rsidR="005E3EE9" w:rsidRPr="00455FA4">
        <w:rPr>
          <w:sz w:val="28"/>
          <w:szCs w:val="28"/>
        </w:rPr>
        <w:t>8700</w:t>
      </w:r>
      <w:r w:rsidR="000B62A2" w:rsidRPr="00455FA4">
        <w:rPr>
          <w:sz w:val="28"/>
          <w:szCs w:val="28"/>
        </w:rPr>
        <w:t>руб.</w:t>
      </w:r>
    </w:p>
    <w:p w:rsidR="002D39E2" w:rsidRPr="00455FA4" w:rsidRDefault="002D39E2" w:rsidP="00455FA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5FA4">
        <w:rPr>
          <w:sz w:val="28"/>
          <w:szCs w:val="28"/>
        </w:rPr>
        <w:t xml:space="preserve">Сумма налога за январь = </w:t>
      </w:r>
      <w:r w:rsidR="0050057A" w:rsidRPr="00455FA4">
        <w:rPr>
          <w:sz w:val="28"/>
          <w:szCs w:val="28"/>
        </w:rPr>
        <w:t>8700</w:t>
      </w:r>
      <w:r w:rsidRPr="00455FA4">
        <w:rPr>
          <w:sz w:val="28"/>
          <w:szCs w:val="28"/>
        </w:rPr>
        <w:t xml:space="preserve">*0,13= </w:t>
      </w:r>
      <w:r w:rsidR="0050057A" w:rsidRPr="00455FA4">
        <w:rPr>
          <w:sz w:val="28"/>
          <w:szCs w:val="28"/>
        </w:rPr>
        <w:t>1131</w:t>
      </w:r>
      <w:r w:rsidRPr="00455FA4">
        <w:rPr>
          <w:sz w:val="28"/>
          <w:szCs w:val="28"/>
        </w:rPr>
        <w:t>руб.</w:t>
      </w:r>
    </w:p>
    <w:p w:rsidR="002D39E2" w:rsidRPr="00455FA4" w:rsidRDefault="002D39E2" w:rsidP="00455FA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5FA4">
        <w:rPr>
          <w:sz w:val="28"/>
          <w:szCs w:val="28"/>
        </w:rPr>
        <w:t>В феврале доход работника нарастающим итогом превысил 20000руб., право на вычет в размере 800руб. он теряет. Т.о. налоговая база за февраль составит:</w:t>
      </w:r>
    </w:p>
    <w:p w:rsidR="0050057A" w:rsidRPr="00455FA4" w:rsidRDefault="002D39E2" w:rsidP="00455FA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5FA4">
        <w:rPr>
          <w:sz w:val="28"/>
          <w:szCs w:val="28"/>
        </w:rPr>
        <w:t>НБ = ((9000+1900+</w:t>
      </w:r>
      <w:r w:rsidR="0050057A" w:rsidRPr="00455FA4">
        <w:rPr>
          <w:sz w:val="28"/>
          <w:szCs w:val="28"/>
        </w:rPr>
        <w:t>(2200+3100-4000)</w:t>
      </w:r>
      <w:r w:rsidRPr="00455FA4">
        <w:rPr>
          <w:sz w:val="28"/>
          <w:szCs w:val="28"/>
        </w:rPr>
        <w:t xml:space="preserve">) – (1200+600)) = </w:t>
      </w:r>
      <w:r w:rsidR="0050057A" w:rsidRPr="00455FA4">
        <w:rPr>
          <w:sz w:val="28"/>
          <w:szCs w:val="28"/>
        </w:rPr>
        <w:t>10400руб.</w:t>
      </w:r>
    </w:p>
    <w:p w:rsidR="002D39E2" w:rsidRPr="00455FA4" w:rsidRDefault="0050057A" w:rsidP="00455FA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5FA4">
        <w:rPr>
          <w:sz w:val="28"/>
          <w:szCs w:val="28"/>
        </w:rPr>
        <w:t xml:space="preserve">Сумма налога за февраль = </w:t>
      </w:r>
      <w:r w:rsidR="00AB2A52" w:rsidRPr="00455FA4">
        <w:rPr>
          <w:sz w:val="28"/>
          <w:szCs w:val="28"/>
        </w:rPr>
        <w:t>1040</w:t>
      </w:r>
      <w:r w:rsidRPr="00455FA4">
        <w:rPr>
          <w:sz w:val="28"/>
          <w:szCs w:val="28"/>
        </w:rPr>
        <w:t xml:space="preserve">0*0,13= </w:t>
      </w:r>
      <w:r w:rsidR="00AB2A52" w:rsidRPr="00455FA4">
        <w:rPr>
          <w:sz w:val="28"/>
          <w:szCs w:val="28"/>
        </w:rPr>
        <w:t>1352</w:t>
      </w:r>
      <w:r w:rsidRPr="00455FA4">
        <w:rPr>
          <w:sz w:val="28"/>
          <w:szCs w:val="28"/>
        </w:rPr>
        <w:t>руб.</w:t>
      </w:r>
    </w:p>
    <w:p w:rsidR="00183460" w:rsidRPr="00455FA4" w:rsidRDefault="00183460" w:rsidP="00455FA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5FA4">
        <w:rPr>
          <w:sz w:val="28"/>
          <w:szCs w:val="28"/>
        </w:rPr>
        <w:t>Налоговая база за январь:</w:t>
      </w:r>
    </w:p>
    <w:p w:rsidR="00391F26" w:rsidRPr="00455FA4" w:rsidRDefault="00183460" w:rsidP="00455FA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5FA4">
        <w:rPr>
          <w:sz w:val="28"/>
          <w:szCs w:val="28"/>
        </w:rPr>
        <w:t xml:space="preserve">НБ = ((9000+1600) – (1200+600)) = </w:t>
      </w:r>
      <w:r w:rsidR="00391F26" w:rsidRPr="00455FA4">
        <w:rPr>
          <w:sz w:val="28"/>
          <w:szCs w:val="28"/>
        </w:rPr>
        <w:t>8800руб.</w:t>
      </w:r>
    </w:p>
    <w:p w:rsidR="00183460" w:rsidRPr="00455FA4" w:rsidRDefault="00391F26" w:rsidP="00455FA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5FA4">
        <w:rPr>
          <w:sz w:val="28"/>
          <w:szCs w:val="28"/>
        </w:rPr>
        <w:t>Сумма налога за март = 8800*0,13= 1144руб.</w:t>
      </w:r>
    </w:p>
    <w:p w:rsidR="008854AF" w:rsidRPr="00455FA4" w:rsidRDefault="008854AF" w:rsidP="00455FA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5FA4">
        <w:rPr>
          <w:sz w:val="28"/>
          <w:szCs w:val="28"/>
        </w:rPr>
        <w:t>В апреле работник теряет право на вычет</w:t>
      </w:r>
      <w:r w:rsidR="002870CF" w:rsidRPr="00455FA4">
        <w:rPr>
          <w:sz w:val="28"/>
          <w:szCs w:val="28"/>
        </w:rPr>
        <w:t>ы</w:t>
      </w:r>
      <w:r w:rsidRPr="00455FA4">
        <w:rPr>
          <w:sz w:val="28"/>
          <w:szCs w:val="28"/>
        </w:rPr>
        <w:t xml:space="preserve"> на детей, т.к. </w:t>
      </w:r>
      <w:r w:rsidR="002870CF" w:rsidRPr="00455FA4">
        <w:rPr>
          <w:sz w:val="28"/>
          <w:szCs w:val="28"/>
        </w:rPr>
        <w:t>доход нарастающим итогом с начала года превысил 40000руб. Налоговая база в апреле:</w:t>
      </w:r>
    </w:p>
    <w:p w:rsidR="0038220B" w:rsidRPr="00455FA4" w:rsidRDefault="002870CF" w:rsidP="00455FA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5FA4">
        <w:rPr>
          <w:sz w:val="28"/>
          <w:szCs w:val="28"/>
        </w:rPr>
        <w:t xml:space="preserve">НБ = </w:t>
      </w:r>
      <w:r w:rsidR="00416A87" w:rsidRPr="00455FA4">
        <w:rPr>
          <w:sz w:val="28"/>
          <w:szCs w:val="28"/>
        </w:rPr>
        <w:t xml:space="preserve">10000+2400+2200 = </w:t>
      </w:r>
      <w:r w:rsidR="00136A86" w:rsidRPr="00455FA4">
        <w:rPr>
          <w:sz w:val="28"/>
          <w:szCs w:val="28"/>
        </w:rPr>
        <w:t>14600руб.</w:t>
      </w:r>
    </w:p>
    <w:p w:rsidR="0038220B" w:rsidRPr="00455FA4" w:rsidRDefault="0038220B" w:rsidP="00455FA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5FA4">
        <w:rPr>
          <w:sz w:val="28"/>
          <w:szCs w:val="28"/>
        </w:rPr>
        <w:t>Сумма налога за апрель = 14600*0,13= 1898руб.</w:t>
      </w:r>
    </w:p>
    <w:p w:rsidR="002E049F" w:rsidRPr="00455FA4" w:rsidRDefault="00455FA4" w:rsidP="00455FA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E049F" w:rsidRPr="00455FA4">
        <w:rPr>
          <w:sz w:val="28"/>
          <w:szCs w:val="28"/>
        </w:rPr>
        <w:t>Список использованной литературы</w:t>
      </w:r>
    </w:p>
    <w:p w:rsidR="002E049F" w:rsidRPr="00455FA4" w:rsidRDefault="002E049F" w:rsidP="00455FA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656B9" w:rsidRPr="00455FA4" w:rsidRDefault="003F42D6" w:rsidP="00455FA4">
      <w:pPr>
        <w:widowControl w:val="0"/>
        <w:numPr>
          <w:ilvl w:val="0"/>
          <w:numId w:val="7"/>
        </w:numPr>
        <w:tabs>
          <w:tab w:val="clear" w:pos="14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55FA4">
        <w:rPr>
          <w:sz w:val="28"/>
          <w:szCs w:val="28"/>
        </w:rPr>
        <w:t>Налоговый кодекс Российской Федерации (части первая и вторая): По состоянию на 15 октября 2007г., включая изменения, вступающие в силу с 1января 2008 года. – Новосибирск: Сиб. унив. изд-во, 2007. – 752с.</w:t>
      </w:r>
    </w:p>
    <w:p w:rsidR="005656B9" w:rsidRPr="00455FA4" w:rsidRDefault="005656B9" w:rsidP="00455FA4">
      <w:pPr>
        <w:widowControl w:val="0"/>
        <w:numPr>
          <w:ilvl w:val="0"/>
          <w:numId w:val="7"/>
        </w:numPr>
        <w:tabs>
          <w:tab w:val="clear" w:pos="14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55FA4">
        <w:rPr>
          <w:sz w:val="28"/>
          <w:szCs w:val="28"/>
        </w:rPr>
        <w:t>Ананьев А. А. Политика доходов и заработной платы: учебник. - М.: Экономист, 2004. - 456 с.</w:t>
      </w:r>
    </w:p>
    <w:p w:rsidR="005656B9" w:rsidRPr="00455FA4" w:rsidRDefault="005656B9" w:rsidP="00455FA4">
      <w:pPr>
        <w:widowControl w:val="0"/>
        <w:numPr>
          <w:ilvl w:val="0"/>
          <w:numId w:val="7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455FA4">
        <w:rPr>
          <w:sz w:val="28"/>
          <w:szCs w:val="28"/>
        </w:rPr>
        <w:t>Горелов И. А. Политика доходов и качество жизни: учеб, пособие для вузов / под ред. И. А. Горелова. - СПб. : Питер, 2005. - 656 с.</w:t>
      </w:r>
    </w:p>
    <w:p w:rsidR="005656B9" w:rsidRPr="00455FA4" w:rsidRDefault="005656B9" w:rsidP="00455FA4">
      <w:pPr>
        <w:widowControl w:val="0"/>
        <w:numPr>
          <w:ilvl w:val="0"/>
          <w:numId w:val="7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455FA4">
        <w:rPr>
          <w:sz w:val="28"/>
          <w:szCs w:val="28"/>
        </w:rPr>
        <w:t>Горелов В. А. Политика доходов и уровень жизни / В. А. Горелов. - СПб. : Лань, 2004. - 565 с.</w:t>
      </w:r>
    </w:p>
    <w:p w:rsidR="00940930" w:rsidRPr="00455FA4" w:rsidRDefault="00940930" w:rsidP="00455FA4">
      <w:pPr>
        <w:widowControl w:val="0"/>
        <w:numPr>
          <w:ilvl w:val="0"/>
          <w:numId w:val="7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455FA4">
        <w:rPr>
          <w:sz w:val="28"/>
          <w:szCs w:val="28"/>
        </w:rPr>
        <w:t>Роик В. Утверждена новая потребительская корзина: насколько улучшится жизнь россиян? // «Человек и труд», - 2006, №5, с.19-23.</w:t>
      </w:r>
    </w:p>
    <w:p w:rsidR="005656B9" w:rsidRPr="00455FA4" w:rsidRDefault="00940930" w:rsidP="00455FA4">
      <w:pPr>
        <w:widowControl w:val="0"/>
        <w:numPr>
          <w:ilvl w:val="0"/>
          <w:numId w:val="7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455FA4">
        <w:rPr>
          <w:sz w:val="28"/>
          <w:szCs w:val="28"/>
        </w:rPr>
        <w:t>С</w:t>
      </w:r>
      <w:r w:rsidR="005656B9" w:rsidRPr="00455FA4">
        <w:rPr>
          <w:sz w:val="28"/>
          <w:szCs w:val="28"/>
        </w:rPr>
        <w:t>авченко,</w:t>
      </w:r>
      <w:r w:rsidR="00455FA4">
        <w:rPr>
          <w:sz w:val="28"/>
          <w:szCs w:val="28"/>
        </w:rPr>
        <w:t xml:space="preserve"> </w:t>
      </w:r>
      <w:r w:rsidR="005656B9" w:rsidRPr="00455FA4">
        <w:rPr>
          <w:sz w:val="28"/>
          <w:szCs w:val="28"/>
        </w:rPr>
        <w:t>П.</w:t>
      </w:r>
      <w:r w:rsidR="00455FA4">
        <w:rPr>
          <w:sz w:val="28"/>
          <w:szCs w:val="28"/>
        </w:rPr>
        <w:t xml:space="preserve"> </w:t>
      </w:r>
      <w:r w:rsidR="005656B9" w:rsidRPr="00455FA4">
        <w:rPr>
          <w:sz w:val="28"/>
          <w:szCs w:val="28"/>
        </w:rPr>
        <w:t>В. Политика доходов</w:t>
      </w:r>
      <w:r w:rsidR="00455FA4">
        <w:rPr>
          <w:sz w:val="28"/>
          <w:szCs w:val="28"/>
        </w:rPr>
        <w:t xml:space="preserve"> </w:t>
      </w:r>
      <w:r w:rsidR="005656B9" w:rsidRPr="00455FA4">
        <w:rPr>
          <w:sz w:val="28"/>
          <w:szCs w:val="28"/>
        </w:rPr>
        <w:t>и заработной платы / П. В. Савченко, Ю. П. Кокин. - М.: Экономист, 2004. - 525 с.</w:t>
      </w:r>
      <w:bookmarkStart w:id="2" w:name="_GoBack"/>
      <w:bookmarkEnd w:id="2"/>
    </w:p>
    <w:sectPr w:rsidR="005656B9" w:rsidRPr="00455FA4" w:rsidSect="00455FA4">
      <w:footerReference w:type="even" r:id="rId14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DFA" w:rsidRDefault="00672DFA">
      <w:r>
        <w:separator/>
      </w:r>
    </w:p>
  </w:endnote>
  <w:endnote w:type="continuationSeparator" w:id="0">
    <w:p w:rsidR="00672DFA" w:rsidRDefault="0067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D16" w:rsidRDefault="00060D16" w:rsidP="006940F2">
    <w:pPr>
      <w:pStyle w:val="a8"/>
      <w:framePr w:wrap="around" w:vAnchor="text" w:hAnchor="margin" w:xAlign="center" w:y="1"/>
      <w:rPr>
        <w:rStyle w:val="aa"/>
      </w:rPr>
    </w:pPr>
  </w:p>
  <w:p w:rsidR="00060D16" w:rsidRDefault="00060D1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DFA" w:rsidRDefault="00672DFA">
      <w:r>
        <w:separator/>
      </w:r>
    </w:p>
  </w:footnote>
  <w:footnote w:type="continuationSeparator" w:id="0">
    <w:p w:rsidR="00672DFA" w:rsidRDefault="00672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D4521"/>
    <w:multiLevelType w:val="hybridMultilevel"/>
    <w:tmpl w:val="6ABAFC6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CFB270B"/>
    <w:multiLevelType w:val="hybridMultilevel"/>
    <w:tmpl w:val="1794CE16"/>
    <w:lvl w:ilvl="0" w:tplc="BC1CF2B0">
      <w:numFmt w:val="bullet"/>
      <w:lvlText w:val=""/>
      <w:lvlJc w:val="left"/>
      <w:pPr>
        <w:tabs>
          <w:tab w:val="num" w:pos="2370"/>
        </w:tabs>
        <w:ind w:left="2370" w:hanging="930"/>
      </w:pPr>
      <w:rPr>
        <w:rFonts w:ascii="Symbol" w:eastAsia="Times New Roman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EA131EA"/>
    <w:multiLevelType w:val="hybridMultilevel"/>
    <w:tmpl w:val="576AF3CA"/>
    <w:lvl w:ilvl="0" w:tplc="BC1CF2B0">
      <w:numFmt w:val="bullet"/>
      <w:lvlText w:val=""/>
      <w:lvlJc w:val="left"/>
      <w:pPr>
        <w:tabs>
          <w:tab w:val="num" w:pos="2370"/>
        </w:tabs>
        <w:ind w:left="2370" w:hanging="930"/>
      </w:pPr>
      <w:rPr>
        <w:rFonts w:ascii="Symbol" w:eastAsia="Times New Roman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6A64F67"/>
    <w:multiLevelType w:val="hybridMultilevel"/>
    <w:tmpl w:val="D7D0FB6A"/>
    <w:lvl w:ilvl="0" w:tplc="BC1CF2B0">
      <w:numFmt w:val="bullet"/>
      <w:lvlText w:val=""/>
      <w:lvlJc w:val="left"/>
      <w:pPr>
        <w:tabs>
          <w:tab w:val="num" w:pos="2370"/>
        </w:tabs>
        <w:ind w:left="2370" w:hanging="930"/>
      </w:pPr>
      <w:rPr>
        <w:rFonts w:ascii="Symbol" w:eastAsia="Times New Roman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C1B3963"/>
    <w:multiLevelType w:val="hybridMultilevel"/>
    <w:tmpl w:val="062AFD14"/>
    <w:lvl w:ilvl="0" w:tplc="24681C04">
      <w:start w:val="2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  <w:rPr>
        <w:rFonts w:cs="Times New Roman"/>
      </w:rPr>
    </w:lvl>
  </w:abstractNum>
  <w:abstractNum w:abstractNumId="5">
    <w:nsid w:val="5F29651E"/>
    <w:multiLevelType w:val="hybridMultilevel"/>
    <w:tmpl w:val="FFD075AE"/>
    <w:lvl w:ilvl="0" w:tplc="BC1CF2B0">
      <w:numFmt w:val="bullet"/>
      <w:lvlText w:val=""/>
      <w:lvlJc w:val="left"/>
      <w:pPr>
        <w:tabs>
          <w:tab w:val="num" w:pos="2370"/>
        </w:tabs>
        <w:ind w:left="2370" w:hanging="930"/>
      </w:pPr>
      <w:rPr>
        <w:rFonts w:ascii="Symbol" w:eastAsia="Times New Roman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7CFC3496"/>
    <w:multiLevelType w:val="hybridMultilevel"/>
    <w:tmpl w:val="DB607E96"/>
    <w:lvl w:ilvl="0" w:tplc="BC1CF2B0">
      <w:numFmt w:val="bullet"/>
      <w:lvlText w:val=""/>
      <w:lvlJc w:val="left"/>
      <w:pPr>
        <w:tabs>
          <w:tab w:val="num" w:pos="1650"/>
        </w:tabs>
        <w:ind w:left="1650" w:hanging="930"/>
      </w:pPr>
      <w:rPr>
        <w:rFonts w:ascii="Symbol" w:eastAsia="Times New Roman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F634811"/>
    <w:multiLevelType w:val="hybridMultilevel"/>
    <w:tmpl w:val="E0CED38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2059"/>
    <w:rsid w:val="00022059"/>
    <w:rsid w:val="00041BEC"/>
    <w:rsid w:val="00060D16"/>
    <w:rsid w:val="000B62A2"/>
    <w:rsid w:val="000E1654"/>
    <w:rsid w:val="000F62B9"/>
    <w:rsid w:val="00116295"/>
    <w:rsid w:val="00131D0A"/>
    <w:rsid w:val="00136A86"/>
    <w:rsid w:val="00157E07"/>
    <w:rsid w:val="00183460"/>
    <w:rsid w:val="00183C3E"/>
    <w:rsid w:val="001C5109"/>
    <w:rsid w:val="00210364"/>
    <w:rsid w:val="0021383E"/>
    <w:rsid w:val="002226AE"/>
    <w:rsid w:val="00222AC8"/>
    <w:rsid w:val="00260774"/>
    <w:rsid w:val="002667AB"/>
    <w:rsid w:val="002870CF"/>
    <w:rsid w:val="00287E7A"/>
    <w:rsid w:val="002D39E2"/>
    <w:rsid w:val="002E049F"/>
    <w:rsid w:val="00327DAD"/>
    <w:rsid w:val="0038220B"/>
    <w:rsid w:val="00391F26"/>
    <w:rsid w:val="00393356"/>
    <w:rsid w:val="003A2D1C"/>
    <w:rsid w:val="003F42D6"/>
    <w:rsid w:val="00410800"/>
    <w:rsid w:val="00416A87"/>
    <w:rsid w:val="0043406B"/>
    <w:rsid w:val="00455FA4"/>
    <w:rsid w:val="00461591"/>
    <w:rsid w:val="004B0DFB"/>
    <w:rsid w:val="0050057A"/>
    <w:rsid w:val="005225C1"/>
    <w:rsid w:val="005656B9"/>
    <w:rsid w:val="005B7740"/>
    <w:rsid w:val="005C52D7"/>
    <w:rsid w:val="005C5346"/>
    <w:rsid w:val="005E3EE9"/>
    <w:rsid w:val="005E4ED1"/>
    <w:rsid w:val="006250BA"/>
    <w:rsid w:val="00654627"/>
    <w:rsid w:val="00672DFA"/>
    <w:rsid w:val="006940F2"/>
    <w:rsid w:val="007013F3"/>
    <w:rsid w:val="00737C9D"/>
    <w:rsid w:val="008345A0"/>
    <w:rsid w:val="008400CD"/>
    <w:rsid w:val="008854AF"/>
    <w:rsid w:val="008916B8"/>
    <w:rsid w:val="008C1D55"/>
    <w:rsid w:val="00940930"/>
    <w:rsid w:val="00965E61"/>
    <w:rsid w:val="009776A2"/>
    <w:rsid w:val="009846AC"/>
    <w:rsid w:val="0099781E"/>
    <w:rsid w:val="009B71BF"/>
    <w:rsid w:val="009C0200"/>
    <w:rsid w:val="00A65F40"/>
    <w:rsid w:val="00AA050B"/>
    <w:rsid w:val="00AB2A52"/>
    <w:rsid w:val="00B06CEF"/>
    <w:rsid w:val="00B21501"/>
    <w:rsid w:val="00B2190C"/>
    <w:rsid w:val="00B360AC"/>
    <w:rsid w:val="00B42D1E"/>
    <w:rsid w:val="00B74971"/>
    <w:rsid w:val="00B77CB4"/>
    <w:rsid w:val="00BA0559"/>
    <w:rsid w:val="00D1164F"/>
    <w:rsid w:val="00D41414"/>
    <w:rsid w:val="00DA3B6A"/>
    <w:rsid w:val="00DA73BA"/>
    <w:rsid w:val="00DB1641"/>
    <w:rsid w:val="00DC370B"/>
    <w:rsid w:val="00DE05EE"/>
    <w:rsid w:val="00EE2DBA"/>
    <w:rsid w:val="00F025EF"/>
    <w:rsid w:val="00F27F59"/>
    <w:rsid w:val="00F355ED"/>
    <w:rsid w:val="00F576DF"/>
    <w:rsid w:val="00F666DB"/>
    <w:rsid w:val="00F75FCE"/>
    <w:rsid w:val="00FB1B9B"/>
    <w:rsid w:val="00FB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BD104491-F2E9-453E-B26D-36603A01B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EE2DBA"/>
    <w:pPr>
      <w:widowControl w:val="0"/>
      <w:spacing w:before="120"/>
      <w:ind w:firstLine="567"/>
      <w:jc w:val="center"/>
    </w:pPr>
    <w:rPr>
      <w:rFonts w:ascii="Verdana" w:hAnsi="Verdana" w:cs="Verdana"/>
      <w:sz w:val="28"/>
      <w:szCs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rsid w:val="00EE2DBA"/>
    <w:pPr>
      <w:widowControl w:val="0"/>
      <w:spacing w:after="120"/>
      <w:ind w:left="283" w:firstLine="280"/>
      <w:jc w:val="both"/>
    </w:pPr>
    <w:rPr>
      <w:sz w:val="20"/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4"/>
      <w:szCs w:val="24"/>
    </w:rPr>
  </w:style>
  <w:style w:type="paragraph" w:customStyle="1" w:styleId="a7">
    <w:name w:val="Маркер_мой"/>
    <w:basedOn w:val="a"/>
    <w:autoRedefine/>
    <w:rsid w:val="00EE2DBA"/>
    <w:pPr>
      <w:ind w:firstLine="720"/>
      <w:jc w:val="center"/>
    </w:pPr>
    <w:rPr>
      <w:sz w:val="28"/>
      <w:szCs w:val="28"/>
    </w:rPr>
  </w:style>
  <w:style w:type="paragraph" w:styleId="a8">
    <w:name w:val="footer"/>
    <w:basedOn w:val="a"/>
    <w:link w:val="a9"/>
    <w:uiPriority w:val="99"/>
    <w:rsid w:val="00060D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060D16"/>
    <w:rPr>
      <w:rFonts w:cs="Times New Roman"/>
    </w:rPr>
  </w:style>
  <w:style w:type="paragraph" w:styleId="ab">
    <w:name w:val="header"/>
    <w:basedOn w:val="a"/>
    <w:link w:val="ac"/>
    <w:uiPriority w:val="99"/>
    <w:rsid w:val="00455F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455FA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75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3127</Words>
  <Characters>17824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admin</cp:lastModifiedBy>
  <cp:revision>2</cp:revision>
  <dcterms:created xsi:type="dcterms:W3CDTF">2014-03-20T15:28:00Z</dcterms:created>
  <dcterms:modified xsi:type="dcterms:W3CDTF">2014-03-20T15:28:00Z</dcterms:modified>
</cp:coreProperties>
</file>