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04" w:rsidRDefault="007D2604">
      <w:pPr>
        <w:ind w:firstLine="567"/>
        <w:jc w:val="center"/>
        <w:rPr>
          <w:rFonts w:ascii="Times New Roman" w:hAnsi="Times New Roman" w:cs="Times New Roman"/>
          <w:b/>
          <w:bCs/>
          <w:sz w:val="28"/>
          <w:szCs w:val="28"/>
        </w:rPr>
      </w:pPr>
      <w:r>
        <w:rPr>
          <w:rFonts w:ascii="Times New Roman" w:hAnsi="Times New Roman" w:cs="Times New Roman"/>
          <w:b/>
          <w:bCs/>
          <w:sz w:val="28"/>
          <w:szCs w:val="28"/>
        </w:rPr>
        <w:t>Происхождение девиации в поведении человека.</w:t>
      </w:r>
    </w:p>
    <w:p w:rsidR="007D2604" w:rsidRDefault="007D2604">
      <w:pPr>
        <w:ind w:firstLine="567"/>
        <w:jc w:val="both"/>
        <w:rPr>
          <w:rFonts w:ascii="Times New Roman" w:hAnsi="Times New Roman" w:cs="Times New Roman"/>
        </w:rPr>
      </w:pPr>
      <w:bookmarkStart w:id="0" w:name="_Toc409004261"/>
      <w:bookmarkStart w:id="1" w:name="_Toc409004303"/>
      <w:bookmarkStart w:id="2" w:name="_Toc409004438"/>
      <w:bookmarkStart w:id="3" w:name="_Toc409184594"/>
      <w:bookmarkStart w:id="4" w:name="_Toc409184876"/>
      <w:bookmarkStart w:id="5" w:name="_Toc438403442"/>
    </w:p>
    <w:p w:rsidR="007D2604" w:rsidRDefault="007D2604">
      <w:pPr>
        <w:ind w:firstLine="567"/>
        <w:jc w:val="both"/>
        <w:rPr>
          <w:rFonts w:ascii="Times New Roman" w:hAnsi="Times New Roman" w:cs="Times New Roman"/>
        </w:rPr>
      </w:pPr>
      <w:r>
        <w:rPr>
          <w:rFonts w:ascii="Times New Roman" w:hAnsi="Times New Roman" w:cs="Times New Roman"/>
        </w:rPr>
        <w:t>Понятие девиантного поведения.</w:t>
      </w:r>
      <w:bookmarkEnd w:id="0"/>
      <w:bookmarkEnd w:id="1"/>
      <w:bookmarkEnd w:id="2"/>
      <w:bookmarkEnd w:id="3"/>
      <w:bookmarkEnd w:id="4"/>
      <w:bookmarkEnd w:id="5"/>
    </w:p>
    <w:p w:rsidR="007D2604" w:rsidRDefault="007D2604">
      <w:pPr>
        <w:ind w:firstLine="567"/>
        <w:jc w:val="both"/>
        <w:rPr>
          <w:rFonts w:ascii="Times New Roman" w:hAnsi="Times New Roman" w:cs="Times New Roman"/>
        </w:rPr>
      </w:pPr>
      <w:bookmarkStart w:id="6" w:name="_Toc409004262"/>
      <w:bookmarkStart w:id="7" w:name="_Toc409004304"/>
      <w:bookmarkStart w:id="8" w:name="_Toc409004439"/>
      <w:bookmarkStart w:id="9" w:name="_Toc409184595"/>
      <w:bookmarkStart w:id="10" w:name="_Toc409184877"/>
      <w:bookmarkStart w:id="11" w:name="_Toc438403443"/>
      <w:r>
        <w:rPr>
          <w:rFonts w:ascii="Times New Roman" w:hAnsi="Times New Roman" w:cs="Times New Roman"/>
        </w:rPr>
        <w:t>Понятие девиации.</w:t>
      </w:r>
      <w:bookmarkEnd w:id="6"/>
      <w:bookmarkEnd w:id="7"/>
      <w:bookmarkEnd w:id="8"/>
      <w:bookmarkEnd w:id="9"/>
      <w:bookmarkEnd w:id="10"/>
      <w:bookmarkEnd w:id="11"/>
    </w:p>
    <w:p w:rsidR="007D2604" w:rsidRDefault="007D2604">
      <w:pPr>
        <w:ind w:firstLine="567"/>
        <w:jc w:val="both"/>
        <w:rPr>
          <w:rFonts w:ascii="Times New Roman" w:hAnsi="Times New Roman" w:cs="Times New Roman"/>
        </w:rPr>
      </w:pPr>
      <w:r>
        <w:rPr>
          <w:rFonts w:ascii="Times New Roman" w:hAnsi="Times New Roman" w:cs="Times New Roman"/>
        </w:rPr>
        <w:t>К величайшему сожалению, не существует такого счастливого общества, в котором все его члены вели бы себя в соответствии с общими нормативными требованиями. Термин “социальное отклонение” означает поведение индивида или группы, которое не соответствует общепринятым нормам, в результате чего эти нормы ими нарушаются. Социальные отклонения могут принимать самые разные формы: преступники, отшельники, аскеты, святые, гении и т.д.</w:t>
      </w:r>
    </w:p>
    <w:p w:rsidR="007D2604" w:rsidRDefault="007D2604">
      <w:pPr>
        <w:ind w:firstLine="567"/>
        <w:jc w:val="both"/>
        <w:rPr>
          <w:rFonts w:ascii="Times New Roman" w:hAnsi="Times New Roman" w:cs="Times New Roman"/>
        </w:rPr>
      </w:pPr>
      <w:r>
        <w:rPr>
          <w:rFonts w:ascii="Times New Roman" w:hAnsi="Times New Roman" w:cs="Times New Roman"/>
        </w:rPr>
        <w:t>Во все времена общество пыталось подавлять, устранять нежелательные формы человеческой жизнедеятельности и их носителей. Методы и средства определялись социально-экономическими отношениями, общественным сознанием, интересами правящей элиты. Проблемы социального “зла” всегда привлекали интерес ученых.</w:t>
      </w:r>
    </w:p>
    <w:p w:rsidR="007D2604" w:rsidRDefault="007D2604">
      <w:pPr>
        <w:ind w:firstLine="567"/>
        <w:jc w:val="both"/>
        <w:rPr>
          <w:rFonts w:ascii="Times New Roman" w:hAnsi="Times New Roman" w:cs="Times New Roman"/>
        </w:rPr>
      </w:pPr>
      <w:r>
        <w:rPr>
          <w:rFonts w:ascii="Times New Roman" w:hAnsi="Times New Roman" w:cs="Times New Roman"/>
        </w:rPr>
        <w:t>Один индивид может иметь отклонения в социальном поведении, другой в личностной организации, третий и в социальной сфере, и в личностной организации. Социологов интересуют прежде всего культурные отклонения, то есть отклонения данной социальной общности от норм культуры.</w:t>
      </w:r>
    </w:p>
    <w:p w:rsidR="007D2604" w:rsidRDefault="007D2604">
      <w:pPr>
        <w:ind w:firstLine="567"/>
        <w:jc w:val="both"/>
        <w:rPr>
          <w:rFonts w:ascii="Times New Roman" w:hAnsi="Times New Roman" w:cs="Times New Roman"/>
        </w:rPr>
      </w:pPr>
      <w:r>
        <w:rPr>
          <w:rFonts w:ascii="Times New Roman" w:hAnsi="Times New Roman" w:cs="Times New Roman"/>
        </w:rPr>
        <w:t>В недрах социологии зародилась и сформировалась специальная социологическая теория - социология девиантного (от латинского deviatio - уклонение) поведения. У истоков социологии девиантного (отклоняющегося) поведения стоял французский ученый Эмиль Дюркгейм (1858-1917) - создатель французской социологической школы. Он выдвинул понятие социальной аномии, определив ее как “состояние общества, когда старые нормы и ценности уже не соответствуют реальным отношениям, а новые еще не утвердились”.</w:t>
      </w:r>
    </w:p>
    <w:p w:rsidR="007D2604" w:rsidRDefault="007D2604">
      <w:pPr>
        <w:ind w:firstLine="567"/>
        <w:jc w:val="both"/>
        <w:rPr>
          <w:rFonts w:ascii="Times New Roman" w:hAnsi="Times New Roman" w:cs="Times New Roman"/>
        </w:rPr>
      </w:pPr>
      <w:r>
        <w:rPr>
          <w:rFonts w:ascii="Times New Roman" w:hAnsi="Times New Roman" w:cs="Times New Roman"/>
        </w:rPr>
        <w:t>Конституированию в качестве самостоятельного научного направления теория девиантного поведения обязана прежде всего Р. Мертону и А. Коэну. Мертон проанализировал, каким образом социальная структура побуждает некоторых членов общества к несоответствующему предписаниям поведению. Американский социолог А. Коэн называет отклоняющимся поведением такое, которое “идет вразрез с институционализированными ожиданиями”, а англичанин Д. Уолш, представитель феноменологической социологии, утверждает, что “социальное отклонение - это в значительной степени приписываемый статус”, то есть только субъективное обозначение, “ярлык”, а не объективное явление. По его мнению, отклонение - это не внутреннее, присущее определенному действию качество, а результат социальной оценки и применения санкций. Очевидно, что подобные характеристики отклоняющегося поведения полностью не раскрывают его природу и объективные антинормативные свойства.</w:t>
      </w:r>
    </w:p>
    <w:p w:rsidR="007D2604" w:rsidRDefault="007D2604">
      <w:pPr>
        <w:ind w:firstLine="567"/>
        <w:jc w:val="both"/>
        <w:rPr>
          <w:rFonts w:ascii="Times New Roman" w:hAnsi="Times New Roman" w:cs="Times New Roman"/>
        </w:rPr>
      </w:pPr>
      <w:r>
        <w:rPr>
          <w:rFonts w:ascii="Times New Roman" w:hAnsi="Times New Roman" w:cs="Times New Roman"/>
        </w:rPr>
        <w:t xml:space="preserve">Более широкую трактовку определения девиации дает Г.А.Аванесов: ”Под отклоняющимся поведением следует понимать действия, не соответствующие заданным обществом нормам и типам”, то есть речь идет о нарушении любых социальных норм. </w:t>
      </w:r>
    </w:p>
    <w:p w:rsidR="007D2604" w:rsidRDefault="007D2604">
      <w:pPr>
        <w:ind w:firstLine="567"/>
        <w:jc w:val="both"/>
        <w:rPr>
          <w:rFonts w:ascii="Times New Roman" w:hAnsi="Times New Roman" w:cs="Times New Roman"/>
        </w:rPr>
      </w:pPr>
      <w:r>
        <w:rPr>
          <w:rFonts w:ascii="Times New Roman" w:hAnsi="Times New Roman" w:cs="Times New Roman"/>
        </w:rPr>
        <w:t>Социальные отклонения могут происходить в сфере индивидуального поведения, они представляют собой поступки конкретных людей, запрещаемые общественными нормами. Вместе с тем в каждом обществе много отклоняющихся субкультур, нормы которых осуждаются общепринятой, доминирующей моралью общества. Такие отклонения определяются как групповые.</w:t>
      </w:r>
    </w:p>
    <w:p w:rsidR="007D2604" w:rsidRDefault="007D2604">
      <w:pPr>
        <w:ind w:firstLine="567"/>
        <w:jc w:val="both"/>
        <w:rPr>
          <w:rFonts w:ascii="Times New Roman" w:hAnsi="Times New Roman" w:cs="Times New Roman"/>
        </w:rPr>
      </w:pPr>
      <w:r>
        <w:rPr>
          <w:rFonts w:ascii="Times New Roman" w:hAnsi="Times New Roman" w:cs="Times New Roman"/>
        </w:rPr>
        <w:t>Как пишет профессор социологии Калифорнийского университета в Беркли (США) Нейл Джозеф Смелзер, девиация с трудом поддается определению, что связано с неопределенностью и многообразием поведенческих ожиданий. Девиация ведет за собой изоляцию, лечение, исправление или другое наказание. Смелзер выделяет три основных компонента девиации:</w:t>
      </w:r>
    </w:p>
    <w:p w:rsidR="007D2604" w:rsidRDefault="007D2604">
      <w:pPr>
        <w:ind w:firstLine="567"/>
        <w:jc w:val="both"/>
        <w:rPr>
          <w:rFonts w:ascii="Times New Roman" w:hAnsi="Times New Roman" w:cs="Times New Roman"/>
        </w:rPr>
      </w:pPr>
      <w:r>
        <w:rPr>
          <w:rFonts w:ascii="Times New Roman" w:hAnsi="Times New Roman" w:cs="Times New Roman"/>
        </w:rPr>
        <w:t>а)человека, которому свойственно определенное поведение;</w:t>
      </w:r>
    </w:p>
    <w:p w:rsidR="007D2604" w:rsidRDefault="007D2604">
      <w:pPr>
        <w:ind w:firstLine="567"/>
        <w:jc w:val="both"/>
        <w:rPr>
          <w:rFonts w:ascii="Times New Roman" w:hAnsi="Times New Roman" w:cs="Times New Roman"/>
        </w:rPr>
      </w:pPr>
      <w:r>
        <w:rPr>
          <w:rFonts w:ascii="Times New Roman" w:hAnsi="Times New Roman" w:cs="Times New Roman"/>
        </w:rPr>
        <w:t>б)норму или ожидание, являющееся критерием оценки поведения как девиантного;</w:t>
      </w:r>
    </w:p>
    <w:p w:rsidR="007D2604" w:rsidRDefault="007D2604">
      <w:pPr>
        <w:ind w:firstLine="567"/>
        <w:jc w:val="both"/>
        <w:rPr>
          <w:rFonts w:ascii="Times New Roman" w:hAnsi="Times New Roman" w:cs="Times New Roman"/>
        </w:rPr>
      </w:pPr>
      <w:r>
        <w:rPr>
          <w:rFonts w:ascii="Times New Roman" w:hAnsi="Times New Roman" w:cs="Times New Roman"/>
        </w:rPr>
        <w:t xml:space="preserve">в)другую группу или организацию, реагирующую на данное поведение. </w:t>
      </w:r>
    </w:p>
    <w:p w:rsidR="007D2604" w:rsidRDefault="007D2604">
      <w:pPr>
        <w:ind w:firstLine="567"/>
        <w:jc w:val="both"/>
        <w:rPr>
          <w:rFonts w:ascii="Times New Roman" w:hAnsi="Times New Roman" w:cs="Times New Roman"/>
        </w:rPr>
      </w:pPr>
      <w:r>
        <w:rPr>
          <w:rFonts w:ascii="Times New Roman" w:hAnsi="Times New Roman" w:cs="Times New Roman"/>
        </w:rPr>
        <w:t>Таким образом, девиантность определяется в социологии как отклоняющееся поведение, деятельность человека (группы людей), не соответствующая сложившимся в данном обществе нормам (образцам) поведения, социальным ожиданиям.</w:t>
      </w:r>
    </w:p>
    <w:p w:rsidR="007D2604" w:rsidRDefault="007D2604">
      <w:pPr>
        <w:ind w:firstLine="567"/>
        <w:jc w:val="both"/>
        <w:rPr>
          <w:rFonts w:ascii="Times New Roman" w:hAnsi="Times New Roman" w:cs="Times New Roman"/>
        </w:rPr>
      </w:pPr>
      <w:bookmarkStart w:id="12" w:name="_Toc409004263"/>
      <w:bookmarkStart w:id="13" w:name="_Toc409004305"/>
      <w:bookmarkStart w:id="14" w:name="_Toc409004440"/>
      <w:bookmarkStart w:id="15" w:name="_Toc409184596"/>
      <w:bookmarkStart w:id="16" w:name="_Toc409184878"/>
      <w:bookmarkStart w:id="17" w:name="_Toc438403444"/>
      <w:r>
        <w:rPr>
          <w:rFonts w:ascii="Times New Roman" w:hAnsi="Times New Roman" w:cs="Times New Roman"/>
        </w:rPr>
        <w:t>Норма и отклонение от нее.</w:t>
      </w:r>
      <w:bookmarkEnd w:id="12"/>
      <w:bookmarkEnd w:id="13"/>
      <w:bookmarkEnd w:id="14"/>
      <w:bookmarkEnd w:id="15"/>
      <w:bookmarkEnd w:id="16"/>
      <w:bookmarkEnd w:id="17"/>
    </w:p>
    <w:p w:rsidR="007D2604" w:rsidRDefault="007D2604">
      <w:pPr>
        <w:ind w:firstLine="567"/>
        <w:jc w:val="both"/>
        <w:rPr>
          <w:rFonts w:ascii="Times New Roman" w:hAnsi="Times New Roman" w:cs="Times New Roman"/>
        </w:rPr>
      </w:pPr>
      <w:r>
        <w:rPr>
          <w:rFonts w:ascii="Times New Roman" w:hAnsi="Times New Roman" w:cs="Times New Roman"/>
        </w:rPr>
        <w:t>Социология девиантного поведения относится к “сквозным” теориям, то есть специфика ее предмета состоит в том, что круг изучаемых явлений исторически изменчив и зависит от сложившихся в данный момент в конкретном обществе социальных норм.</w:t>
      </w:r>
    </w:p>
    <w:p w:rsidR="007D2604" w:rsidRDefault="007D2604">
      <w:pPr>
        <w:ind w:firstLine="567"/>
        <w:jc w:val="both"/>
        <w:rPr>
          <w:rFonts w:ascii="Times New Roman" w:hAnsi="Times New Roman" w:cs="Times New Roman"/>
        </w:rPr>
      </w:pPr>
      <w:r>
        <w:rPr>
          <w:rFonts w:ascii="Times New Roman" w:hAnsi="Times New Roman" w:cs="Times New Roman"/>
        </w:rPr>
        <w:t>Отклоняющееся поведение всегда оценивается с точки зрения культуры, принятой в данном обществе. Эта оценка заключается в том, что одни отклонения осуждаются, а другие одобряются. Например, странствующий монах в одном обществе может считаться святым, в другом - никчемным бездельником. Нас как сотрудников правоохранительных органов в первую очередь интересуют причины негативного девиантного поведения.</w:t>
      </w:r>
    </w:p>
    <w:p w:rsidR="007D2604" w:rsidRDefault="007D2604">
      <w:pPr>
        <w:ind w:firstLine="567"/>
        <w:jc w:val="both"/>
        <w:rPr>
          <w:rFonts w:ascii="Times New Roman" w:hAnsi="Times New Roman" w:cs="Times New Roman"/>
        </w:rPr>
      </w:pPr>
      <w:r>
        <w:rPr>
          <w:rFonts w:ascii="Times New Roman" w:hAnsi="Times New Roman" w:cs="Times New Roman"/>
        </w:rPr>
        <w:t>Девиантное поведение приобрело в последние годы массовый характер и поставило проблемы девиации и ее происхождения в центр внимания социологов, социальных психологов, медиков, криминологов. Наряду с ростом позитивных (культурно одобряемых) девиаций (политическая активность, экономическая предприимчивость и т. п.) усиливаются девиации негативные - насильственная и корыстная преступность, алкоголизация и наркотизация населения, аморальность.</w:t>
      </w:r>
    </w:p>
    <w:p w:rsidR="007D2604" w:rsidRDefault="007D2604">
      <w:pPr>
        <w:ind w:firstLine="567"/>
        <w:jc w:val="both"/>
        <w:rPr>
          <w:rFonts w:ascii="Times New Roman" w:hAnsi="Times New Roman" w:cs="Times New Roman"/>
        </w:rPr>
      </w:pPr>
      <w:r>
        <w:rPr>
          <w:rFonts w:ascii="Times New Roman" w:hAnsi="Times New Roman" w:cs="Times New Roman"/>
        </w:rPr>
        <w:t>Объяснить причины, условия и факторы, порождающие эти социальные явления, стало насущной задачей. Ее рассмотрение предполагает поиск ответов на ряд фундаментальных вопросов, среди которых вопрос о сущности категории “социальная норма” и об отклонениях от нее. В стабильно функционирующем и развитом обществе ответ на этот вопрос более или менее ясен.</w:t>
      </w:r>
    </w:p>
    <w:p w:rsidR="007D2604" w:rsidRDefault="007D2604">
      <w:pPr>
        <w:ind w:firstLine="567"/>
        <w:jc w:val="both"/>
        <w:rPr>
          <w:rFonts w:ascii="Times New Roman" w:hAnsi="Times New Roman" w:cs="Times New Roman"/>
        </w:rPr>
      </w:pPr>
      <w:r>
        <w:rPr>
          <w:rFonts w:ascii="Times New Roman" w:hAnsi="Times New Roman" w:cs="Times New Roman"/>
        </w:rPr>
        <w:t xml:space="preserve"> “Социальная норма, -отмечает Я. И. Гилинский, -определяет исторически сложившийся в конкретном обществе предел, меру, интервал допустимого (дозволенного или обязательного) поведения, деятельности людей, социальных групп, социальных организаций”.</w:t>
      </w:r>
    </w:p>
    <w:p w:rsidR="007D2604" w:rsidRDefault="007D2604">
      <w:pPr>
        <w:ind w:firstLine="567"/>
        <w:jc w:val="both"/>
        <w:rPr>
          <w:rFonts w:ascii="Times New Roman" w:hAnsi="Times New Roman" w:cs="Times New Roman"/>
        </w:rPr>
      </w:pPr>
      <w:r>
        <w:rPr>
          <w:rFonts w:ascii="Times New Roman" w:hAnsi="Times New Roman" w:cs="Times New Roman"/>
        </w:rPr>
        <w:t>Социальная норма находит свою поддержку и воплощение в законах, традициях, обычаях, то есть во всем том, что стало привычкой, вошло в быт, в образ жизни большинства, поддерживается общественным мнением, играет роль “естественного регулятора” общественных и межличностных отношений.</w:t>
      </w:r>
    </w:p>
    <w:p w:rsidR="007D2604" w:rsidRDefault="007D2604">
      <w:pPr>
        <w:ind w:firstLine="567"/>
        <w:jc w:val="both"/>
        <w:rPr>
          <w:rFonts w:ascii="Times New Roman" w:hAnsi="Times New Roman" w:cs="Times New Roman"/>
        </w:rPr>
      </w:pPr>
      <w:r>
        <w:rPr>
          <w:rFonts w:ascii="Times New Roman" w:hAnsi="Times New Roman" w:cs="Times New Roman"/>
        </w:rPr>
        <w:t>Отклонения не существует без нормы. Понятие нормы относят к числу самых трудных и неопределенных научных представлений. В действительности не существует никакой нормы как реальности, с четко обозначенными границами, за которыми начинается ненорма, то есть отклонение от нормы. Отклонение имеет множество вариаций с различной степенью дистанционности от нормы. Значительное отклонение от нормы определяется легко, труднее определить незначительные отклонения.</w:t>
      </w:r>
    </w:p>
    <w:p w:rsidR="007D2604" w:rsidRDefault="007D2604">
      <w:pPr>
        <w:ind w:firstLine="567"/>
        <w:jc w:val="both"/>
        <w:rPr>
          <w:rFonts w:ascii="Times New Roman" w:hAnsi="Times New Roman" w:cs="Times New Roman"/>
        </w:rPr>
      </w:pPr>
      <w:r>
        <w:rPr>
          <w:rFonts w:ascii="Times New Roman" w:hAnsi="Times New Roman" w:cs="Times New Roman"/>
        </w:rPr>
        <w:t>Но в реформируемом обществе, где разрушены одни нормы и не созданы другие, проблема формирования, толкования и применения нормы становится чрезвычайно сложным делом. Разрушив нормы, сформированные в советское время мы лихорадочно пытаемся создать нормы для нынешнего этапа своего развития, обращая свои взоры или на Запад или в дореволюционное прошлое.</w:t>
      </w:r>
    </w:p>
    <w:p w:rsidR="007D2604" w:rsidRDefault="007D2604">
      <w:pPr>
        <w:ind w:firstLine="567"/>
        <w:jc w:val="both"/>
        <w:rPr>
          <w:rFonts w:ascii="Times New Roman" w:hAnsi="Times New Roman" w:cs="Times New Roman"/>
        </w:rPr>
      </w:pPr>
      <w:r>
        <w:rPr>
          <w:rFonts w:ascii="Times New Roman" w:hAnsi="Times New Roman" w:cs="Times New Roman"/>
        </w:rPr>
        <w:t xml:space="preserve">В кризисные моменты скачкообразного развития государства невиданный импульс получает развитие преступности. “В такие периоды развития государства, -отмечает Н. Г. Иванов, -нормы, выработанные в криминальной среде, становятся доминантными и сами, будучи порождением безнравственности, начинают свою работу по выработке соответствующих безнравственных идеалов”. </w:t>
      </w:r>
    </w:p>
    <w:p w:rsidR="007D2604" w:rsidRDefault="007D2604">
      <w:pPr>
        <w:ind w:firstLine="567"/>
        <w:jc w:val="both"/>
        <w:rPr>
          <w:rFonts w:ascii="Times New Roman" w:hAnsi="Times New Roman" w:cs="Times New Roman"/>
        </w:rPr>
      </w:pPr>
      <w:r>
        <w:rPr>
          <w:rFonts w:ascii="Times New Roman" w:hAnsi="Times New Roman" w:cs="Times New Roman"/>
        </w:rPr>
        <w:t>Например, результаты социологического исследования показали, что 1/4 респондентов признает, что они совершали противоправные действия, но в целом оценивают это поведение как нормальное для своей возрастной когорты. В данном случае мы сталкиваемся с феноменом “институционализации девиации”, своего рода превращением ее в социально приемлемый и негласно одобряемый тип поведения.</w:t>
      </w:r>
    </w:p>
    <w:p w:rsidR="007D2604" w:rsidRDefault="007D2604">
      <w:pPr>
        <w:ind w:firstLine="567"/>
        <w:jc w:val="both"/>
        <w:rPr>
          <w:rFonts w:ascii="Times New Roman" w:hAnsi="Times New Roman" w:cs="Times New Roman"/>
        </w:rPr>
      </w:pPr>
    </w:p>
    <w:p w:rsidR="007D2604" w:rsidRDefault="007D2604">
      <w:pPr>
        <w:ind w:firstLine="567"/>
        <w:jc w:val="both"/>
        <w:rPr>
          <w:rFonts w:ascii="Times New Roman" w:hAnsi="Times New Roman" w:cs="Times New Roman"/>
        </w:rPr>
      </w:pPr>
      <w:bookmarkStart w:id="18" w:name="_Toc409004264"/>
      <w:bookmarkStart w:id="19" w:name="_Toc409004306"/>
      <w:bookmarkStart w:id="20" w:name="_Toc409004441"/>
      <w:bookmarkStart w:id="21" w:name="_Toc409184597"/>
      <w:bookmarkStart w:id="22" w:name="_Toc409184879"/>
      <w:bookmarkStart w:id="23" w:name="_Toc438403445"/>
      <w:r>
        <w:rPr>
          <w:rFonts w:ascii="Times New Roman" w:hAnsi="Times New Roman" w:cs="Times New Roman"/>
        </w:rPr>
        <w:t>Причины отклоняющегося поведения.</w:t>
      </w:r>
      <w:bookmarkEnd w:id="18"/>
      <w:bookmarkEnd w:id="19"/>
      <w:bookmarkEnd w:id="20"/>
      <w:bookmarkEnd w:id="21"/>
      <w:bookmarkEnd w:id="22"/>
      <w:bookmarkEnd w:id="23"/>
    </w:p>
    <w:p w:rsidR="007D2604" w:rsidRDefault="007D2604">
      <w:pPr>
        <w:ind w:firstLine="567"/>
        <w:jc w:val="both"/>
        <w:rPr>
          <w:rFonts w:ascii="Times New Roman" w:hAnsi="Times New Roman" w:cs="Times New Roman"/>
        </w:rPr>
      </w:pPr>
      <w:bookmarkStart w:id="24" w:name="_Toc409184598"/>
      <w:bookmarkStart w:id="25" w:name="_Toc409184880"/>
      <w:bookmarkStart w:id="26" w:name="_Toc438403446"/>
      <w:r>
        <w:rPr>
          <w:rFonts w:ascii="Times New Roman" w:hAnsi="Times New Roman" w:cs="Times New Roman"/>
        </w:rPr>
        <w:t>Определение причин девиации различными учеными.</w:t>
      </w:r>
      <w:bookmarkEnd w:id="24"/>
      <w:bookmarkEnd w:id="25"/>
      <w:bookmarkEnd w:id="26"/>
    </w:p>
    <w:p w:rsidR="007D2604" w:rsidRDefault="007D2604">
      <w:pPr>
        <w:ind w:firstLine="567"/>
        <w:jc w:val="both"/>
        <w:rPr>
          <w:rFonts w:ascii="Times New Roman" w:hAnsi="Times New Roman" w:cs="Times New Roman"/>
        </w:rPr>
      </w:pPr>
      <w:r>
        <w:rPr>
          <w:rFonts w:ascii="Times New Roman" w:hAnsi="Times New Roman" w:cs="Times New Roman"/>
        </w:rPr>
        <w:t>В социологии девиантного поведения выделяются несколько направлений, объясняющих причины возникновения отклоняющегося поведения. Так, Роберт Мертон, используя выдвинутое Э. Дюркгеймом понятие аномии (например, в работе “Социальная структура и аномия”), причиной отклоняющегося поведения считает несогласованность между целями, выдвигаемыми обществом, и средствами, которые оно предлагает для их достижения. Люди начинают приспосабливаться к состоянию аномии разными индивидуальными способами: либо конформизмом, либо различными видами отклоняющегося поведения (“инновация”, “ритуализм”, “ретретизм” и “мятеж”), в которых отвергаются или цели, или средства. или то и другое вместе.</w:t>
      </w:r>
    </w:p>
    <w:p w:rsidR="007D2604" w:rsidRDefault="007D2604">
      <w:pPr>
        <w:ind w:firstLine="567"/>
        <w:jc w:val="both"/>
        <w:rPr>
          <w:rFonts w:ascii="Times New Roman" w:hAnsi="Times New Roman" w:cs="Times New Roman"/>
        </w:rPr>
      </w:pPr>
      <w:r>
        <w:rPr>
          <w:rFonts w:ascii="Times New Roman" w:hAnsi="Times New Roman" w:cs="Times New Roman"/>
        </w:rPr>
        <w:t>Второе направление сложилось в рамках теории конфликта. Согласно этой точке зрения, культурные образцы поведения являются отклоняющимися, если они основаны на нормах другой культуры (А. Коэн). Например, преступник рассматривается как носитель определенной субкультуры, конфликтной по отношению к господствующему в данном обществе типу культуры.</w:t>
      </w:r>
    </w:p>
    <w:p w:rsidR="007D2604" w:rsidRDefault="007D2604">
      <w:pPr>
        <w:ind w:firstLine="567"/>
        <w:jc w:val="both"/>
        <w:rPr>
          <w:rFonts w:ascii="Times New Roman" w:hAnsi="Times New Roman" w:cs="Times New Roman"/>
        </w:rPr>
      </w:pPr>
      <w:r>
        <w:rPr>
          <w:rFonts w:ascii="Times New Roman" w:hAnsi="Times New Roman" w:cs="Times New Roman"/>
        </w:rPr>
        <w:t xml:space="preserve">Еще одно направление в изучении причин девиации представляет австрийский теоретик психологии личности Виктор Франкл, разработавший основы логотерапии, которая проявила себя как эффективное средство в решении проблем утраты людьми смысла жизни. Теория логотерапии и экзистенциального анализа Франкла представляет собой сложную систему воззрений на природу и сущность человека, механизмы развития личности в норме и патологии, пути и способы коррекции аномалий в развитии личности. </w:t>
      </w:r>
    </w:p>
    <w:p w:rsidR="007D2604" w:rsidRDefault="007D2604">
      <w:pPr>
        <w:ind w:firstLine="567"/>
        <w:jc w:val="both"/>
        <w:rPr>
          <w:rFonts w:ascii="Times New Roman" w:hAnsi="Times New Roman" w:cs="Times New Roman"/>
        </w:rPr>
      </w:pPr>
      <w:r>
        <w:rPr>
          <w:rFonts w:ascii="Times New Roman" w:hAnsi="Times New Roman" w:cs="Times New Roman"/>
        </w:rPr>
        <w:t>Ощущение огромным числом людей бессмысленности той жизни, которую им приходится вести нередко без возможности какого-либо реального выбора и невозможность найти в ней позитивный смысл из-за разрушения старых ценностей и традиций, дискредитации “новых” и отсутствия культуры мировозренческой рефлексии, позволяющей прийти к уникальному смыслу своим, неповторимым путем,- этим во многом объясняются те социальные патологии, которые широко распространяются в модернизируемом обществе.</w:t>
      </w:r>
    </w:p>
    <w:p w:rsidR="007D2604" w:rsidRDefault="007D2604">
      <w:pPr>
        <w:ind w:firstLine="567"/>
        <w:jc w:val="both"/>
        <w:rPr>
          <w:rFonts w:ascii="Times New Roman" w:hAnsi="Times New Roman" w:cs="Times New Roman"/>
        </w:rPr>
      </w:pPr>
      <w:r>
        <w:rPr>
          <w:rFonts w:ascii="Times New Roman" w:hAnsi="Times New Roman" w:cs="Times New Roman"/>
        </w:rPr>
        <w:t>В современной отечественной социологии, несомненно, интерес представляет позиция Я.И.Гилинского, считающего источником девиации наличие в обществе социального неравенства, высокой степени различий в возможностях удовлетворения потребностей для разных социальных групп. Известно - любые действия в конечном счете осуществляются ради удовлетворения потребностей. И, переходя к проблеме причин изучаемых процессов, можно предположить, что в иерархии противоречий социально-экономического развития, составляющих “причинный комплекс” девиантного поведения, наиболее значимо противоречие между относительно равномерно растущими потребностями и весьма неравными возможностями их удовлетворения, зависящими прежде всего от социальной позиции индивидов и общественных групп, их места в социальной структуре. Иначе говоря, источником девиантного поведения как социального явления служит социальное неравенство.</w:t>
      </w:r>
    </w:p>
    <w:p w:rsidR="007D2604" w:rsidRDefault="007D2604">
      <w:pPr>
        <w:ind w:firstLine="567"/>
        <w:jc w:val="both"/>
        <w:rPr>
          <w:rFonts w:ascii="Times New Roman" w:hAnsi="Times New Roman" w:cs="Times New Roman"/>
        </w:rPr>
      </w:pPr>
      <w:r>
        <w:rPr>
          <w:rFonts w:ascii="Times New Roman" w:hAnsi="Times New Roman" w:cs="Times New Roman"/>
        </w:rPr>
        <w:t>На уровне индивидуального поведения наиболее общей причиной девиации служит “социальная неустроенность” как результат несоответствия объективных свойств индивида, включая его задатки, способности, а также свойства, приобретенные в процессе социализации требованиям занимаемой позиции в системе общественных отношений. Позиция может быть “ниже” (философ-истопник) или “выше” (посредственность в директорском кресле) своих объективных возможностей; индивид может оказаться вне официальной структуры общества (бродяга, тунеядец).</w:t>
      </w:r>
    </w:p>
    <w:p w:rsidR="007D2604" w:rsidRDefault="007D2604">
      <w:pPr>
        <w:ind w:firstLine="567"/>
        <w:jc w:val="both"/>
        <w:rPr>
          <w:rFonts w:ascii="Times New Roman" w:hAnsi="Times New Roman" w:cs="Times New Roman"/>
        </w:rPr>
      </w:pPr>
      <w:r>
        <w:rPr>
          <w:rFonts w:ascii="Times New Roman" w:hAnsi="Times New Roman" w:cs="Times New Roman"/>
        </w:rPr>
        <w:t>Каждая из этих позиций имеет право на существование, так как дает срез реально действующих общественных отношений. В то же время их авторов объединяет стремление найти единый источник причинности для различных форм девиаций.</w:t>
      </w:r>
    </w:p>
    <w:p w:rsidR="007D2604" w:rsidRDefault="007D2604">
      <w:pPr>
        <w:ind w:firstLine="567"/>
        <w:jc w:val="both"/>
        <w:rPr>
          <w:rFonts w:ascii="Times New Roman" w:hAnsi="Times New Roman" w:cs="Times New Roman"/>
        </w:rPr>
      </w:pPr>
      <w:bookmarkStart w:id="27" w:name="_Toc409184599"/>
      <w:bookmarkStart w:id="28" w:name="_Toc409184881"/>
      <w:bookmarkStart w:id="29" w:name="_Toc438403447"/>
      <w:r>
        <w:rPr>
          <w:rFonts w:ascii="Times New Roman" w:hAnsi="Times New Roman" w:cs="Times New Roman"/>
        </w:rPr>
        <w:t>Маргинализация и отклоняющееся поведение.</w:t>
      </w:r>
      <w:bookmarkEnd w:id="27"/>
      <w:bookmarkEnd w:id="28"/>
      <w:bookmarkEnd w:id="29"/>
    </w:p>
    <w:p w:rsidR="007D2604" w:rsidRDefault="007D2604">
      <w:pPr>
        <w:ind w:firstLine="567"/>
        <w:jc w:val="both"/>
        <w:rPr>
          <w:rFonts w:ascii="Times New Roman" w:hAnsi="Times New Roman" w:cs="Times New Roman"/>
        </w:rPr>
      </w:pPr>
      <w:r>
        <w:rPr>
          <w:rFonts w:ascii="Times New Roman" w:hAnsi="Times New Roman" w:cs="Times New Roman"/>
        </w:rPr>
        <w:t>Существует и зависимость всех форм проявления девиации от экономических, социальных, демографических, культурологических и многих других факторов.</w:t>
      </w:r>
    </w:p>
    <w:p w:rsidR="007D2604" w:rsidRDefault="007D2604">
      <w:pPr>
        <w:ind w:firstLine="567"/>
        <w:jc w:val="both"/>
        <w:rPr>
          <w:rFonts w:ascii="Times New Roman" w:hAnsi="Times New Roman" w:cs="Times New Roman"/>
        </w:rPr>
      </w:pPr>
      <w:r>
        <w:rPr>
          <w:rFonts w:ascii="Times New Roman" w:hAnsi="Times New Roman" w:cs="Times New Roman"/>
        </w:rPr>
        <w:t>Отвечая на вопрос, что главным образом детерминирует в настоящее время девиантное поведение, преступность как его тяжелейшую разновидность и социальную аномию в целом, можно с уверенностью сказать, что это те изменения в социальных отношениях общества, которые получили отражение в понятии “маргинализация”, то есть неустойчивость, “промежуточность”, “переходность”. Главным признаком маргинализации является разрыв социальных связей, причем в классическом случае последовательно рвутся экономические, социальные и духовные связи.</w:t>
      </w:r>
    </w:p>
    <w:p w:rsidR="007D2604" w:rsidRDefault="007D2604">
      <w:pPr>
        <w:ind w:firstLine="567"/>
        <w:jc w:val="both"/>
        <w:rPr>
          <w:rFonts w:ascii="Times New Roman" w:hAnsi="Times New Roman" w:cs="Times New Roman"/>
        </w:rPr>
      </w:pPr>
      <w:r>
        <w:rPr>
          <w:rFonts w:ascii="Times New Roman" w:hAnsi="Times New Roman" w:cs="Times New Roman"/>
        </w:rPr>
        <w:t>Экономические связи рвутся в первую очередь и в первую же очередь восстанавливаются. Медленнее всего восстанавливаются духовные связи, ибо они зависят от известной “переоценки ценностей”.</w:t>
      </w:r>
    </w:p>
    <w:p w:rsidR="007D2604" w:rsidRDefault="007D2604">
      <w:pPr>
        <w:ind w:firstLine="567"/>
        <w:jc w:val="both"/>
        <w:rPr>
          <w:rFonts w:ascii="Times New Roman" w:hAnsi="Times New Roman" w:cs="Times New Roman"/>
        </w:rPr>
      </w:pPr>
      <w:r>
        <w:rPr>
          <w:rFonts w:ascii="Times New Roman" w:hAnsi="Times New Roman" w:cs="Times New Roman"/>
        </w:rPr>
        <w:t>Общая нестабильность, разрушение прежнего жизненного уклада, отказ от привычной системы ценностей, безработица, беженцы, развал СССР объективно приводят к усилению маргинализации.</w:t>
      </w:r>
    </w:p>
    <w:p w:rsidR="007D2604" w:rsidRDefault="007D2604">
      <w:pPr>
        <w:ind w:firstLine="567"/>
        <w:jc w:val="both"/>
        <w:rPr>
          <w:rFonts w:ascii="Times New Roman" w:hAnsi="Times New Roman" w:cs="Times New Roman"/>
        </w:rPr>
      </w:pPr>
      <w:r>
        <w:rPr>
          <w:rFonts w:ascii="Times New Roman" w:hAnsi="Times New Roman" w:cs="Times New Roman"/>
        </w:rPr>
        <w:t>Люди смиряются с ухудшением своего материального положения, со своей ущемленностью, зависимостью, бесперспективностью существования. Грозит ли это нам сегодня? К сожалению, да. Человек, ведущий борьбу за выживание и конкурирующий с другими в этой борьбе, постепенно сосредотачивает всю свою энергию и усилия на удовлетворение первичных (материальных) потребностей. На все другое у него не остается сил (или он теряет к этому интерес). Массовое нарушение даже самых простых норм человеческого общения - свидетельство общего понижения уровня культуры людей.</w:t>
      </w:r>
    </w:p>
    <w:p w:rsidR="007D2604" w:rsidRDefault="007D2604">
      <w:pPr>
        <w:ind w:firstLine="567"/>
        <w:jc w:val="both"/>
        <w:rPr>
          <w:rFonts w:ascii="Times New Roman" w:hAnsi="Times New Roman" w:cs="Times New Roman"/>
        </w:rPr>
      </w:pPr>
      <w:r>
        <w:rPr>
          <w:rFonts w:ascii="Times New Roman" w:hAnsi="Times New Roman" w:cs="Times New Roman"/>
        </w:rPr>
        <w:t>Примитивизация общества как бы оправдывает различные формы социальной патологии, перестает не только вести с ними борьбу, но и осуждать их. Апатия, рождающая цинизм, получает все большее распространение.</w:t>
      </w:r>
    </w:p>
    <w:p w:rsidR="007D2604" w:rsidRDefault="007D2604">
      <w:pPr>
        <w:ind w:firstLine="567"/>
        <w:jc w:val="both"/>
        <w:rPr>
          <w:rFonts w:ascii="Times New Roman" w:hAnsi="Times New Roman" w:cs="Times New Roman"/>
        </w:rPr>
      </w:pPr>
      <w:r>
        <w:rPr>
          <w:rFonts w:ascii="Times New Roman" w:hAnsi="Times New Roman" w:cs="Times New Roman"/>
        </w:rPr>
        <w:t>Основным социальным источником маргинализации общества является растущая безработица в ее явных и скрытых формах. При допустимой безработице в 5-6 % от трудоспособного населения (пороговая норма) по имеющимся данным реальное число безработных возрастет в ближайшие годы в несколько раз.</w:t>
      </w:r>
    </w:p>
    <w:p w:rsidR="007D2604" w:rsidRDefault="007D2604">
      <w:pPr>
        <w:ind w:firstLine="567"/>
        <w:jc w:val="both"/>
        <w:rPr>
          <w:rFonts w:ascii="Times New Roman" w:hAnsi="Times New Roman" w:cs="Times New Roman"/>
        </w:rPr>
      </w:pPr>
      <w:r>
        <w:rPr>
          <w:rFonts w:ascii="Times New Roman" w:hAnsi="Times New Roman" w:cs="Times New Roman"/>
        </w:rPr>
        <w:t>Существенное влияние на маргинализацию общества будет оказывать миграция, претерпевающая значительные изменения в связи с расширением масштабов вынужденной миграции, усилением оттока “некоренных народов” (в основном русского населения) из регионов со сложной этнополитической ситуацией. Положение вынужденных мигрантов (особенно беженцев) характеризует не только разрыв прежних социальных связей, но и утрата своего социального статуса и имущественные потери.</w:t>
      </w:r>
    </w:p>
    <w:p w:rsidR="007D2604" w:rsidRDefault="007D2604">
      <w:pPr>
        <w:ind w:firstLine="567"/>
        <w:jc w:val="both"/>
        <w:rPr>
          <w:rFonts w:ascii="Times New Roman" w:hAnsi="Times New Roman" w:cs="Times New Roman"/>
        </w:rPr>
      </w:pPr>
      <w:r>
        <w:rPr>
          <w:rFonts w:ascii="Times New Roman" w:hAnsi="Times New Roman" w:cs="Times New Roman"/>
        </w:rPr>
        <w:t>Наряду с русскими значительно увеличивается и поток людей других национальностей, уезжающих из родных мест в результате растущей социально-экономической нестабильности. Их социальное обустройство представляется делом еще более сложным, чем русскоязычного населения: сказываются не только языковые трудности, но и уровень квалификации, привязанность к другим традициям и обычаям.</w:t>
      </w:r>
    </w:p>
    <w:p w:rsidR="007D2604" w:rsidRDefault="007D2604">
      <w:pPr>
        <w:ind w:firstLine="567"/>
        <w:jc w:val="both"/>
        <w:rPr>
          <w:rFonts w:ascii="Times New Roman" w:hAnsi="Times New Roman" w:cs="Times New Roman"/>
        </w:rPr>
      </w:pPr>
      <w:r>
        <w:rPr>
          <w:rFonts w:ascii="Times New Roman" w:hAnsi="Times New Roman" w:cs="Times New Roman"/>
        </w:rPr>
        <w:t>Каковы перспективы самой маргинализации общества? В самом общем виде на этот вопрос можно ответить следующим образом. Под влиянием происходящих в обществе изменений, вызванных рыночными реформами, часть маргиналов будет продолжать движение по нисходящей то есть опускаться на социальное дно (люмпенизироваться). Бомжи, алкоголики, тунеядцы, проститутки и т.д. растущий численно слой люмпенов. Иначе говоря, это та часть людей, которая не сумела(или не пожелала) адаптироваться к новым рыночным условиям, и, потерпев “социальное крушение”, перестала занимать промежуточное положение. Она как бы окончательно “определилась”. Вторая часть (значительно большая) маргиналов находит постепенно способы адаптации к новым реальностям, обретает новый социальный статус (а с ним относительную стабильность своего бытия), новые социальные связи и социальные качества. Они заполняют новые ниши в социальной структуре общества, начинают играть более активную, самостоятельную роль в общественной жизни.</w:t>
      </w:r>
    </w:p>
    <w:p w:rsidR="007D2604" w:rsidRDefault="007D2604">
      <w:pPr>
        <w:ind w:firstLine="567"/>
        <w:jc w:val="both"/>
        <w:rPr>
          <w:rFonts w:ascii="Times New Roman" w:hAnsi="Times New Roman" w:cs="Times New Roman"/>
        </w:rPr>
      </w:pPr>
      <w:r>
        <w:rPr>
          <w:rFonts w:ascii="Times New Roman" w:hAnsi="Times New Roman" w:cs="Times New Roman"/>
        </w:rPr>
        <w:t>Конечно, маргинализация общества - это не единственный фактор усиления девиантного поведения. Но этот фактор становится доминирующим именно в нынешних условиях.</w:t>
      </w:r>
    </w:p>
    <w:p w:rsidR="007D2604" w:rsidRDefault="007D2604">
      <w:pPr>
        <w:ind w:firstLine="567"/>
        <w:jc w:val="both"/>
        <w:rPr>
          <w:rFonts w:ascii="Times New Roman" w:hAnsi="Times New Roman" w:cs="Times New Roman"/>
        </w:rPr>
      </w:pPr>
      <w:r>
        <w:rPr>
          <w:rFonts w:ascii="Times New Roman" w:hAnsi="Times New Roman" w:cs="Times New Roman"/>
        </w:rPr>
        <w:t>Другая группа причин связана с распространением различного рода социальных патологий. В частности, ростом психических заболеваний, алкоголизма, наркомании, ухудшением генетического фонда населения. Каждая из вышеназванных причин, обусловливающих расширение масштабов девиантного поведения, требует специального рассмотрения. Однако, принципиально новым и вместе с тем наиболее опасным для России в настоящее время является угроза наркотизации населения, под которой понимается процесс легализации распространения наркотиков среди различных социальных групп.</w:t>
      </w:r>
    </w:p>
    <w:p w:rsidR="007D2604" w:rsidRDefault="007D2604">
      <w:pPr>
        <w:ind w:firstLine="567"/>
        <w:jc w:val="both"/>
        <w:rPr>
          <w:rFonts w:ascii="Times New Roman" w:hAnsi="Times New Roman" w:cs="Times New Roman"/>
        </w:rPr>
      </w:pPr>
      <w:r>
        <w:rPr>
          <w:rFonts w:ascii="Times New Roman" w:hAnsi="Times New Roman" w:cs="Times New Roman"/>
        </w:rPr>
        <w:t>Результаты проводящихся в России социологических исследований позволяют сделать выводы об увеличении за последнее время распространение наркотиков. Например, среди городского населения число респондентов, “потребляющих наркотики хоть раз в жизни”, колеблется от 11 до 15 %. Они, таким образом составляют значительную социальную базу для дальнейшего распространения наркомании, увеличения числа людей, зависимых от наркотиков и способных на любые действия ради их употребления.</w:t>
      </w:r>
    </w:p>
    <w:p w:rsidR="007D2604" w:rsidRDefault="007D2604">
      <w:pPr>
        <w:ind w:firstLine="567"/>
        <w:jc w:val="both"/>
        <w:rPr>
          <w:rFonts w:ascii="Times New Roman" w:hAnsi="Times New Roman" w:cs="Times New Roman"/>
        </w:rPr>
      </w:pPr>
      <w:r>
        <w:rPr>
          <w:rFonts w:ascii="Times New Roman" w:hAnsi="Times New Roman" w:cs="Times New Roman"/>
        </w:rPr>
        <w:t>Обострилась за последние годы проблема алкоголизма. Россия находится на I месте в употреблении алкоголя на душу населения (в 1995 г. этот показатель составлял около 20 литров абсолютного алкоголя на душу населения). Главная причина этого состоит в том, что в стране никогда не было научно обоснованной и последовательно осуществляемой антиалкогольной политики.</w:t>
      </w:r>
    </w:p>
    <w:p w:rsidR="007D2604" w:rsidRDefault="007D2604">
      <w:pPr>
        <w:ind w:firstLine="567"/>
        <w:jc w:val="both"/>
        <w:rPr>
          <w:rFonts w:ascii="Times New Roman" w:hAnsi="Times New Roman" w:cs="Times New Roman"/>
        </w:rPr>
      </w:pPr>
      <w:r>
        <w:rPr>
          <w:rFonts w:ascii="Times New Roman" w:hAnsi="Times New Roman" w:cs="Times New Roman"/>
        </w:rPr>
        <w:t xml:space="preserve">Нельзя не отметить, что среди различных видов социальных отклонений широкое распространение в последнее время получили бродяжничество, попрошайничество, проституция. Для них характерна прогрессирующая устойчивость, превращающая подобные социальные отклонения в образ жизни. </w:t>
      </w:r>
    </w:p>
    <w:p w:rsidR="007D2604" w:rsidRDefault="007D2604">
      <w:pPr>
        <w:ind w:firstLine="567"/>
        <w:jc w:val="both"/>
        <w:rPr>
          <w:rFonts w:ascii="Times New Roman" w:hAnsi="Times New Roman" w:cs="Times New Roman"/>
        </w:rPr>
      </w:pPr>
      <w:bookmarkStart w:id="30" w:name="_Toc409184600"/>
      <w:bookmarkStart w:id="31" w:name="_Toc409184882"/>
      <w:bookmarkStart w:id="32" w:name="_Toc438403448"/>
      <w:r>
        <w:rPr>
          <w:rFonts w:ascii="Times New Roman" w:hAnsi="Times New Roman" w:cs="Times New Roman"/>
        </w:rPr>
        <w:t>Отклоняющаяся социализация и девиантное поведение.</w:t>
      </w:r>
      <w:bookmarkEnd w:id="30"/>
      <w:bookmarkEnd w:id="31"/>
      <w:bookmarkEnd w:id="32"/>
    </w:p>
    <w:p w:rsidR="007D2604" w:rsidRDefault="007D2604">
      <w:pPr>
        <w:ind w:firstLine="567"/>
        <w:jc w:val="both"/>
        <w:rPr>
          <w:rFonts w:ascii="Times New Roman" w:hAnsi="Times New Roman" w:cs="Times New Roman"/>
        </w:rPr>
      </w:pPr>
      <w:r>
        <w:rPr>
          <w:rFonts w:ascii="Times New Roman" w:hAnsi="Times New Roman" w:cs="Times New Roman"/>
        </w:rPr>
        <w:t>Социализация - это процесс интеграции индивида в общество, в различные типы социальных общностей посредством усвоения им элементов культуры, социальных норм и ценностей, на основе которых формируются социально значимые черты личности. В ходе этого процесса индивид из младенца превращается в человеческую личность с комплексом установок и ценностей, целями и намерениями, с неповторимо индивидуальным видением мира.</w:t>
      </w:r>
    </w:p>
    <w:p w:rsidR="007D2604" w:rsidRDefault="007D2604">
      <w:pPr>
        <w:ind w:firstLine="567"/>
        <w:jc w:val="both"/>
        <w:rPr>
          <w:rFonts w:ascii="Times New Roman" w:hAnsi="Times New Roman" w:cs="Times New Roman"/>
        </w:rPr>
      </w:pPr>
      <w:r>
        <w:rPr>
          <w:rFonts w:ascii="Times New Roman" w:hAnsi="Times New Roman" w:cs="Times New Roman"/>
        </w:rPr>
        <w:t>Социализация не всегда бывает успешной. Более того, результат практически никогда не достигает идеала как на социальном, так и на личностном уровне, а само общество, его социальные институты и организации не реализуют сполна свои социализационные функции. Всегда остается некоторый неиспользованный резерв возможностей. Может происходить и определенный перекос в “наложении” социальности на личность, в результате в личности нежелательные для общества черты. Кроме того, сам человек даже при позитивных внешних для него условиях может оказаться за чертой социально одобряемого поведения.</w:t>
      </w:r>
    </w:p>
    <w:p w:rsidR="007D2604" w:rsidRDefault="007D2604">
      <w:pPr>
        <w:ind w:firstLine="567"/>
        <w:jc w:val="both"/>
        <w:rPr>
          <w:rFonts w:ascii="Times New Roman" w:hAnsi="Times New Roman" w:cs="Times New Roman"/>
        </w:rPr>
      </w:pPr>
      <w:r>
        <w:rPr>
          <w:rFonts w:ascii="Times New Roman" w:hAnsi="Times New Roman" w:cs="Times New Roman"/>
        </w:rPr>
        <w:t>Социализация индивида почти всегда имеет отклонение. При этом социализационная норма может не выполняться в процессе социализации и не достигаться как ее результат. отклонение определяется несоответствием социализации как объективного и субъективного процесса сложившейся в данном обществе на конкретном историческом этапе социализационной норме.</w:t>
      </w:r>
    </w:p>
    <w:p w:rsidR="007D2604" w:rsidRDefault="007D2604">
      <w:pPr>
        <w:ind w:firstLine="567"/>
        <w:jc w:val="both"/>
        <w:rPr>
          <w:rFonts w:ascii="Times New Roman" w:hAnsi="Times New Roman" w:cs="Times New Roman"/>
        </w:rPr>
      </w:pPr>
      <w:r>
        <w:rPr>
          <w:rFonts w:ascii="Times New Roman" w:hAnsi="Times New Roman" w:cs="Times New Roman"/>
        </w:rPr>
        <w:t>Отклоняющаяся, неудавшаяся социализация является одной из причин девиантного поведения. Некоторые формы отклонений могут встречаться и в случае нормального процесса социализации, представляя собой временное и случайное явление (болезнь, опьянение и т.п.) и даже длительные и стойкие состояния (физические дефекты, неврозы, психозы и т.п.). При этом отклоняющееся поведение следует отличать от аномального, обусловленного мозговой патологией.</w:t>
      </w:r>
    </w:p>
    <w:p w:rsidR="007D2604" w:rsidRDefault="007D2604">
      <w:pPr>
        <w:ind w:firstLine="567"/>
        <w:jc w:val="both"/>
        <w:rPr>
          <w:rFonts w:ascii="Times New Roman" w:hAnsi="Times New Roman" w:cs="Times New Roman"/>
        </w:rPr>
      </w:pPr>
    </w:p>
    <w:p w:rsidR="007D2604" w:rsidRDefault="007D2604">
      <w:pPr>
        <w:ind w:firstLine="567"/>
        <w:jc w:val="both"/>
        <w:rPr>
          <w:rFonts w:ascii="Times New Roman" w:hAnsi="Times New Roman" w:cs="Times New Roman"/>
        </w:rPr>
      </w:pPr>
      <w:bookmarkStart w:id="33" w:name="_Toc409004265"/>
      <w:bookmarkStart w:id="34" w:name="_Toc409004307"/>
      <w:bookmarkStart w:id="35" w:name="_Toc409004442"/>
      <w:bookmarkStart w:id="36" w:name="_Toc409184601"/>
      <w:bookmarkStart w:id="37" w:name="_Toc409184883"/>
      <w:bookmarkStart w:id="38" w:name="_Toc438403449"/>
      <w:r>
        <w:rPr>
          <w:rFonts w:ascii="Times New Roman" w:hAnsi="Times New Roman" w:cs="Times New Roman"/>
        </w:rPr>
        <w:t>Девиантное поведение в современных условиях.</w:t>
      </w:r>
      <w:bookmarkEnd w:id="33"/>
      <w:bookmarkEnd w:id="34"/>
      <w:bookmarkEnd w:id="35"/>
      <w:bookmarkEnd w:id="36"/>
      <w:bookmarkEnd w:id="37"/>
      <w:bookmarkEnd w:id="38"/>
    </w:p>
    <w:p w:rsidR="007D2604" w:rsidRDefault="007D2604">
      <w:pPr>
        <w:ind w:firstLine="567"/>
        <w:jc w:val="both"/>
        <w:rPr>
          <w:rFonts w:ascii="Times New Roman" w:hAnsi="Times New Roman" w:cs="Times New Roman"/>
        </w:rPr>
      </w:pPr>
      <w:r>
        <w:rPr>
          <w:rFonts w:ascii="Times New Roman" w:hAnsi="Times New Roman" w:cs="Times New Roman"/>
        </w:rPr>
        <w:t>Стоит ли говорить, насколько опасно для общества распространение преступной идеологии, ведущей к эррозии моральных ценностей и нравственной деградации значительных слоев населения. Формируются неписаные нормы общественной безнравственности, оправдывающие нетрудовые доходы, воровство, насилие и т.п.</w:t>
      </w:r>
    </w:p>
    <w:p w:rsidR="007D2604" w:rsidRDefault="007D2604">
      <w:pPr>
        <w:ind w:firstLine="567"/>
        <w:jc w:val="both"/>
        <w:rPr>
          <w:rFonts w:ascii="Times New Roman" w:hAnsi="Times New Roman" w:cs="Times New Roman"/>
        </w:rPr>
      </w:pPr>
      <w:r>
        <w:rPr>
          <w:rFonts w:ascii="Times New Roman" w:hAnsi="Times New Roman" w:cs="Times New Roman"/>
        </w:rPr>
        <w:t>Размытость нынешних, внедряемых свыше современными реформаторами норм, их неубедительность делают проблему определения девиации чрезвычайно сложной. Все труднее и теоретикам и практикам становится ответить на вопрос: В чем и от чего происходит отклонение?</w:t>
      </w:r>
    </w:p>
    <w:p w:rsidR="007D2604" w:rsidRDefault="007D2604">
      <w:pPr>
        <w:ind w:firstLine="567"/>
        <w:jc w:val="both"/>
        <w:rPr>
          <w:rFonts w:ascii="Times New Roman" w:hAnsi="Times New Roman" w:cs="Times New Roman"/>
        </w:rPr>
      </w:pPr>
      <w:r>
        <w:rPr>
          <w:rFonts w:ascii="Times New Roman" w:hAnsi="Times New Roman" w:cs="Times New Roman"/>
        </w:rPr>
        <w:t>В самой острой форме девиантность выступает как преступность, как посягательство на социально-политические и нравственные устои общества, личную безопасность и благополучие его граждан. Рост преступности представляет сегодня наибольшую угрозу стабильности и безопасности общества и личности.</w:t>
      </w:r>
    </w:p>
    <w:p w:rsidR="007D2604" w:rsidRDefault="007D2604">
      <w:pPr>
        <w:ind w:firstLine="567"/>
        <w:jc w:val="both"/>
        <w:rPr>
          <w:rFonts w:ascii="Times New Roman" w:hAnsi="Times New Roman" w:cs="Times New Roman"/>
        </w:rPr>
      </w:pPr>
      <w:r>
        <w:rPr>
          <w:rFonts w:ascii="Times New Roman" w:hAnsi="Times New Roman" w:cs="Times New Roman"/>
        </w:rPr>
        <w:t>Социальное влияние и давление преступного мира на общество, распространение его морали, психологическое заражение наименее устойчивой части населения (особенно молодежи) - тревожная реальность наших дней. Происходящая деформация ценностных ориентаций у молодых людей создает предпосылки для воспроизводства закононепослушания, утверждения своеволия, права сильного и жестокого. Борьба с преступностью сегодня превратилась в острейшую, самостоятельную проблему, решение которой требует комплексного подхода. Это значит, что все предпосылки, пограничные к преступлению, явления, связанные с состоянием общественного организма, должны учитываться, ибо грань между аморальностью и преступностью весьма подвижна. Более того, именно отрицание моральных норм лежит в основе многих преступлений.</w:t>
      </w:r>
    </w:p>
    <w:p w:rsidR="007D2604" w:rsidRDefault="007D2604">
      <w:pPr>
        <w:ind w:firstLine="567"/>
        <w:jc w:val="both"/>
        <w:rPr>
          <w:rFonts w:ascii="Times New Roman" w:hAnsi="Times New Roman" w:cs="Times New Roman"/>
        </w:rPr>
      </w:pPr>
      <w:r>
        <w:rPr>
          <w:rFonts w:ascii="Times New Roman" w:hAnsi="Times New Roman" w:cs="Times New Roman"/>
        </w:rPr>
        <w:t>Разрушительные масштабы девиантности приводят общество к состоянию социальной аномии, общество теряет свою историческую память, девальвирует свою систему ценностей. Иначе говоря, ему грозит перерождение, ведущее к деградации, социальному регрессу. Нечто подобное может произойти сегодня и в России, если не будут приняты эффективные меры по остановке падения производства и снижения жизненного уровня большинства населения страны. Иначе ситуация с девиантным поведением еще более усложнится.</w:t>
      </w:r>
    </w:p>
    <w:p w:rsidR="007D2604" w:rsidRDefault="007D2604">
      <w:pPr>
        <w:ind w:firstLine="567"/>
        <w:jc w:val="both"/>
        <w:rPr>
          <w:rFonts w:ascii="Times New Roman" w:hAnsi="Times New Roman" w:cs="Times New Roman"/>
        </w:rPr>
      </w:pPr>
      <w:r>
        <w:rPr>
          <w:rFonts w:ascii="Times New Roman" w:hAnsi="Times New Roman" w:cs="Times New Roman"/>
        </w:rPr>
        <w:t>Сегодня эта проблема приобрела особую остроту в нашей стране, где все сферы общественной жизни претерпевают серьезные изменения, происходит девальвация прежних норм поведения. Рассогласованность между ожидаемым и реальным повышает напряженность в обществе и готовность человека изменить модель своего поведения, выйти за пределы сложившейся нормы. В условиях острой социально-экономической ситуации существенные изменения претерпевают и сами нормы. Зачастую отключаются культурные ограничители, ослабевает вся система социального контроля.</w:t>
      </w:r>
    </w:p>
    <w:p w:rsidR="007D2604" w:rsidRDefault="007D2604">
      <w:pPr>
        <w:ind w:firstLine="567"/>
        <w:jc w:val="both"/>
        <w:rPr>
          <w:rFonts w:ascii="Times New Roman" w:hAnsi="Times New Roman" w:cs="Times New Roman"/>
        </w:rPr>
      </w:pPr>
      <w:r>
        <w:rPr>
          <w:rFonts w:ascii="Times New Roman" w:hAnsi="Times New Roman" w:cs="Times New Roman"/>
        </w:rPr>
        <w:t xml:space="preserve">Есть объективные основания считать, что в ближайшие годы масштабы девиантного поведения будут возрастать, а значит и расширять причинную базу преступности. “Во всяком случае,- пишет доктор юридических наук В.В.Лунеев,- по этим признакам у нас нет сколько-нибудь значимых доказательств снижения криминогенности социальных условий”. </w:t>
      </w:r>
    </w:p>
    <w:p w:rsidR="007D2604" w:rsidRDefault="007D2604">
      <w:pPr>
        <w:ind w:firstLine="567"/>
        <w:jc w:val="both"/>
        <w:rPr>
          <w:rFonts w:ascii="Times New Roman" w:hAnsi="Times New Roman" w:cs="Times New Roman"/>
        </w:rPr>
      </w:pPr>
      <w:r>
        <w:rPr>
          <w:rFonts w:ascii="Times New Roman" w:hAnsi="Times New Roman" w:cs="Times New Roman"/>
        </w:rPr>
        <w:t>Значительное ухудшение социальных условий, детерминирующих характер и масштабы девиаций, требует разработки в кратчайшие сроки системы мер, дифференцированных по регионам и группам населения. Причем меры эти должны быть не только прямого, непосредственного воздействия на разные категории людей, но и опосредованного, связанного с оздоровлением образа жизни людей, повышением их культуры и социальной активности, изменениями в их ценностных ориентациях и установках, в их нравственной устойчивости.</w:t>
      </w:r>
    </w:p>
    <w:p w:rsidR="007D2604" w:rsidRDefault="007D2604">
      <w:pPr>
        <w:ind w:firstLine="567"/>
        <w:jc w:val="both"/>
        <w:rPr>
          <w:rFonts w:ascii="Times New Roman" w:hAnsi="Times New Roman" w:cs="Times New Roman"/>
        </w:rPr>
      </w:pPr>
      <w:r>
        <w:rPr>
          <w:rFonts w:ascii="Times New Roman" w:hAnsi="Times New Roman" w:cs="Times New Roman"/>
        </w:rPr>
        <w:t>Профилактика социальных отклонений может быть эффективной, если в центре предпринимаемых мер будет стоять конкретный человек с его заботами, чаяниями, устремлениями, сильными и слабыми сторонами.</w:t>
      </w:r>
    </w:p>
    <w:p w:rsidR="007D2604" w:rsidRDefault="007D2604">
      <w:pPr>
        <w:ind w:firstLine="567"/>
        <w:jc w:val="both"/>
        <w:rPr>
          <w:rFonts w:ascii="Times New Roman" w:hAnsi="Times New Roman" w:cs="Times New Roman"/>
        </w:rPr>
      </w:pPr>
      <w:r>
        <w:rPr>
          <w:rFonts w:ascii="Times New Roman" w:hAnsi="Times New Roman" w:cs="Times New Roman"/>
        </w:rPr>
        <w:t>Разумеется выработка эффективной системы мер по преодолению, ограничению и профилактики девиации в поведении разных групп населения возможна только на основе специально организованных социальных, социально-психологических, криминологических и других исследований. Полученные на их основе социальные показатели могут в свою очередь повлиять на саму систему принятых в обществе норм, сделать их более адекватными сложившимся условиям.</w:t>
      </w:r>
      <w:bookmarkStart w:id="39" w:name="_GoBack"/>
      <w:bookmarkEnd w:id="39"/>
    </w:p>
    <w:sectPr w:rsidR="007D2604">
      <w:pgSz w:w="11907" w:h="16840"/>
      <w:pgMar w:top="1135" w:right="850" w:bottom="993" w:left="1134" w:header="709" w:footer="709" w:gutter="0"/>
      <w:pgNumType w:start="1"/>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AA8889C"/>
    <w:lvl w:ilvl="0">
      <w:start w:val="1"/>
      <w:numFmt w:val="decimal"/>
      <w:lvlText w:val="%1."/>
      <w:lvlJc w:val="left"/>
      <w:pPr>
        <w:tabs>
          <w:tab w:val="num" w:pos="926"/>
        </w:tabs>
        <w:ind w:left="926" w:hanging="360"/>
      </w:pPr>
    </w:lvl>
  </w:abstractNum>
  <w:abstractNum w:abstractNumId="1">
    <w:nsid w:val="0ABB5F74"/>
    <w:multiLevelType w:val="singleLevel"/>
    <w:tmpl w:val="805823DC"/>
    <w:lvl w:ilvl="0">
      <w:start w:val="1"/>
      <w:numFmt w:val="decimal"/>
      <w:lvlText w:val="%1."/>
      <w:legacy w:legacy="1" w:legacySpace="0" w:legacyIndent="283"/>
      <w:lvlJc w:val="left"/>
      <w:pPr>
        <w:ind w:left="992" w:hanging="283"/>
      </w:pPr>
    </w:lvl>
  </w:abstractNum>
  <w:num w:numId="1">
    <w:abstractNumId w:val="0"/>
  </w:num>
  <w:num w:numId="2">
    <w:abstractNumId w:val="1"/>
  </w:num>
  <w:num w:numId="3">
    <w:abstractNumId w:val="1"/>
    <w:lvlOverride w:ilvl="0">
      <w:lvl w:ilvl="0">
        <w:start w:val="1"/>
        <w:numFmt w:val="decimal"/>
        <w:lvlText w:val="%1."/>
        <w:legacy w:legacy="1" w:legacySpace="0" w:legacyIndent="283"/>
        <w:lvlJc w:val="left"/>
        <w:pPr>
          <w:ind w:left="992" w:hanging="283"/>
        </w:pPr>
      </w:lvl>
    </w:lvlOverride>
  </w:num>
  <w:num w:numId="4">
    <w:abstractNumId w:val="1"/>
    <w:lvlOverride w:ilvl="0">
      <w:lvl w:ilvl="0">
        <w:start w:val="1"/>
        <w:numFmt w:val="decimal"/>
        <w:lvlText w:val="%1."/>
        <w:legacy w:legacy="1" w:legacySpace="0" w:legacyIndent="283"/>
        <w:lvlJc w:val="left"/>
        <w:pPr>
          <w:ind w:left="992" w:hanging="283"/>
        </w:pPr>
      </w:lvl>
    </w:lvlOverride>
  </w:num>
  <w:num w:numId="5">
    <w:abstractNumId w:val="1"/>
    <w:lvlOverride w:ilvl="0">
      <w:lvl w:ilvl="0">
        <w:start w:val="1"/>
        <w:numFmt w:val="decimal"/>
        <w:lvlText w:val="%1."/>
        <w:legacy w:legacy="1" w:legacySpace="0" w:legacyIndent="283"/>
        <w:lvlJc w:val="left"/>
        <w:pPr>
          <w:ind w:left="992" w:hanging="283"/>
        </w:pPr>
      </w:lvl>
    </w:lvlOverride>
  </w:num>
  <w:num w:numId="6">
    <w:abstractNumId w:val="1"/>
    <w:lvlOverride w:ilvl="0">
      <w:lvl w:ilvl="0">
        <w:start w:val="1"/>
        <w:numFmt w:val="decimal"/>
        <w:lvlText w:val="%1."/>
        <w:legacy w:legacy="1" w:legacySpace="0" w:legacyIndent="283"/>
        <w:lvlJc w:val="left"/>
        <w:pPr>
          <w:ind w:left="992" w:hanging="283"/>
        </w:pPr>
      </w:lvl>
    </w:lvlOverride>
  </w:num>
  <w:num w:numId="7">
    <w:abstractNumId w:val="1"/>
    <w:lvlOverride w:ilvl="0">
      <w:lvl w:ilvl="0">
        <w:start w:val="1"/>
        <w:numFmt w:val="decimal"/>
        <w:lvlText w:val="%1."/>
        <w:legacy w:legacy="1" w:legacySpace="0" w:legacyIndent="283"/>
        <w:lvlJc w:val="left"/>
        <w:pPr>
          <w:ind w:left="992" w:hanging="283"/>
        </w:pPr>
      </w:lvl>
    </w:lvlOverride>
  </w:num>
  <w:num w:numId="8">
    <w:abstractNumId w:val="1"/>
    <w:lvlOverride w:ilvl="0">
      <w:lvl w:ilvl="0">
        <w:start w:val="1"/>
        <w:numFmt w:val="decimal"/>
        <w:lvlText w:val="%1."/>
        <w:legacy w:legacy="1" w:legacySpace="0" w:legacyIndent="283"/>
        <w:lvlJc w:val="left"/>
        <w:pPr>
          <w:ind w:left="992" w:hanging="283"/>
        </w:pPr>
      </w:lvl>
    </w:lvlOverride>
  </w:num>
  <w:num w:numId="9">
    <w:abstractNumId w:val="1"/>
    <w:lvlOverride w:ilvl="0">
      <w:lvl w:ilvl="0">
        <w:start w:val="1"/>
        <w:numFmt w:val="decimal"/>
        <w:lvlText w:val="%1."/>
        <w:legacy w:legacy="1" w:legacySpace="0" w:legacyIndent="283"/>
        <w:lvlJc w:val="left"/>
        <w:pPr>
          <w:ind w:left="992" w:hanging="283"/>
        </w:pPr>
      </w:lvl>
    </w:lvlOverride>
  </w:num>
  <w:num w:numId="10">
    <w:abstractNumId w:val="1"/>
    <w:lvlOverride w:ilvl="0">
      <w:lvl w:ilvl="0">
        <w:start w:val="1"/>
        <w:numFmt w:val="decimal"/>
        <w:lvlText w:val="%1."/>
        <w:legacy w:legacy="1" w:legacySpace="0" w:legacyIndent="283"/>
        <w:lvlJc w:val="left"/>
        <w:pPr>
          <w:ind w:left="992" w:hanging="283"/>
        </w:pPr>
      </w:lvl>
    </w:lvlOverride>
  </w:num>
  <w:num w:numId="11">
    <w:abstractNumId w:val="1"/>
    <w:lvlOverride w:ilvl="0">
      <w:lvl w:ilvl="0">
        <w:start w:val="1"/>
        <w:numFmt w:val="decimal"/>
        <w:lvlText w:val="%1."/>
        <w:legacy w:legacy="1" w:legacySpace="0" w:legacyIndent="283"/>
        <w:lvlJc w:val="left"/>
        <w:pPr>
          <w:ind w:left="992" w:hanging="283"/>
        </w:pPr>
      </w:lvl>
    </w:lvlOverride>
  </w:num>
  <w:num w:numId="12">
    <w:abstractNumId w:val="1"/>
    <w:lvlOverride w:ilvl="0">
      <w:lvl w:ilvl="0">
        <w:start w:val="1"/>
        <w:numFmt w:val="decimal"/>
        <w:lvlText w:val="%1."/>
        <w:legacy w:legacy="1" w:legacySpace="0" w:legacyIndent="283"/>
        <w:lvlJc w:val="left"/>
        <w:pPr>
          <w:ind w:left="992" w:hanging="283"/>
        </w:pPr>
      </w:lvl>
    </w:lvlOverride>
  </w:num>
  <w:num w:numId="13">
    <w:abstractNumId w:val="1"/>
    <w:lvlOverride w:ilvl="0">
      <w:lvl w:ilvl="0">
        <w:start w:val="1"/>
        <w:numFmt w:val="decimal"/>
        <w:lvlText w:val="%1."/>
        <w:legacy w:legacy="1" w:legacySpace="0" w:legacyIndent="283"/>
        <w:lvlJc w:val="left"/>
        <w:pPr>
          <w:ind w:left="992" w:hanging="283"/>
        </w:pPr>
      </w:lvl>
    </w:lvlOverride>
  </w:num>
  <w:num w:numId="14">
    <w:abstractNumId w:val="1"/>
    <w:lvlOverride w:ilvl="0">
      <w:lvl w:ilvl="0">
        <w:start w:val="1"/>
        <w:numFmt w:val="decimal"/>
        <w:lvlText w:val="%1."/>
        <w:legacy w:legacy="1" w:legacySpace="0" w:legacyIndent="283"/>
        <w:lvlJc w:val="left"/>
        <w:pPr>
          <w:ind w:left="992"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consecutiveHyphenLimit w:val="1"/>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5DA"/>
    <w:rsid w:val="000525DA"/>
    <w:rsid w:val="007D2604"/>
    <w:rsid w:val="00CB3BC6"/>
    <w:rsid w:val="00D3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76D88C-A815-412E-AE23-4B5369E8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Courier New" w:hAnsi="Courier New" w:cs="Courier New"/>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List Number 3"/>
    <w:aliases w:val="Список н."/>
    <w:basedOn w:val="a"/>
    <w:uiPriority w:val="99"/>
    <w:pPr>
      <w:ind w:left="567" w:right="567" w:firstLine="709"/>
      <w:jc w:val="both"/>
    </w:pPr>
  </w:style>
  <w:style w:type="character" w:styleId="a3">
    <w:name w:val="page number"/>
    <w:uiPriority w:val="99"/>
    <w:rPr>
      <w:rFonts w:ascii="Courier New" w:hAnsi="Courier New" w:cs="Courier New"/>
      <w:sz w:val="22"/>
      <w:szCs w:val="22"/>
    </w:rPr>
  </w:style>
  <w:style w:type="paragraph" w:styleId="a4">
    <w:name w:val="footnote text"/>
    <w:basedOn w:val="a"/>
    <w:link w:val="a5"/>
    <w:uiPriority w:val="99"/>
    <w:rPr>
      <w:rFonts w:ascii="Times New Roman" w:hAnsi="Times New Roman" w:cs="Times New Roman"/>
      <w:sz w:val="22"/>
      <w:szCs w:val="22"/>
    </w:rPr>
  </w:style>
  <w:style w:type="character" w:customStyle="1" w:styleId="a5">
    <w:name w:val="Текст сноски Знак"/>
    <w:link w:val="a4"/>
    <w:uiPriority w:val="99"/>
    <w:semiHidden/>
    <w:rPr>
      <w:rFonts w:ascii="Courier New" w:hAnsi="Courier New" w:cs="Courier New"/>
      <w:sz w:val="20"/>
      <w:szCs w:val="20"/>
    </w:rPr>
  </w:style>
  <w:style w:type="character" w:styleId="a6">
    <w:name w:val="footnote reference"/>
    <w:uiPriority w:val="99"/>
    <w:rPr>
      <w:vertAlign w:val="superscript"/>
    </w:rPr>
  </w:style>
  <w:style w:type="paragraph" w:styleId="a7">
    <w:name w:val="header"/>
    <w:basedOn w:val="a"/>
    <w:link w:val="a8"/>
    <w:uiPriority w:val="99"/>
    <w:pPr>
      <w:tabs>
        <w:tab w:val="center" w:pos="4536"/>
        <w:tab w:val="right" w:pos="9072"/>
      </w:tabs>
    </w:pPr>
  </w:style>
  <w:style w:type="character" w:customStyle="1" w:styleId="a8">
    <w:name w:val="Верхний колонтитул Знак"/>
    <w:link w:val="a7"/>
    <w:uiPriority w:val="99"/>
    <w:semiHidden/>
    <w:rPr>
      <w:rFonts w:ascii="Courier New" w:hAnsi="Courier New" w:cs="Courier New"/>
      <w:sz w:val="24"/>
      <w:szCs w:val="24"/>
    </w:rPr>
  </w:style>
  <w:style w:type="paragraph" w:styleId="a9">
    <w:name w:val="footer"/>
    <w:basedOn w:val="a"/>
    <w:link w:val="aa"/>
    <w:uiPriority w:val="99"/>
    <w:pPr>
      <w:tabs>
        <w:tab w:val="center" w:pos="4536"/>
        <w:tab w:val="right" w:pos="9072"/>
      </w:tabs>
    </w:pPr>
  </w:style>
  <w:style w:type="character" w:customStyle="1" w:styleId="aa">
    <w:name w:val="Нижний колонтитул Знак"/>
    <w:link w:val="a9"/>
    <w:uiPriority w:val="99"/>
    <w:semiHidden/>
    <w:rPr>
      <w:rFonts w:ascii="Courier New" w:hAnsi="Courier New" w:cs="Courier New"/>
      <w:sz w:val="24"/>
      <w:szCs w:val="24"/>
    </w:rPr>
  </w:style>
  <w:style w:type="paragraph" w:styleId="ab">
    <w:name w:val="envelope address"/>
    <w:basedOn w:val="a"/>
    <w:uiPriority w:val="99"/>
    <w:pPr>
      <w:framePr w:w="5040" w:h="1980" w:hRule="exact" w:hSpace="141" w:wrap="auto" w:vAnchor="page" w:hAnchor="page" w:x="1759" w:y="2609"/>
    </w:pPr>
  </w:style>
  <w:style w:type="paragraph" w:styleId="ac">
    <w:name w:val="table of authorities"/>
    <w:basedOn w:val="a"/>
    <w:next w:val="a"/>
    <w:uiPriority w:val="99"/>
    <w:pPr>
      <w:tabs>
        <w:tab w:val="right" w:leader="dot" w:pos="8902"/>
      </w:tabs>
      <w:ind w:left="240" w:hanging="240"/>
    </w:pPr>
  </w:style>
  <w:style w:type="paragraph" w:styleId="21">
    <w:name w:val="envelope return"/>
    <w:basedOn w:val="a"/>
    <w:uiPriority w:val="99"/>
    <w:rPr>
      <w:sz w:val="20"/>
      <w:szCs w:val="20"/>
    </w:rPr>
  </w:style>
  <w:style w:type="paragraph" w:styleId="ad">
    <w:name w:val="table of figures"/>
    <w:basedOn w:val="a"/>
    <w:next w:val="a"/>
    <w:uiPriority w:val="99"/>
    <w:pPr>
      <w:tabs>
        <w:tab w:val="right" w:leader="dot" w:pos="8902"/>
      </w:tabs>
      <w:ind w:left="480" w:hanging="480"/>
    </w:pPr>
    <w:rPr>
      <w:rFonts w:ascii="Times New Roman" w:hAnsi="Times New Roman" w:cs="Times New Roman"/>
      <w:smallCaps/>
      <w:sz w:val="20"/>
      <w:szCs w:val="20"/>
    </w:rPr>
  </w:style>
  <w:style w:type="paragraph" w:styleId="11">
    <w:name w:val="toc 1"/>
    <w:basedOn w:val="a"/>
    <w:next w:val="a"/>
    <w:uiPriority w:val="99"/>
    <w:pPr>
      <w:tabs>
        <w:tab w:val="right" w:pos="8902"/>
      </w:tabs>
      <w:spacing w:before="360"/>
    </w:pPr>
    <w:rPr>
      <w:rFonts w:ascii="Arial" w:hAnsi="Arial" w:cs="Arial"/>
      <w:b/>
      <w:bCs/>
      <w:caps/>
    </w:rPr>
  </w:style>
  <w:style w:type="paragraph" w:styleId="22">
    <w:name w:val="toc 2"/>
    <w:basedOn w:val="a"/>
    <w:next w:val="a"/>
    <w:uiPriority w:val="99"/>
    <w:pPr>
      <w:tabs>
        <w:tab w:val="right" w:pos="8902"/>
      </w:tabs>
      <w:spacing w:before="240"/>
      <w:ind w:left="240"/>
    </w:pPr>
    <w:rPr>
      <w:rFonts w:ascii="Times New Roman" w:hAnsi="Times New Roman" w:cs="Times New Roman"/>
      <w:b/>
      <w:bCs/>
      <w:sz w:val="20"/>
      <w:szCs w:val="20"/>
    </w:rPr>
  </w:style>
  <w:style w:type="paragraph" w:styleId="30">
    <w:name w:val="toc 3"/>
    <w:basedOn w:val="a"/>
    <w:next w:val="a"/>
    <w:uiPriority w:val="99"/>
    <w:pPr>
      <w:tabs>
        <w:tab w:val="right" w:pos="8902"/>
      </w:tabs>
      <w:ind w:left="480"/>
    </w:pPr>
    <w:rPr>
      <w:rFonts w:ascii="Times New Roman" w:hAnsi="Times New Roman" w:cs="Times New Roman"/>
      <w:sz w:val="20"/>
      <w:szCs w:val="20"/>
    </w:rPr>
  </w:style>
  <w:style w:type="paragraph" w:styleId="4">
    <w:name w:val="toc 4"/>
    <w:basedOn w:val="a"/>
    <w:next w:val="a"/>
    <w:uiPriority w:val="99"/>
    <w:pPr>
      <w:tabs>
        <w:tab w:val="right" w:pos="8902"/>
      </w:tabs>
      <w:ind w:left="720"/>
    </w:pPr>
    <w:rPr>
      <w:rFonts w:ascii="Times New Roman" w:hAnsi="Times New Roman" w:cs="Times New Roman"/>
      <w:sz w:val="20"/>
      <w:szCs w:val="20"/>
    </w:rPr>
  </w:style>
  <w:style w:type="paragraph" w:styleId="5">
    <w:name w:val="toc 5"/>
    <w:basedOn w:val="a"/>
    <w:next w:val="a"/>
    <w:uiPriority w:val="99"/>
    <w:pPr>
      <w:tabs>
        <w:tab w:val="right" w:pos="8902"/>
      </w:tabs>
      <w:ind w:left="960"/>
    </w:pPr>
    <w:rPr>
      <w:rFonts w:ascii="Times New Roman" w:hAnsi="Times New Roman" w:cs="Times New Roman"/>
      <w:sz w:val="20"/>
      <w:szCs w:val="20"/>
    </w:rPr>
  </w:style>
  <w:style w:type="paragraph" w:styleId="6">
    <w:name w:val="toc 6"/>
    <w:basedOn w:val="a"/>
    <w:next w:val="a"/>
    <w:uiPriority w:val="99"/>
    <w:pPr>
      <w:tabs>
        <w:tab w:val="right" w:pos="8902"/>
      </w:tabs>
      <w:ind w:left="1200"/>
    </w:pPr>
    <w:rPr>
      <w:rFonts w:ascii="Times New Roman" w:hAnsi="Times New Roman" w:cs="Times New Roman"/>
      <w:sz w:val="20"/>
      <w:szCs w:val="20"/>
    </w:rPr>
  </w:style>
  <w:style w:type="paragraph" w:styleId="7">
    <w:name w:val="toc 7"/>
    <w:basedOn w:val="a"/>
    <w:next w:val="a"/>
    <w:uiPriority w:val="99"/>
    <w:pPr>
      <w:tabs>
        <w:tab w:val="right" w:pos="8902"/>
      </w:tabs>
      <w:ind w:left="1440"/>
    </w:pPr>
    <w:rPr>
      <w:rFonts w:ascii="Times New Roman" w:hAnsi="Times New Roman" w:cs="Times New Roman"/>
      <w:sz w:val="20"/>
      <w:szCs w:val="20"/>
    </w:rPr>
  </w:style>
  <w:style w:type="paragraph" w:styleId="8">
    <w:name w:val="toc 8"/>
    <w:basedOn w:val="a"/>
    <w:next w:val="a"/>
    <w:uiPriority w:val="99"/>
    <w:pPr>
      <w:tabs>
        <w:tab w:val="right" w:pos="8902"/>
      </w:tabs>
      <w:ind w:left="1680"/>
    </w:pPr>
    <w:rPr>
      <w:rFonts w:ascii="Times New Roman" w:hAnsi="Times New Roman" w:cs="Times New Roman"/>
      <w:sz w:val="20"/>
      <w:szCs w:val="20"/>
    </w:rPr>
  </w:style>
  <w:style w:type="paragraph" w:styleId="9">
    <w:name w:val="toc 9"/>
    <w:basedOn w:val="a"/>
    <w:next w:val="a"/>
    <w:uiPriority w:val="99"/>
    <w:pPr>
      <w:tabs>
        <w:tab w:val="right" w:pos="8902"/>
      </w:tabs>
      <w:ind w:left="1920"/>
    </w:pPr>
    <w:rPr>
      <w:rFonts w:ascii="Times New Roman" w:hAnsi="Times New Roman" w:cs="Times New Roman"/>
      <w:sz w:val="20"/>
      <w:szCs w:val="20"/>
    </w:rPr>
  </w:style>
  <w:style w:type="character" w:styleId="ae">
    <w:name w:val="annotation reference"/>
    <w:uiPriority w:val="99"/>
    <w:rPr>
      <w:sz w:val="16"/>
      <w:szCs w:val="16"/>
    </w:rPr>
  </w:style>
  <w:style w:type="paragraph" w:styleId="af">
    <w:name w:val="annotation text"/>
    <w:basedOn w:val="a"/>
    <w:link w:val="af0"/>
    <w:uiPriority w:val="99"/>
    <w:rPr>
      <w:sz w:val="20"/>
      <w:szCs w:val="20"/>
    </w:rPr>
  </w:style>
  <w:style w:type="character" w:customStyle="1" w:styleId="af0">
    <w:name w:val="Текст примечания Знак"/>
    <w:link w:val="af"/>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3422</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Санкт-Петербургская</vt:lpstr>
    </vt:vector>
  </TitlesOfParts>
  <Company>Home</Company>
  <LinksUpToDate>false</LinksUpToDate>
  <CharactersWithSpaces>22883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dc:title>
  <dc:subject/>
  <dc:creator>Оксана Александрова</dc:creator>
  <cp:keywords/>
  <dc:description/>
  <cp:lastModifiedBy>admin</cp:lastModifiedBy>
  <cp:revision>2</cp:revision>
  <cp:lastPrinted>1998-01-11T20:00:00Z</cp:lastPrinted>
  <dcterms:created xsi:type="dcterms:W3CDTF">2014-02-02T17:43:00Z</dcterms:created>
  <dcterms:modified xsi:type="dcterms:W3CDTF">2014-02-02T17:43:00Z</dcterms:modified>
</cp:coreProperties>
</file>