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04" w:rsidRDefault="00001104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1C25" w:rsidRDefault="00581C25" w:rsidP="006D7F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62E38" w:rsidRPr="00581C25" w:rsidRDefault="006D7FC2" w:rsidP="006D7FC2">
      <w:pPr>
        <w:jc w:val="center"/>
        <w:rPr>
          <w:rFonts w:ascii="Times New Roman" w:hAnsi="Times New Roman"/>
          <w:b/>
          <w:sz w:val="32"/>
          <w:szCs w:val="32"/>
        </w:rPr>
      </w:pPr>
      <w:r w:rsidRPr="00581C25">
        <w:rPr>
          <w:rFonts w:ascii="Times New Roman" w:hAnsi="Times New Roman"/>
          <w:b/>
          <w:sz w:val="32"/>
          <w:szCs w:val="32"/>
        </w:rPr>
        <w:t>СОДЕРЖАНИЕ</w:t>
      </w:r>
    </w:p>
    <w:p w:rsidR="006D7FC2" w:rsidRDefault="006D7FC2" w:rsidP="006D7FC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</w:p>
    <w:p w:rsidR="00966217" w:rsidRDefault="00966217" w:rsidP="0096621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6217">
        <w:rPr>
          <w:rFonts w:ascii="Times New Roman" w:hAnsi="Times New Roman"/>
          <w:sz w:val="28"/>
          <w:szCs w:val="28"/>
        </w:rPr>
        <w:t>Обзор рынка стеклянной тары в период до 2000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</w:t>
      </w:r>
    </w:p>
    <w:p w:rsidR="00F87ABE" w:rsidRPr="00F87ABE" w:rsidRDefault="00F87ABE" w:rsidP="00F87ABE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F87ABE">
        <w:rPr>
          <w:rFonts w:ascii="Times New Roman" w:hAnsi="Times New Roman"/>
          <w:sz w:val="28"/>
          <w:szCs w:val="28"/>
        </w:rPr>
        <w:t>Обзор рынка стеклянной тары в период с 2000 г. по 2010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</w:t>
      </w:r>
    </w:p>
    <w:p w:rsidR="00F87ABE" w:rsidRPr="00CF2337" w:rsidRDefault="00F87ABE" w:rsidP="00F87ABE">
      <w:pPr>
        <w:pStyle w:val="a3"/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Российский рынок стеклянной бутылки</w:t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6</w:t>
      </w:r>
    </w:p>
    <w:p w:rsidR="00966217" w:rsidRPr="00CF2337" w:rsidRDefault="00CF2337" w:rsidP="0096621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CF2337">
        <w:rPr>
          <w:rFonts w:ascii="Times New Roman" w:eastAsia="Times New Roman" w:hAnsi="Times New Roman"/>
          <w:sz w:val="28"/>
          <w:szCs w:val="28"/>
          <w:lang w:eastAsia="ru-RU"/>
        </w:rPr>
        <w:t>Производство стеклянных бутылок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</w:p>
    <w:p w:rsidR="00CF2337" w:rsidRPr="00CF2337" w:rsidRDefault="00CF2337" w:rsidP="00CF23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роизводство стеклобутылок </w:t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федеральным округам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7</w:t>
      </w:r>
    </w:p>
    <w:p w:rsidR="00CF2337" w:rsidRPr="00CF2337" w:rsidRDefault="00CF2337" w:rsidP="00CF23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337">
        <w:rPr>
          <w:rFonts w:ascii="Times New Roman" w:eastAsia="Times New Roman" w:hAnsi="Times New Roman"/>
          <w:iCs/>
          <w:sz w:val="28"/>
          <w:szCs w:val="28"/>
          <w:lang w:eastAsia="ru-RU"/>
        </w:rPr>
        <w:t>Структура производства стеклобутылок по цвету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7</w:t>
      </w:r>
    </w:p>
    <w:p w:rsidR="00CF2337" w:rsidRPr="00CF2337" w:rsidRDefault="00CF2337" w:rsidP="00CF23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производства стеклобутылок по емкости</w:t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7</w:t>
      </w:r>
    </w:p>
    <w:p w:rsidR="00CF2337" w:rsidRPr="00CF2337" w:rsidRDefault="00CF2337" w:rsidP="00CF23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CF233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Импорт стеклянных бутылок</w:t>
      </w:r>
      <w:r w:rsidRPr="00CF233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233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8</w:t>
      </w:r>
    </w:p>
    <w:p w:rsidR="00966217" w:rsidRPr="00CF2337" w:rsidRDefault="00CF2337" w:rsidP="00CF233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CF233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Экспорт стеклянных бутылок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9</w:t>
      </w:r>
    </w:p>
    <w:p w:rsidR="00CF2337" w:rsidRPr="00CF2337" w:rsidRDefault="00CF2337" w:rsidP="00CF23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Потребление стеклянных бутылок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9</w:t>
      </w:r>
    </w:p>
    <w:p w:rsidR="00CF2337" w:rsidRPr="00CF2337" w:rsidRDefault="00CF2337" w:rsidP="00CF23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2337">
        <w:rPr>
          <w:rFonts w:ascii="Times New Roman" w:eastAsia="Times New Roman" w:hAnsi="Times New Roman"/>
          <w:bCs/>
          <w:sz w:val="28"/>
          <w:szCs w:val="28"/>
          <w:lang w:eastAsia="ru-RU"/>
        </w:rPr>
        <w:t>Отрасли потре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бления стеклянных бутылок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524FD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966217" w:rsidRPr="00CF2337" w:rsidRDefault="00CF2337" w:rsidP="00CF233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24FD">
        <w:rPr>
          <w:rFonts w:ascii="Times New Roman" w:hAnsi="Times New Roman"/>
          <w:sz w:val="28"/>
          <w:szCs w:val="28"/>
        </w:rPr>
        <w:t>10</w:t>
      </w:r>
    </w:p>
    <w:p w:rsidR="00966217" w:rsidRDefault="00966217" w:rsidP="00CF233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F2337" w:rsidRPr="00CF2337" w:rsidRDefault="00CF2337" w:rsidP="00CF233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66217" w:rsidRDefault="00966217" w:rsidP="00CF233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66217" w:rsidRDefault="00966217" w:rsidP="00CF233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rPr>
          <w:rFonts w:ascii="Times New Roman" w:hAnsi="Times New Roman"/>
          <w:sz w:val="28"/>
          <w:szCs w:val="28"/>
        </w:rPr>
      </w:pPr>
    </w:p>
    <w:p w:rsidR="006D7FC2" w:rsidRPr="00581C25" w:rsidRDefault="006D7FC2" w:rsidP="006D7FC2">
      <w:pPr>
        <w:jc w:val="center"/>
        <w:rPr>
          <w:rFonts w:ascii="Times New Roman" w:hAnsi="Times New Roman"/>
          <w:b/>
          <w:sz w:val="32"/>
          <w:szCs w:val="32"/>
        </w:rPr>
      </w:pPr>
      <w:r w:rsidRPr="00581C25">
        <w:rPr>
          <w:rFonts w:ascii="Times New Roman" w:hAnsi="Times New Roman"/>
          <w:b/>
          <w:sz w:val="32"/>
          <w:szCs w:val="32"/>
        </w:rPr>
        <w:t>Введение</w:t>
      </w:r>
    </w:p>
    <w:p w:rsidR="006D7FC2" w:rsidRDefault="006D7FC2" w:rsidP="006D7FC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7FC2">
        <w:rPr>
          <w:rFonts w:ascii="Times New Roman" w:hAnsi="Times New Roman"/>
          <w:sz w:val="28"/>
          <w:szCs w:val="28"/>
        </w:rPr>
        <w:t>Производители водки, пива, кетчупов и майонезов хотят, чтобы в условиях жесткой конкуренции их продукты были узнаваемы и оригинальны. Именно это обстоятельство диктует в последнее время конъюнктуру на рынке упаковки, в первую очередь на рынке стеклотары. Только в прошлом году инвестиции в отечественную стекольную промышленность составили $900 млн. И это только начало.</w:t>
      </w:r>
    </w:p>
    <w:p w:rsidR="006D7FC2" w:rsidRDefault="006D7FC2" w:rsidP="006D7FC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7FC2">
        <w:rPr>
          <w:rFonts w:ascii="Times New Roman" w:hAnsi="Times New Roman"/>
          <w:sz w:val="28"/>
          <w:szCs w:val="28"/>
        </w:rPr>
        <w:t>Производство стеклянной тары принято делить на изготовление бутылок, банок, медицинской тары и тары для детского питания. Немаловажное значение имеет и цвет бутылки: самые дорогие упаковки (допустим, для коньяка или водки класса "люкс") обычно бесцветны, к их прозрачности предъявляются довольно жесткие требования.</w:t>
      </w:r>
    </w:p>
    <w:p w:rsidR="006D7FC2" w:rsidRDefault="006D7FC2" w:rsidP="006D7FC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7FC2">
        <w:rPr>
          <w:rFonts w:ascii="Times New Roman" w:hAnsi="Times New Roman"/>
          <w:sz w:val="28"/>
          <w:szCs w:val="28"/>
        </w:rPr>
        <w:t>В России около 1000 компаний имеют лиц</w:t>
      </w:r>
      <w:r>
        <w:rPr>
          <w:rFonts w:ascii="Times New Roman" w:hAnsi="Times New Roman"/>
          <w:sz w:val="28"/>
          <w:szCs w:val="28"/>
        </w:rPr>
        <w:t>ензии на производство, а 3300 -</w:t>
      </w:r>
      <w:r w:rsidRPr="006D7FC2">
        <w:rPr>
          <w:rFonts w:ascii="Times New Roman" w:hAnsi="Times New Roman"/>
          <w:sz w:val="28"/>
          <w:szCs w:val="28"/>
        </w:rPr>
        <w:t xml:space="preserve"> на оптовую торговлю алкогольной продукцией. В стране действуют 169 спиртзаводов, 628 ликероводочных заводов и около 400 винодельческих предприятий. В прошлом году производство пива, слабоалкогольных коктейлей, винно-водочных изделий и тонизирующих напитков росло (хотя темпы этого роста по сравнению с уровнем предыдущих лет, по словам экспертов, несколько замедлились). Соотве</w:t>
      </w:r>
      <w:r>
        <w:rPr>
          <w:rFonts w:ascii="Times New Roman" w:hAnsi="Times New Roman"/>
          <w:sz w:val="28"/>
          <w:szCs w:val="28"/>
        </w:rPr>
        <w:t xml:space="preserve">тственно вырос и спрос на тару. </w:t>
      </w:r>
      <w:r w:rsidRPr="006D7FC2">
        <w:rPr>
          <w:rFonts w:ascii="Times New Roman" w:hAnsi="Times New Roman"/>
          <w:sz w:val="28"/>
          <w:szCs w:val="28"/>
        </w:rPr>
        <w:t>По данным президента "Стеклосоюза России" Виктора Осипова, в 2000 году российские стекольщики произвели 5,6 млр</w:t>
      </w:r>
      <w:r w:rsidR="00581C25">
        <w:rPr>
          <w:rFonts w:ascii="Times New Roman" w:hAnsi="Times New Roman"/>
          <w:sz w:val="28"/>
          <w:szCs w:val="28"/>
        </w:rPr>
        <w:t>д единиц стеклотары, в 2005-м -</w:t>
      </w:r>
      <w:r w:rsidRPr="006D7FC2">
        <w:rPr>
          <w:rFonts w:ascii="Times New Roman" w:hAnsi="Times New Roman"/>
          <w:sz w:val="28"/>
          <w:szCs w:val="28"/>
        </w:rPr>
        <w:t xml:space="preserve"> 9,4 млрд, а в 2008-м ожидается рост до 12 млрд штук (столько в лучшие годы производил весь СССР). </w:t>
      </w:r>
    </w:p>
    <w:p w:rsidR="006D7FC2" w:rsidRDefault="006D7FC2" w:rsidP="006D7FC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7FC2">
        <w:rPr>
          <w:rFonts w:ascii="Times New Roman" w:hAnsi="Times New Roman"/>
          <w:sz w:val="28"/>
          <w:szCs w:val="28"/>
        </w:rPr>
        <w:t>Сегодня объем российского рынка стеклотары составляет</w:t>
      </w:r>
      <w:r>
        <w:rPr>
          <w:rFonts w:ascii="Times New Roman" w:hAnsi="Times New Roman"/>
          <w:sz w:val="28"/>
          <w:szCs w:val="28"/>
        </w:rPr>
        <w:t xml:space="preserve"> около $900 млн. в год. </w:t>
      </w:r>
      <w:r w:rsidRPr="006D7FC2">
        <w:rPr>
          <w:rFonts w:ascii="Times New Roman" w:hAnsi="Times New Roman"/>
          <w:sz w:val="28"/>
          <w:szCs w:val="28"/>
        </w:rPr>
        <w:t>Рост производства объясняется относительной дешевизной стеклянных бутылок и банок (пивная банка стоит в полтора-два раза дороже бутылки), их экологичностью, герметичностью, а также консерватизмом покупателей. К примеру, вино в бумажных пакетах пока в России идет плохо (представить себе водку в картонке и вовсе затруднительно). Переход на пластик или алюминий требует серьезных капиталовложений. Вместе с тем стеклянная бутылка имеет и ряд известных изъянов - она бьется и много весит. Уменьшить вес бутылки при неизменных других характеристиках (таких, как прочность) можно толь</w:t>
      </w:r>
      <w:r>
        <w:rPr>
          <w:rFonts w:ascii="Times New Roman" w:hAnsi="Times New Roman"/>
          <w:sz w:val="28"/>
          <w:szCs w:val="28"/>
        </w:rPr>
        <w:t xml:space="preserve">ко на современном оборудовании. </w:t>
      </w:r>
      <w:r w:rsidRPr="006D7FC2">
        <w:rPr>
          <w:rFonts w:ascii="Times New Roman" w:hAnsi="Times New Roman"/>
          <w:sz w:val="28"/>
          <w:szCs w:val="28"/>
        </w:rPr>
        <w:t xml:space="preserve">На сегодняшний день стеклянные бутылки по-прежнему являются основным типом тары для напитков в России. </w:t>
      </w:r>
    </w:p>
    <w:p w:rsidR="006D7FC2" w:rsidRDefault="006D7FC2" w:rsidP="006D7F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FC2" w:rsidRDefault="006D7FC2" w:rsidP="006D7F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FC2" w:rsidRPr="00581C25" w:rsidRDefault="00581C25" w:rsidP="00581C2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 w:rsidRPr="00581C25">
        <w:rPr>
          <w:rFonts w:ascii="Times New Roman" w:hAnsi="Times New Roman"/>
          <w:b/>
          <w:sz w:val="32"/>
          <w:szCs w:val="32"/>
        </w:rPr>
        <w:t>Обзор рынка стеклянной тары в период до 2000 г.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>Производство стеклянной тары в России до 1990 г. характеризовалось крайне низким объемом инвестиций. Кризис 1991-1994 г.г. усугубил и без того низкий технический уровень стеклотарного производства и неудовлетворительное качество отечественной стеклянной тары. Начиная с 1995 г. наметилась тенденция к увеличению объема инвестиций в стеклотарную промышленность как со стороны отечественных, так и, особенно, зарубежных фирм (чешских, немецких, бельгийских, турецких). Благодаря этим финансовым вливаниям в 1997 -1999 г.г. введены в действие новые современные производства бутылок на ряде стекольных заводов: Московском электроламповом, Анопинском и "Красное Эхо" (Владимирская обл.), Салаватском (Башкортостан), "Экран" (Новосибирская обл.). Суммарные мощности введенных в действие производств составили около 450 млн.</w:t>
      </w:r>
      <w:r>
        <w:rPr>
          <w:sz w:val="28"/>
          <w:szCs w:val="28"/>
        </w:rPr>
        <w:t xml:space="preserve"> </w:t>
      </w:r>
      <w:r w:rsidRPr="00966217">
        <w:rPr>
          <w:sz w:val="28"/>
          <w:szCs w:val="28"/>
        </w:rPr>
        <w:t>бутылок в год в 0,5 л исчислении. Кроме перечисленных выше, к предприятиям с высоким техн</w:t>
      </w:r>
      <w:r>
        <w:rPr>
          <w:sz w:val="28"/>
          <w:szCs w:val="28"/>
        </w:rPr>
        <w:t>ическим уровнем относились</w:t>
      </w:r>
      <w:r w:rsidRPr="00966217">
        <w:rPr>
          <w:sz w:val="28"/>
          <w:szCs w:val="28"/>
        </w:rPr>
        <w:t xml:space="preserve"> "Стеклозавод им. 9 Января" (Тверская обл.), построенный в 80-х годах и оснащенный оборудованием фирмы "Heye-Glas" (Германия), Спировский завод "Индустрия" (Тверская обл.), а также ряд других предприятий.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 xml:space="preserve">После августовского кризиса 1998 г. поступление на российский рынок пива и алкогольных напитков из-за рубежа уменьшилось в 3-5 раз. Следствием этого стало закономерное увеличение доли российской продукции на рынке. Если во втором квартале 1996 г. производственные мощности российских спиртовых и ликеро-водочных заводов были загружены на 35-45%, то во втором квартале 1999 г. - на 75-80%. Это </w:t>
      </w:r>
      <w:r>
        <w:rPr>
          <w:sz w:val="28"/>
          <w:szCs w:val="28"/>
        </w:rPr>
        <w:t xml:space="preserve">было </w:t>
      </w:r>
      <w:r w:rsidRPr="00966217">
        <w:rPr>
          <w:sz w:val="28"/>
          <w:szCs w:val="28"/>
        </w:rPr>
        <w:t xml:space="preserve">связано также еще и с принятием ряда законодательных актов. В частности, принятое Постановление правительства РФ № 943 "Об упорядочении ввоза и реализации на таможенной территории РФ алкогольной продукции иностранного производства", а также Указ Президента РФ "О государственной монополии на производство спирта" значительно ограничили оборот алкогольной продукции теневых производителей. По официальным данным прирост производства алкогольных и безалкогольных напитков в первой половине 1999 г. по сравнению с аналогичным периодом прошлого года составил 18%. Таким образом, дефицит стеклянной тары к середине 1999 г. резко усилился.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>Объем производства стекля</w:t>
      </w:r>
      <w:r>
        <w:rPr>
          <w:sz w:val="28"/>
          <w:szCs w:val="28"/>
        </w:rPr>
        <w:t>нных бутылок в России составлял к 2000 г.</w:t>
      </w:r>
      <w:r w:rsidRPr="00966217">
        <w:rPr>
          <w:sz w:val="28"/>
          <w:szCs w:val="28"/>
        </w:rPr>
        <w:t xml:space="preserve"> ориентировочно около 1800 млн. штук в год в 0,5 л исчислении. Установленная мощность стекольных заводов по производ</w:t>
      </w:r>
      <w:r>
        <w:rPr>
          <w:sz w:val="28"/>
          <w:szCs w:val="28"/>
        </w:rPr>
        <w:t>ству бутылок в России составляла</w:t>
      </w:r>
      <w:r w:rsidRPr="00966217">
        <w:rPr>
          <w:sz w:val="28"/>
          <w:szCs w:val="28"/>
        </w:rPr>
        <w:t xml:space="preserve"> примерно 2400 млн. штук в год. </w:t>
      </w:r>
      <w:r w:rsidRPr="00966217">
        <w:rPr>
          <w:b/>
          <w:sz w:val="28"/>
          <w:szCs w:val="28"/>
          <w:u w:val="single"/>
        </w:rPr>
        <w:t>Импорт бутылок</w:t>
      </w:r>
      <w:r w:rsidRPr="00966217">
        <w:rPr>
          <w:sz w:val="28"/>
          <w:szCs w:val="28"/>
        </w:rPr>
        <w:t xml:space="preserve"> по официальным данным Рос</w:t>
      </w:r>
      <w:r>
        <w:rPr>
          <w:sz w:val="28"/>
          <w:szCs w:val="28"/>
        </w:rPr>
        <w:t>сийской таможни составлял</w:t>
      </w:r>
      <w:r w:rsidRPr="00966217">
        <w:rPr>
          <w:sz w:val="28"/>
          <w:szCs w:val="28"/>
        </w:rPr>
        <w:t xml:space="preserve"> 650 млн. штук в год. Для обеспечения потребностей производителей алкогольных и безалкогольных напитков </w:t>
      </w:r>
      <w:r>
        <w:rPr>
          <w:sz w:val="28"/>
          <w:szCs w:val="28"/>
        </w:rPr>
        <w:t xml:space="preserve">было на тот период </w:t>
      </w:r>
      <w:r w:rsidRPr="00966217">
        <w:rPr>
          <w:sz w:val="28"/>
          <w:szCs w:val="28"/>
        </w:rPr>
        <w:t xml:space="preserve">необходимо примерно 3800 млн. шт. бутылок в год. </w:t>
      </w:r>
    </w:p>
    <w:p w:rsidR="00CF233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>Одним из последствий фина</w:t>
      </w:r>
      <w:r>
        <w:rPr>
          <w:sz w:val="28"/>
          <w:szCs w:val="28"/>
        </w:rPr>
        <w:t>нсового кризиса 1998 г. являлось</w:t>
      </w:r>
      <w:r w:rsidRPr="00966217">
        <w:rPr>
          <w:sz w:val="28"/>
          <w:szCs w:val="28"/>
        </w:rPr>
        <w:t xml:space="preserve"> существенное снижение себестоимости стеклянной тары в России, по сравнению с другими странами. Это позволило снизить цены на бутылки в долларовом исчислении и обеспечить при этом устойчивую прибыль стекольных заводов. Некоторые производители высококачественной стеклянной тары получили возможность </w:t>
      </w:r>
      <w:r w:rsidRPr="00966217">
        <w:rPr>
          <w:b/>
          <w:sz w:val="28"/>
          <w:szCs w:val="28"/>
          <w:u w:val="single"/>
        </w:rPr>
        <w:t>экспортировать</w:t>
      </w:r>
      <w:r w:rsidRPr="00966217">
        <w:rPr>
          <w:sz w:val="28"/>
          <w:szCs w:val="28"/>
        </w:rPr>
        <w:t xml:space="preserve"> свою продукцию и воспользовались ею. </w:t>
      </w:r>
    </w:p>
    <w:p w:rsid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 xml:space="preserve">Характеризуя рынок стеклянной бутылки </w:t>
      </w:r>
      <w:r>
        <w:rPr>
          <w:sz w:val="28"/>
          <w:szCs w:val="28"/>
        </w:rPr>
        <w:t xml:space="preserve">в период до 2000 г. </w:t>
      </w:r>
      <w:r w:rsidRPr="00966217">
        <w:rPr>
          <w:sz w:val="28"/>
          <w:szCs w:val="28"/>
        </w:rPr>
        <w:t>в целом, следует отметить следу</w:t>
      </w:r>
      <w:r>
        <w:rPr>
          <w:sz w:val="28"/>
          <w:szCs w:val="28"/>
        </w:rPr>
        <w:t>ющие его особенности. Существовал</w:t>
      </w:r>
      <w:r w:rsidRPr="00966217">
        <w:rPr>
          <w:sz w:val="28"/>
          <w:szCs w:val="28"/>
        </w:rPr>
        <w:t xml:space="preserve"> большой неудовлетворенный отечественными производителями спрос на бутылку, оцениваемый величиной примерно 1,5 млрд. штук в год. В ближайшие 3-5 лет </w:t>
      </w:r>
      <w:r>
        <w:rPr>
          <w:sz w:val="28"/>
          <w:szCs w:val="28"/>
        </w:rPr>
        <w:t>ожидался приток</w:t>
      </w:r>
      <w:r w:rsidRPr="00966217">
        <w:rPr>
          <w:sz w:val="28"/>
          <w:szCs w:val="28"/>
        </w:rPr>
        <w:t xml:space="preserve"> инвестиций со стороны западных и отечественных фирм и организаций (Чехия, Германия, Италия, Турция, Бельгия; отечественные производители напитков: "Мо-Ро", "Балтика", "Стри-минвест", а также Правительство Москвы) для создания суммарных мощностей примерно на 1 млрд. бутылок и банок.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 xml:space="preserve">в итоге </w:t>
      </w:r>
      <w:r w:rsidRPr="00966217">
        <w:rPr>
          <w:sz w:val="28"/>
          <w:szCs w:val="28"/>
        </w:rPr>
        <w:t>планируемые новые мощности не удовлетворят существующий спрос на бутылку и тем более прогнозируемый прирост производства напитк</w:t>
      </w:r>
      <w:r>
        <w:rPr>
          <w:sz w:val="28"/>
          <w:szCs w:val="28"/>
        </w:rPr>
        <w:t xml:space="preserve">ов в России, что существенно увеличит роль </w:t>
      </w:r>
      <w:r w:rsidRPr="00966217">
        <w:rPr>
          <w:b/>
          <w:sz w:val="28"/>
          <w:szCs w:val="28"/>
          <w:u w:val="single"/>
        </w:rPr>
        <w:t xml:space="preserve">импорта </w:t>
      </w:r>
      <w:r>
        <w:rPr>
          <w:sz w:val="28"/>
          <w:szCs w:val="28"/>
        </w:rPr>
        <w:t>стеклянной тары.</w:t>
      </w:r>
    </w:p>
    <w:p w:rsidR="00966217" w:rsidRPr="00966217" w:rsidRDefault="00966217" w:rsidP="00966217">
      <w:pPr>
        <w:pStyle w:val="a8"/>
        <w:ind w:firstLine="567"/>
        <w:jc w:val="both"/>
        <w:rPr>
          <w:i/>
          <w:sz w:val="28"/>
          <w:szCs w:val="28"/>
          <w:u w:val="single"/>
        </w:rPr>
      </w:pPr>
      <w:r w:rsidRPr="00966217">
        <w:rPr>
          <w:sz w:val="28"/>
          <w:szCs w:val="28"/>
        </w:rPr>
        <w:t xml:space="preserve">Поставки бутылок низкого качества с Украины, Белоруссии, Болгарии, Польши будут сокращаться вследствие несоответствия цены и качества. </w:t>
      </w:r>
      <w:r w:rsidRPr="00966217">
        <w:rPr>
          <w:i/>
          <w:sz w:val="28"/>
          <w:szCs w:val="28"/>
          <w:u w:val="single"/>
        </w:rPr>
        <w:t>Импорт эксклюзивной, сувенирной и традиционной бутылки из Чехии, Германии, Италии, Франции снижать</w:t>
      </w:r>
      <w:r>
        <w:rPr>
          <w:i/>
          <w:sz w:val="28"/>
          <w:szCs w:val="28"/>
          <w:u w:val="single"/>
        </w:rPr>
        <w:t xml:space="preserve">ся не будет, так как их будет нечем </w:t>
      </w:r>
      <w:r w:rsidR="00A82BA5">
        <w:rPr>
          <w:i/>
          <w:sz w:val="28"/>
          <w:szCs w:val="28"/>
          <w:u w:val="single"/>
        </w:rPr>
        <w:t>заменить на тот период</w:t>
      </w:r>
      <w:r w:rsidRPr="00966217">
        <w:rPr>
          <w:i/>
          <w:sz w:val="28"/>
          <w:szCs w:val="28"/>
          <w:u w:val="single"/>
        </w:rPr>
        <w:t xml:space="preserve">.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 xml:space="preserve">Цена бутылки для розлива пива (0,12-0,18 амер. долл.), поставляемой из западных стран, </w:t>
      </w:r>
      <w:r>
        <w:rPr>
          <w:sz w:val="28"/>
          <w:szCs w:val="28"/>
        </w:rPr>
        <w:t xml:space="preserve">была </w:t>
      </w:r>
      <w:r w:rsidRPr="00966217">
        <w:rPr>
          <w:sz w:val="28"/>
          <w:szCs w:val="28"/>
        </w:rPr>
        <w:t>очень высока</w:t>
      </w:r>
      <w:r>
        <w:rPr>
          <w:sz w:val="28"/>
          <w:szCs w:val="28"/>
        </w:rPr>
        <w:t xml:space="preserve"> для того периода</w:t>
      </w:r>
      <w:r w:rsidRPr="00966217">
        <w:rPr>
          <w:sz w:val="28"/>
          <w:szCs w:val="28"/>
        </w:rPr>
        <w:t xml:space="preserve">, и если и </w:t>
      </w:r>
      <w:r>
        <w:rPr>
          <w:sz w:val="28"/>
          <w:szCs w:val="28"/>
        </w:rPr>
        <w:t>понижалась</w:t>
      </w:r>
      <w:r w:rsidRPr="00966217">
        <w:rPr>
          <w:sz w:val="28"/>
          <w:szCs w:val="28"/>
        </w:rPr>
        <w:t>, то незначительн</w:t>
      </w:r>
      <w:r>
        <w:rPr>
          <w:sz w:val="28"/>
          <w:szCs w:val="28"/>
        </w:rPr>
        <w:t>о. Большой дефицит бутылок имел</w:t>
      </w:r>
      <w:r w:rsidRPr="00966217">
        <w:rPr>
          <w:sz w:val="28"/>
          <w:szCs w:val="28"/>
        </w:rPr>
        <w:t xml:space="preserve"> место в Восточных регионах России. Доставк</w:t>
      </w:r>
      <w:r>
        <w:rPr>
          <w:sz w:val="28"/>
          <w:szCs w:val="28"/>
        </w:rPr>
        <w:t>а туда бутылок из Европы требовала</w:t>
      </w:r>
      <w:r w:rsidRPr="00966217">
        <w:rPr>
          <w:sz w:val="28"/>
          <w:szCs w:val="28"/>
        </w:rPr>
        <w:t xml:space="preserve"> больших дополнительных расходов. Производители пива </w:t>
      </w:r>
      <w:r>
        <w:rPr>
          <w:sz w:val="28"/>
          <w:szCs w:val="28"/>
        </w:rPr>
        <w:t xml:space="preserve">были </w:t>
      </w:r>
      <w:r w:rsidRPr="00966217">
        <w:rPr>
          <w:sz w:val="28"/>
          <w:szCs w:val="28"/>
        </w:rPr>
        <w:t>заинтересованы в замене импортной бутылки на отечественную по более приемлемым ценам. В то же время, при поставке бутылок высокого качества для элитных минеральных вод, безалкогольных и, особенно,</w:t>
      </w:r>
      <w:r w:rsidR="00A82BA5">
        <w:rPr>
          <w:sz w:val="28"/>
          <w:szCs w:val="28"/>
        </w:rPr>
        <w:t xml:space="preserve"> алкогольных напитков цена имела</w:t>
      </w:r>
      <w:r w:rsidRPr="00966217">
        <w:rPr>
          <w:sz w:val="28"/>
          <w:szCs w:val="28"/>
        </w:rPr>
        <w:t xml:space="preserve"> меньшее значение, тем боле</w:t>
      </w:r>
      <w:r w:rsidR="00A82BA5">
        <w:rPr>
          <w:sz w:val="28"/>
          <w:szCs w:val="28"/>
        </w:rPr>
        <w:t>е, что цена на эти напитки имела</w:t>
      </w:r>
      <w:r w:rsidRPr="00966217">
        <w:rPr>
          <w:sz w:val="28"/>
          <w:szCs w:val="28"/>
        </w:rPr>
        <w:t xml:space="preserve"> тенденцию к росту. Тем не менее, российские производители напитков также </w:t>
      </w:r>
      <w:r w:rsidR="00A82BA5">
        <w:rPr>
          <w:sz w:val="28"/>
          <w:szCs w:val="28"/>
        </w:rPr>
        <w:t xml:space="preserve">были </w:t>
      </w:r>
      <w:r w:rsidRPr="00966217">
        <w:rPr>
          <w:sz w:val="28"/>
          <w:szCs w:val="28"/>
        </w:rPr>
        <w:t>заинтересованы в отечественных поставщиках бутылок (как стандартных, так и оригинальных) для снижения издержек своего производства и оперативных поставок. П</w:t>
      </w:r>
      <w:r w:rsidR="00A82BA5">
        <w:rPr>
          <w:sz w:val="28"/>
          <w:szCs w:val="28"/>
        </w:rPr>
        <w:t>ри этом очень важную роль играло</w:t>
      </w:r>
      <w:r w:rsidRPr="00966217">
        <w:rPr>
          <w:sz w:val="28"/>
          <w:szCs w:val="28"/>
        </w:rPr>
        <w:t xml:space="preserve"> качество поставляемой тары, ос</w:t>
      </w:r>
      <w:r w:rsidR="00A82BA5">
        <w:rPr>
          <w:sz w:val="28"/>
          <w:szCs w:val="28"/>
        </w:rPr>
        <w:t>обенно ее внешний вид, что могли</w:t>
      </w:r>
      <w:r w:rsidRPr="00966217">
        <w:rPr>
          <w:sz w:val="28"/>
          <w:szCs w:val="28"/>
        </w:rPr>
        <w:t xml:space="preserve"> обеспечить далеко не все российские стекольные заводы.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 xml:space="preserve">Многие западные фирмы организовали в России производства виноградных вин, кофе, майонеза, меда, фруктовых и овощных консервов. Эти производства не </w:t>
      </w:r>
      <w:r w:rsidR="00A82BA5">
        <w:rPr>
          <w:sz w:val="28"/>
          <w:szCs w:val="28"/>
        </w:rPr>
        <w:t xml:space="preserve">были </w:t>
      </w:r>
      <w:r w:rsidRPr="00966217">
        <w:rPr>
          <w:sz w:val="28"/>
          <w:szCs w:val="28"/>
        </w:rPr>
        <w:t xml:space="preserve">обеспечены отечественной стеклянной тарой и </w:t>
      </w:r>
      <w:r w:rsidRPr="00A82BA5">
        <w:rPr>
          <w:i/>
          <w:sz w:val="28"/>
          <w:szCs w:val="28"/>
          <w:u w:val="single"/>
        </w:rPr>
        <w:t xml:space="preserve">вынуждены </w:t>
      </w:r>
      <w:r w:rsidR="00A82BA5" w:rsidRPr="00A82BA5">
        <w:rPr>
          <w:i/>
          <w:sz w:val="28"/>
          <w:szCs w:val="28"/>
          <w:u w:val="single"/>
        </w:rPr>
        <w:t xml:space="preserve">были </w:t>
      </w:r>
      <w:r w:rsidRPr="00A82BA5">
        <w:rPr>
          <w:i/>
          <w:sz w:val="28"/>
          <w:szCs w:val="28"/>
          <w:u w:val="single"/>
        </w:rPr>
        <w:t>работать на импортной из-за высоких фирменных требований к упаковке пищевой продукции.</w:t>
      </w:r>
      <w:r w:rsidRPr="00966217">
        <w:rPr>
          <w:sz w:val="28"/>
          <w:szCs w:val="28"/>
        </w:rPr>
        <w:t xml:space="preserve">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>Следует также иметь в виду, что вслед за Западной Евр</w:t>
      </w:r>
      <w:r w:rsidR="00A82BA5">
        <w:rPr>
          <w:sz w:val="28"/>
          <w:szCs w:val="28"/>
        </w:rPr>
        <w:t>опой, Госстандарт России готовил</w:t>
      </w:r>
      <w:r w:rsidRPr="00966217">
        <w:rPr>
          <w:sz w:val="28"/>
          <w:szCs w:val="28"/>
        </w:rPr>
        <w:t xml:space="preserve"> постановление о запрещении применения пластиковой тары для розлива алкогольных и газирован</w:t>
      </w:r>
      <w:r w:rsidR="00A82BA5">
        <w:rPr>
          <w:sz w:val="28"/>
          <w:szCs w:val="28"/>
        </w:rPr>
        <w:t>ных напитков, что также должно было привести</w:t>
      </w:r>
      <w:r w:rsidRPr="00966217">
        <w:rPr>
          <w:sz w:val="28"/>
          <w:szCs w:val="28"/>
        </w:rPr>
        <w:t xml:space="preserve"> к увеличению спроса на стеклянную тару.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>Дополнительно необходимо отметить относительно узкий ассортимент отечественной стеклотарной продукции, предлагаемой на рынок российскими производителями</w:t>
      </w:r>
      <w:r w:rsidR="00A82BA5">
        <w:rPr>
          <w:sz w:val="28"/>
          <w:szCs w:val="28"/>
        </w:rPr>
        <w:t xml:space="preserve"> в те годы</w:t>
      </w:r>
      <w:r w:rsidRPr="00966217">
        <w:rPr>
          <w:sz w:val="28"/>
          <w:szCs w:val="28"/>
        </w:rPr>
        <w:t>. В недост</w:t>
      </w:r>
      <w:r w:rsidR="00A82BA5">
        <w:rPr>
          <w:sz w:val="28"/>
          <w:szCs w:val="28"/>
        </w:rPr>
        <w:t>аточных количествах производилась</w:t>
      </w:r>
      <w:r w:rsidRPr="00966217">
        <w:rPr>
          <w:sz w:val="28"/>
          <w:szCs w:val="28"/>
        </w:rPr>
        <w:t xml:space="preserve"> бутылка малой емкости, эксклюзивная и сувени</w:t>
      </w:r>
      <w:r w:rsidR="00A82BA5">
        <w:rPr>
          <w:sz w:val="28"/>
          <w:szCs w:val="28"/>
        </w:rPr>
        <w:t>рная бутылка, которые пользовались</w:t>
      </w:r>
      <w:r w:rsidRPr="00966217">
        <w:rPr>
          <w:sz w:val="28"/>
          <w:szCs w:val="28"/>
        </w:rPr>
        <w:t xml:space="preserve"> большим спросом. Многие производители напитков ("Смирновъ", "Боржоми", "Нарзан",</w:t>
      </w:r>
      <w:r w:rsidR="00A82BA5">
        <w:rPr>
          <w:sz w:val="28"/>
          <w:szCs w:val="28"/>
        </w:rPr>
        <w:t xml:space="preserve"> "Кристалл" и т.д.) предпочитали</w:t>
      </w:r>
      <w:r w:rsidRPr="00966217">
        <w:rPr>
          <w:sz w:val="28"/>
          <w:szCs w:val="28"/>
        </w:rPr>
        <w:t xml:space="preserve"> использовать </w:t>
      </w:r>
      <w:r w:rsidRPr="00A82BA5">
        <w:rPr>
          <w:i/>
          <w:sz w:val="28"/>
          <w:szCs w:val="28"/>
          <w:u w:val="single"/>
        </w:rPr>
        <w:t xml:space="preserve">только эксклюзивную </w:t>
      </w:r>
      <w:r w:rsidR="00A82BA5" w:rsidRPr="00A82BA5">
        <w:rPr>
          <w:i/>
          <w:sz w:val="28"/>
          <w:szCs w:val="28"/>
          <w:u w:val="single"/>
        </w:rPr>
        <w:t xml:space="preserve">импортную </w:t>
      </w:r>
      <w:r w:rsidRPr="00A82BA5">
        <w:rPr>
          <w:i/>
          <w:sz w:val="28"/>
          <w:szCs w:val="28"/>
          <w:u w:val="single"/>
        </w:rPr>
        <w:t>бутылку</w:t>
      </w:r>
      <w:r w:rsidRPr="00966217">
        <w:rPr>
          <w:sz w:val="28"/>
          <w:szCs w:val="28"/>
        </w:rPr>
        <w:t xml:space="preserve"> для разлива своих фирм</w:t>
      </w:r>
      <w:r w:rsidR="00A82BA5">
        <w:rPr>
          <w:sz w:val="28"/>
          <w:szCs w:val="28"/>
        </w:rPr>
        <w:t>енных напитков. Другие стремились</w:t>
      </w:r>
      <w:r w:rsidRPr="00966217">
        <w:rPr>
          <w:sz w:val="28"/>
          <w:szCs w:val="28"/>
        </w:rPr>
        <w:t xml:space="preserve"> использовать широкий ассортимент бутылок разных размеров и формы для расширения продуктового ряда собственной продукции, придания ей запоминающегося внешнего вида. В </w:t>
      </w:r>
      <w:r w:rsidR="00A82BA5">
        <w:rPr>
          <w:sz w:val="28"/>
          <w:szCs w:val="28"/>
        </w:rPr>
        <w:t>то</w:t>
      </w:r>
      <w:r w:rsidRPr="00966217">
        <w:rPr>
          <w:sz w:val="28"/>
          <w:szCs w:val="28"/>
        </w:rPr>
        <w:t xml:space="preserve"> время большая часть потребности </w:t>
      </w:r>
      <w:r w:rsidR="00A82BA5">
        <w:rPr>
          <w:sz w:val="28"/>
          <w:szCs w:val="28"/>
        </w:rPr>
        <w:t>в таких бутылках удовлетворялась</w:t>
      </w:r>
      <w:r w:rsidRPr="00966217">
        <w:rPr>
          <w:sz w:val="28"/>
          <w:szCs w:val="28"/>
        </w:rPr>
        <w:t xml:space="preserve"> за счет импорта.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>Ключевой проблемой российской стек</w:t>
      </w:r>
      <w:r w:rsidR="00A82BA5">
        <w:rPr>
          <w:sz w:val="28"/>
          <w:szCs w:val="28"/>
        </w:rPr>
        <w:t>лотарной промышленности являлось</w:t>
      </w:r>
      <w:r w:rsidRPr="00966217">
        <w:rPr>
          <w:sz w:val="28"/>
          <w:szCs w:val="28"/>
        </w:rPr>
        <w:t xml:space="preserve"> устаревшее оборудование, установленное на большинстве стекольн</w:t>
      </w:r>
      <w:r w:rsidR="00A82BA5">
        <w:rPr>
          <w:sz w:val="28"/>
          <w:szCs w:val="28"/>
        </w:rPr>
        <w:t>ых заводов, которое не позволяло</w:t>
      </w:r>
      <w:r w:rsidRPr="00966217">
        <w:rPr>
          <w:sz w:val="28"/>
          <w:szCs w:val="28"/>
        </w:rPr>
        <w:t xml:space="preserve"> выпускать бутылки, отвечающие современным требованиям по форме и внешнему виду, "облегченные бутылки", быстро переходить от одного типа бутылок к другому. </w:t>
      </w:r>
    </w:p>
    <w:p w:rsidR="00966217" w:rsidRPr="00966217" w:rsidRDefault="00966217" w:rsidP="00966217">
      <w:pPr>
        <w:pStyle w:val="a8"/>
        <w:ind w:firstLine="567"/>
        <w:jc w:val="both"/>
        <w:rPr>
          <w:sz w:val="28"/>
          <w:szCs w:val="28"/>
        </w:rPr>
      </w:pPr>
      <w:r w:rsidRPr="00966217">
        <w:rPr>
          <w:sz w:val="28"/>
          <w:szCs w:val="28"/>
        </w:rPr>
        <w:t xml:space="preserve">До 1990 г. потребность в стеклянной таре в значительной мере обеспечивалась за счет ее многократного использования, для чего существовала разветвленная система сбора стеклянной тары и поставок ее производителям напитков. В </w:t>
      </w:r>
      <w:r w:rsidR="00A82BA5">
        <w:rPr>
          <w:sz w:val="28"/>
          <w:szCs w:val="28"/>
        </w:rPr>
        <w:t>период с 1990 по 2000 гг. эта система функционировала</w:t>
      </w:r>
      <w:r w:rsidRPr="00966217">
        <w:rPr>
          <w:sz w:val="28"/>
          <w:szCs w:val="28"/>
        </w:rPr>
        <w:t xml:space="preserve"> значительно хуже и не в состоянии </w:t>
      </w:r>
      <w:r w:rsidR="00A82BA5">
        <w:rPr>
          <w:sz w:val="28"/>
          <w:szCs w:val="28"/>
        </w:rPr>
        <w:t xml:space="preserve">была </w:t>
      </w:r>
      <w:r w:rsidRPr="00966217">
        <w:rPr>
          <w:sz w:val="28"/>
          <w:szCs w:val="28"/>
        </w:rPr>
        <w:t>удовлетворить потребности предприятий пищевой отрасли. Более широкое применение эксклюзи</w:t>
      </w:r>
      <w:r w:rsidR="00A82BA5">
        <w:rPr>
          <w:sz w:val="28"/>
          <w:szCs w:val="28"/>
        </w:rPr>
        <w:t>вной и сувенирной бутылки делало</w:t>
      </w:r>
      <w:r w:rsidRPr="00966217">
        <w:rPr>
          <w:sz w:val="28"/>
          <w:szCs w:val="28"/>
        </w:rPr>
        <w:t xml:space="preserve"> систему сбора и оборота стеклянной тары еще</w:t>
      </w:r>
      <w:r w:rsidR="00A82BA5">
        <w:rPr>
          <w:sz w:val="28"/>
          <w:szCs w:val="28"/>
        </w:rPr>
        <w:t xml:space="preserve"> менее эффективной. Это приводило</w:t>
      </w:r>
      <w:r w:rsidRPr="00966217">
        <w:rPr>
          <w:sz w:val="28"/>
          <w:szCs w:val="28"/>
        </w:rPr>
        <w:t xml:space="preserve"> к </w:t>
      </w:r>
      <w:r w:rsidR="00A82BA5">
        <w:rPr>
          <w:sz w:val="28"/>
          <w:szCs w:val="28"/>
        </w:rPr>
        <w:t xml:space="preserve">закономерному </w:t>
      </w:r>
      <w:r w:rsidRPr="00966217">
        <w:rPr>
          <w:sz w:val="28"/>
          <w:szCs w:val="28"/>
        </w:rPr>
        <w:t xml:space="preserve">увеличению потребности в новых бутылках. </w:t>
      </w:r>
    </w:p>
    <w:p w:rsidR="00966217" w:rsidRDefault="00A82BA5" w:rsidP="0096621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Аналитики тех лет прогнозировали</w:t>
      </w:r>
      <w:r w:rsidR="00966217" w:rsidRPr="00966217">
        <w:rPr>
          <w:sz w:val="28"/>
          <w:szCs w:val="28"/>
        </w:rPr>
        <w:t xml:space="preserve"> устойчивый рост потребности в стеклянной таре на ближайшие годы, поскольку все вышеперечисленные факторы</w:t>
      </w:r>
      <w:r>
        <w:rPr>
          <w:sz w:val="28"/>
          <w:szCs w:val="28"/>
        </w:rPr>
        <w:t xml:space="preserve"> требовали</w:t>
      </w:r>
      <w:r w:rsidR="00966217" w:rsidRPr="00966217">
        <w:rPr>
          <w:sz w:val="28"/>
          <w:szCs w:val="28"/>
        </w:rPr>
        <w:t xml:space="preserve"> увеличения производства бутылок для обеспечения потребностей отечественных производителей напитков. </w:t>
      </w:r>
      <w:r>
        <w:rPr>
          <w:sz w:val="28"/>
          <w:szCs w:val="28"/>
        </w:rPr>
        <w:t xml:space="preserve">Также прогнозировалось </w:t>
      </w:r>
      <w:r w:rsidR="00966217" w:rsidRPr="00966217">
        <w:rPr>
          <w:sz w:val="28"/>
          <w:szCs w:val="28"/>
        </w:rPr>
        <w:t xml:space="preserve">расширение экспорта высококачественных бутылок за счет более низкой цены на них в России, по сравнению с другими странами. </w:t>
      </w:r>
    </w:p>
    <w:p w:rsidR="00A82BA5" w:rsidRDefault="00A82BA5" w:rsidP="0096621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обзора можно сказать о том, что:</w:t>
      </w:r>
    </w:p>
    <w:p w:rsidR="00A82BA5" w:rsidRDefault="00A82BA5" w:rsidP="00A82BA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импорта стеклянной тары в России в период до 2000 г. составляла до </w:t>
      </w:r>
      <w:r w:rsidR="00A12574">
        <w:rPr>
          <w:sz w:val="28"/>
          <w:szCs w:val="28"/>
        </w:rPr>
        <w:t xml:space="preserve"> 27 </w:t>
      </w:r>
      <w:r>
        <w:rPr>
          <w:sz w:val="28"/>
          <w:szCs w:val="28"/>
        </w:rPr>
        <w:t>% от всего оборота;</w:t>
      </w:r>
    </w:p>
    <w:p w:rsidR="00A82BA5" w:rsidRDefault="00A82BA5" w:rsidP="00A82BA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оставшиеся </w:t>
      </w:r>
      <w:r w:rsidR="00A12574">
        <w:rPr>
          <w:sz w:val="28"/>
          <w:szCs w:val="28"/>
        </w:rPr>
        <w:t>73</w:t>
      </w:r>
      <w:r>
        <w:rPr>
          <w:sz w:val="28"/>
          <w:szCs w:val="28"/>
        </w:rPr>
        <w:t xml:space="preserve">% покрывались производством </w:t>
      </w:r>
      <w:r w:rsidR="00A12574">
        <w:rPr>
          <w:sz w:val="28"/>
          <w:szCs w:val="28"/>
        </w:rPr>
        <w:t>собственной тары, далеко не всегда удовлетворяющей потребностям производителей напитков;</w:t>
      </w:r>
    </w:p>
    <w:p w:rsidR="00A12574" w:rsidRDefault="00A12574" w:rsidP="00A82BA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экпорта стеклянной тары от всего производимого количества составляла 11 %, лучшая стеклянная тара уходила «за рубеж»…</w:t>
      </w:r>
    </w:p>
    <w:p w:rsidR="00A12574" w:rsidRPr="00581C25" w:rsidRDefault="00A12574" w:rsidP="00A1257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</w:rPr>
      </w:pPr>
      <w:r w:rsidRPr="00581C25">
        <w:rPr>
          <w:rFonts w:ascii="Times New Roman" w:hAnsi="Times New Roman"/>
          <w:b/>
          <w:sz w:val="32"/>
          <w:szCs w:val="32"/>
        </w:rPr>
        <w:t xml:space="preserve">Обзор рынка стеклянной тары в период </w:t>
      </w:r>
      <w:r>
        <w:rPr>
          <w:rFonts w:ascii="Times New Roman" w:hAnsi="Times New Roman"/>
          <w:b/>
          <w:sz w:val="32"/>
          <w:szCs w:val="32"/>
        </w:rPr>
        <w:t>с</w:t>
      </w:r>
      <w:r w:rsidRPr="00581C25">
        <w:rPr>
          <w:rFonts w:ascii="Times New Roman" w:hAnsi="Times New Roman"/>
          <w:b/>
          <w:sz w:val="32"/>
          <w:szCs w:val="32"/>
        </w:rPr>
        <w:t xml:space="preserve"> 2000 г.</w:t>
      </w:r>
      <w:r>
        <w:rPr>
          <w:rFonts w:ascii="Times New Roman" w:hAnsi="Times New Roman"/>
          <w:b/>
          <w:sz w:val="32"/>
          <w:szCs w:val="32"/>
        </w:rPr>
        <w:t xml:space="preserve"> по 2010 г.</w:t>
      </w:r>
    </w:p>
    <w:p w:rsidR="00A12574" w:rsidRPr="00A12574" w:rsidRDefault="00A12574" w:rsidP="00A12574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Российский рынок стеклянной бутылки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>Объе</w:t>
      </w:r>
      <w:r w:rsidR="00F87ABE">
        <w:rPr>
          <w:rFonts w:ascii="Times New Roman" w:eastAsia="Times New Roman" w:hAnsi="Times New Roman"/>
          <w:sz w:val="28"/>
          <w:szCs w:val="28"/>
          <w:lang w:eastAsia="ru-RU"/>
        </w:rPr>
        <w:t>м российского рынка стеклотары к</w:t>
      </w: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 2008 году в стоимостном выражении составил около 1,35 млрд. дол. Если в сегменте стеклобанок нужды потребителей превосходят производственные возможности, ввиду чего в отрасли возникает сильный дефицит, то в сегменте стеклобутылок дефицит уже можно считать уходящим явлением - в 2007-2008 гг. объемы производства в натуральном выражении превзошли объемы потребления, а объемы экспорта - объемы импорта. </w:t>
      </w: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ABE" w:rsidRPr="00F87ABE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ABE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Производство стеклянных бутылок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годовой прирост рынка стеклобутылок (CAGR ) за период 2005-2008 гг. составил 22,9%. В сравнении с данными 2005 года производство стеклобутылок в России выросло более чем на 68,7%.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объемы стеклобутылок производятся в Центральном Федеральном Округе – 47,8% или 5 755,5 млн. штук. Из них около 39,5% производится во Владимирской области. Доля других регионов не столь значительна. </w:t>
      </w:r>
    </w:p>
    <w:p w:rsidR="00A12574" w:rsidRPr="00A12574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Производство стеклобутылок по федеральным округам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прирост производства стеклянных бутылок произошёл в Сибирском Федеральном округе (+41%). Причиной этого является увеличение производства новосибирского завода «Экран», а так же начало производства бутылок ЗАО «Северский стекольный завод» («Северскстекло») (г. Томск). Кроме того, необходимо отметить существенный рост производства бутылок и в Приволжском Федеральном округе (+39,4%). Такого роста производства удалось достичь благодаря увеличению объёмов производства на ОАО «Салаватстекло», а так же ростом производства на новом заводе ЗАО «Клинстеклотара», построенном в Ульяновской области. Так же увеличили объёмы выпуска бутылок и другие производители округа. </w:t>
      </w:r>
    </w:p>
    <w:p w:rsidR="00F87ABE" w:rsidRPr="00F87ABE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AB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Структура производства стеклобутылок по цвету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В 2008 году продолжилось некоторое снижение производства бесцветных бутылок. Кроме того, в 2009 году некоторые производители объявили о вводе в эксплуатацию новых линий по производству цветного стекла (напр. «Северский стекольный завод»). Это связано с постепенным насыщением рынка прозрачных бутылок и некоторым дефицитом, остающимся на рынке цветных бутылок. Тем не менее, около 55% от всех произведенных бутылок в России являются бесцветными (в пересчете на емкость 0,5 л., штук). </w:t>
      </w:r>
    </w:p>
    <w:p w:rsidR="00A12574" w:rsidRPr="00A12574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>В сравнении с показателями 2007 года выросло производство бутылок из коричневого и зеленого стекла, которые используется в основном для розлива пива. Также увеличилось производство стекол с особой цветностью. В основном, такие бутылки производятся по заказу производителей эксклюзивной ликероводочной продукции.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производства стеклобутылок по емкости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востребованные из производимых бутылок - это емкости объемом 0,5, 0,7 и 0,75 л. На бутылку объемом 0,5л., приходится около 50% рынка. Популярность бутылки данной емкости, обуславливается ее универсальностью. В такую емкость разливается значительный ассортимент крепкого алкоголя, пива, безалкогольных напитков и кетчупов.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>На долю бутылок объемом 0,25 литров приходится 10% от всех производимых бутылок. Потребителя тары такого объема являются производители слабоалкогольных напитков и воды. Например, такие компании как Coca-Cola, Nestle.</w:t>
      </w:r>
    </w:p>
    <w:p w:rsidR="00F87ABE" w:rsidRP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бутылок емкостью 0,33 литра занимает в 2008 г. около 15% всего рынка – это связано, прежде всего, с производством пива и газированных напитков в таких бутылках. </w:t>
      </w:r>
    </w:p>
    <w:p w:rsidR="00F87ABE" w:rsidRPr="00F87ABE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87A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Импорт стеклянных бутылок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последнее время объемы импорта стеклотары неуклонно снижаются, что связано, прежде всего, с увеличением отечественного производства. Уже сегодня, после ввода новых мощностей по производству стеклотары, российские производители в состоянии практически на 100 % обеспечить рынок бутылкой. Кроме того, импортные бутылки, как правило, дороже российских, и их использование снижает прибыль компаний.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бутылки российского производства на 20—30 % ниже стоимости импортной, что связано с меньшими логистическими и таможенными издержками. В настоящее время доля импортных бутылок в общем объеме рынка составляет 2,2%.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Импорт, в основном, обеспечивает спрос на высококачественную пищевую стеклотару. При этом в продуктовой структуре импорта доминирующее положение занимают бутылки, основными потребителями которых являются производители алкогольных напитков и пива. В частности, за счет импорта удовлетворяется потребность российских потребителей в эксклюзивных бутылках. Кроме того, стабильным спросом на российском рынке пользуются импортные бутылки из цветного стекла.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 2006 году впервые объем импорта стал меньше объема экспорта. «Перевес» в сторону экспортной продукции составил 20% (учет в условных банках).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В 2008 году в Россию импортировано 1,9% от общего объёма рынка. Данный показатель на 47,6% меньше объемов 2005 года.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Такой спад, объясняется несколькими причинами: увеличиваются объемы производства, привлекаются новые инвестиции для реализации новых проектов по производству стеклобутылки, улучшается качество бутылок российского производства.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импорта снижается каждый год. Так в 2008 году объем ввезенных стеклобутылок был на 35,8% меньше, чем в предыдущем 2007 году. В ближайшие несколько лет определенный спрос на импортную продукцию сохранится, хотя тенденция к его сокращению очевидна.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Стеклобутылки поставлялись в Россию в 2008 году более чем из 35 стран. Безусловно, основные поставки приходились на страны СНГ – 43,9% от общих объемов. Также значительные объемы стеклобутылок были импортированы из Польши – 15,6% и Великобритании – 9,7%. </w:t>
      </w:r>
    </w:p>
    <w:p w:rsidR="00CF2337" w:rsidRDefault="00CF2337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337" w:rsidRDefault="00CF2337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7ABE" w:rsidRPr="00F87ABE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87A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Экспорт стеклянных бутылок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уже было сказано выше, в России за последние годы наблюдалась тенденция наращивания объемов экспорта стеклобутылок. Данный рост экспорта объяснялся, прежде всего, наращиванием объемов продаж компаний.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в 2007-2008 годах объемы экспорта стеклобутылок снизились. В сравнении с показателями 2006 года, в 2007 году данное снижение составило 23,73% (в 0,5 л исчислении), а в 2008 году экспорт увеличился незначительно. И, хотя, в разрезе данных общего объема рынка, данный показатель не столь существенен (в абсолютном выражении, объемы снижения экспортных поставок составляют 3,4 % от уровня объема рынка в этом периоде), перелом тенденции повышения экспортных поставок налицо.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российского экспорта стеклобутылок по направлениям поставок характеризуется традиционной ориентацией на страны СНГ. Основные объемы экспорта приходятся на Казахстан и Украину – 77,5% всего экспорта (из них в Казахстан отправляется 53,1% от всех объемов экспорта), а также Азербайджан и Киргизию - в сумме более 16,2%. В следующей таблице представлены совокупные данные по экспорту бутылок в различные регионы в 2008 году.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объем экспорта занимает бутылка 0,5л, на нее приходится около 80,5% от общего объема экспорта. Бутылки 0,25л занимают вторую позицию по объему экспорта, ее доля составляет 3,6%. Следующая по объему экспорта бутылка объемом 0,33л (3,5%). Такую структуру можно объяснить более слабым развитием рынка стеклотары стран СНГ по сравнению с Россией.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российского экспорта стеклобутылок по компаниям-отправителям выглядит следующим образом. Основные объемы экспорта приходятся на Казахстан и Украину – 77,5% всего экспорта (из них в Казахстан отправляется 53,1% от всех объемов экспорта), а также Азербайджан и Киргизию - в сумме более 16,2%.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Потребление стеклянных бутылок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С 2005 по 2008 год наблюдается значительный рост потребления стеклобутылок. Наращивание существующих и ввод новых производственных мощностей приводит к замещению импорта и, возможно, к постепенному увеличению экспорта по мере насыщения российского рынка. </w:t>
      </w:r>
    </w:p>
    <w:p w:rsidR="00CF2337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потребления в 2008 году увеличился на 63,4% по сравнению с 2005 годом. Объем производства увеличился в 2008 году на 68,7% по сравнению с 2005 годом. То есть производство росло, почти таким же темпом, что и потребление, чуть-чуть его опережая. </w:t>
      </w:r>
    </w:p>
    <w:p w:rsidR="00CF2337" w:rsidRDefault="00CF2337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Отрасли</w:t>
      </w:r>
      <w:r w:rsidR="00CF23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потребления стеклянных бутылок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потребителями стеклобутылки являются производители пива, ликероводочной продукции, вина/шампанского, слабоалкогольных и безалкогольных напитков, а также пищевых продуктов. Повышение спроса на стеклобутылку стимулируется ростом производства пива, вина и прочих напитков, что, в свою очередь, обусловлено ростом доходов населения. Кроме того, дополнительный спрос на пищевую стеклотару формируется в результате увеличения доли стеклянной упаковки и снижения использования оборотной тары. Однако экономические трудности, с которыми столкнулась большая часть населения Российской Федерации, уже в 2009 году, несомненно, замедлят рост рынка стеклянной бутылки.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растет спрос на эксклюзивные, в том чис¬ле сувенирные, бутылки. Производители стараются отвечать требованиям рынка и пытаются наладить производство этой продукции. Сегодня все боль¬ше потребителей стеклотары перестают заказывать сувенирные бутылки за границей (в Чехии, Германии, Италии, Австрии и т. д.) и переключаются на более дешевую и в то же время качественную российскую продукцию. </w:t>
      </w: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4FD" w:rsidRDefault="00B524FD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4FD" w:rsidRDefault="00B524FD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F87ABE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343FE8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то, что спрос на стеклотару еще не совсем удовлетворен и у «стекольщиков» имеется потенциал роста производства, тем не менее, ближайшее будущее отрасли сегодня представляется вовсе не в радужном свете, виной чему несколько причин. В первую очередь не способствуют бурному росту «стекольщиков» в следующем году макроэкономические факторы российской экономики, которые в 2008-м были негативны (если брать в целом весь год). И хотя рост ВВП России по данным Росстата в 2008 году составил 5,6% к 2007-му году, </w:t>
      </w:r>
      <w:r w:rsidR="00343FE8">
        <w:rPr>
          <w:rFonts w:ascii="Times New Roman" w:eastAsia="Times New Roman" w:hAnsi="Times New Roman"/>
          <w:sz w:val="28"/>
          <w:szCs w:val="28"/>
          <w:lang w:eastAsia="ru-RU"/>
        </w:rPr>
        <w:t>в следующем</w:t>
      </w: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>, что в первом полугодии 2009 вслед за начавшимся экономическим кризисом рост российск</w:t>
      </w:r>
      <w:r w:rsidR="00343FE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ВВП снизился на 0,2 % </w:t>
      </w: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7ABE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важнейшим фактором, который будет влиять на развитие отрасли в ближайшие годы, стало снижение уже в 2008 году темпов роста отраслей — потребителей стеклотары, соответственно, и снижение темпов роста спроса на нее. </w:t>
      </w:r>
    </w:p>
    <w:p w:rsidR="00A12574" w:rsidRPr="00A12574" w:rsidRDefault="00A12574" w:rsidP="00F87A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>То есть еще до наступления финансового кризиса у основных потребителей стеклотары начался давно спрогнозированный период стабилизации объемов производства после бурного роста последних лет. Темпы роста производства стеклотары в 2008</w:t>
      </w:r>
      <w:r w:rsidR="00343FE8">
        <w:rPr>
          <w:rFonts w:ascii="Times New Roman" w:eastAsia="Times New Roman" w:hAnsi="Times New Roman"/>
          <w:sz w:val="28"/>
          <w:szCs w:val="28"/>
          <w:lang w:eastAsia="ru-RU"/>
        </w:rPr>
        <w:t xml:space="preserve"> - 2009</w:t>
      </w: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тем не менее, были высокими, что объясняется неудовлетворенным спросом, существовавшим на рынке. В результате сейчас он во мног</w:t>
      </w:r>
      <w:r w:rsidR="00343FE8">
        <w:rPr>
          <w:rFonts w:ascii="Times New Roman" w:eastAsia="Times New Roman" w:hAnsi="Times New Roman"/>
          <w:sz w:val="28"/>
          <w:szCs w:val="28"/>
          <w:lang w:eastAsia="ru-RU"/>
        </w:rPr>
        <w:t>ом удовлетворяется, что приводит</w:t>
      </w: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 к снижению темпов роста производства стеклотары в 20</w:t>
      </w:r>
      <w:r w:rsidR="00343FE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125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а при дальнейшем развитии кризиса в экономике России и, как следствие, падении спроса на стеклотару — и к уменьшению объемов производства «стекольщиков». Падение спроса на свою продукцию уже ощутили многие участники рынка.</w:t>
      </w:r>
    </w:p>
    <w:p w:rsidR="00581C25" w:rsidRPr="00581C25" w:rsidRDefault="00581C25" w:rsidP="00581C25">
      <w:pPr>
        <w:pStyle w:val="a3"/>
        <w:ind w:left="0"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81C25" w:rsidRPr="00581C25" w:rsidSect="00581C25">
      <w:footerReference w:type="default" r:id="rId7"/>
      <w:pgSz w:w="11906" w:h="16838"/>
      <w:pgMar w:top="284" w:right="424" w:bottom="426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41" w:rsidRDefault="00B66E41" w:rsidP="00581C25">
      <w:pPr>
        <w:spacing w:after="0" w:line="240" w:lineRule="auto"/>
      </w:pPr>
      <w:r>
        <w:separator/>
      </w:r>
    </w:p>
  </w:endnote>
  <w:endnote w:type="continuationSeparator" w:id="0">
    <w:p w:rsidR="00B66E41" w:rsidRDefault="00B66E41" w:rsidP="0058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469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5175"/>
    </w:tblGrid>
    <w:tr w:rsidR="00581C25" w:rsidRPr="00AF61C8" w:rsidTr="00581C25">
      <w:tc>
        <w:tcPr>
          <w:tcW w:w="2554" w:type="pct"/>
        </w:tcPr>
        <w:p w:rsidR="00581C25" w:rsidRPr="00001104" w:rsidRDefault="000C40F4" w:rsidP="00581C25">
          <w:pPr>
            <w:pStyle w:val="a6"/>
            <w:jc w:val="right"/>
          </w:pPr>
          <w:r w:rsidRPr="00AF61C8">
            <w:fldChar w:fldCharType="begin"/>
          </w:r>
          <w:r w:rsidRPr="00AF61C8">
            <w:instrText xml:space="preserve"> PAGE   \* MERGEFORMAT </w:instrText>
          </w:r>
          <w:r w:rsidRPr="00AF61C8">
            <w:fldChar w:fldCharType="separate"/>
          </w:r>
          <w:r w:rsidR="00001104">
            <w:rPr>
              <w:noProof/>
            </w:rPr>
            <w:t>1</w:t>
          </w:r>
          <w:r w:rsidRPr="00AF61C8">
            <w:fldChar w:fldCharType="end"/>
          </w:r>
        </w:p>
      </w:tc>
      <w:tc>
        <w:tcPr>
          <w:tcW w:w="2446" w:type="pct"/>
        </w:tcPr>
        <w:p w:rsidR="00581C25" w:rsidRPr="00AF61C8" w:rsidRDefault="00581C25">
          <w:pPr>
            <w:pStyle w:val="a6"/>
            <w:rPr>
              <w:color w:val="4F81BD"/>
            </w:rPr>
          </w:pPr>
        </w:p>
      </w:tc>
    </w:tr>
  </w:tbl>
  <w:p w:rsidR="00581C25" w:rsidRDefault="00581C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41" w:rsidRDefault="00B66E41" w:rsidP="00581C25">
      <w:pPr>
        <w:spacing w:after="0" w:line="240" w:lineRule="auto"/>
      </w:pPr>
      <w:r>
        <w:separator/>
      </w:r>
    </w:p>
  </w:footnote>
  <w:footnote w:type="continuationSeparator" w:id="0">
    <w:p w:rsidR="00B66E41" w:rsidRDefault="00B66E41" w:rsidP="00581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1FB7"/>
    <w:multiLevelType w:val="hybridMultilevel"/>
    <w:tmpl w:val="DB7847D6"/>
    <w:lvl w:ilvl="0" w:tplc="3D461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15045"/>
    <w:multiLevelType w:val="hybridMultilevel"/>
    <w:tmpl w:val="0AF2570C"/>
    <w:lvl w:ilvl="0" w:tplc="37122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73B"/>
    <w:multiLevelType w:val="hybridMultilevel"/>
    <w:tmpl w:val="74B01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F97197"/>
    <w:multiLevelType w:val="hybridMultilevel"/>
    <w:tmpl w:val="D6B68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FC2"/>
    <w:rsid w:val="00001104"/>
    <w:rsid w:val="000C40F4"/>
    <w:rsid w:val="00343FE8"/>
    <w:rsid w:val="004507B1"/>
    <w:rsid w:val="00581C25"/>
    <w:rsid w:val="006D7FC2"/>
    <w:rsid w:val="00966217"/>
    <w:rsid w:val="00A12574"/>
    <w:rsid w:val="00A53E08"/>
    <w:rsid w:val="00A53F96"/>
    <w:rsid w:val="00A82BA5"/>
    <w:rsid w:val="00AF61C8"/>
    <w:rsid w:val="00B524FD"/>
    <w:rsid w:val="00B66E41"/>
    <w:rsid w:val="00C62E38"/>
    <w:rsid w:val="00CF2337"/>
    <w:rsid w:val="00F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FAB15-35B7-4099-84ED-4D8266A5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3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12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1C25"/>
  </w:style>
  <w:style w:type="paragraph" w:styleId="a6">
    <w:name w:val="footer"/>
    <w:basedOn w:val="a"/>
    <w:link w:val="a7"/>
    <w:uiPriority w:val="99"/>
    <w:unhideWhenUsed/>
    <w:rsid w:val="0058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C25"/>
  </w:style>
  <w:style w:type="paragraph" w:styleId="a8">
    <w:name w:val="Normal (Web)"/>
    <w:basedOn w:val="a"/>
    <w:uiPriority w:val="99"/>
    <w:semiHidden/>
    <w:unhideWhenUsed/>
    <w:rsid w:val="00966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A12574"/>
    <w:rPr>
      <w:b/>
      <w:bCs/>
    </w:rPr>
  </w:style>
  <w:style w:type="character" w:styleId="aa">
    <w:name w:val="Emphasis"/>
    <w:basedOn w:val="a0"/>
    <w:uiPriority w:val="20"/>
    <w:qFormat/>
    <w:rsid w:val="00A12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Мазарчук Антон</dc:creator>
  <cp:keywords/>
  <cp:lastModifiedBy>admin</cp:lastModifiedBy>
  <cp:revision>2</cp:revision>
  <dcterms:created xsi:type="dcterms:W3CDTF">2014-04-06T07:52:00Z</dcterms:created>
  <dcterms:modified xsi:type="dcterms:W3CDTF">2014-04-06T07:52:00Z</dcterms:modified>
</cp:coreProperties>
</file>