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Необходимость интенсификации всех отраслей животноводства, без которой невозможен переход на рыночные условия хозяйствования, значительно подняла роль комбикормовой промышленности. Полноценные комбикорма снижают расход фуража почти на треть. Однако в наших хозяйствах комби</w:t>
      </w:r>
      <w:r>
        <w:rPr>
          <w:sz w:val="28"/>
        </w:rPr>
        <w:softHyphen/>
        <w:t>корма в концентрированных кормах менее 50%, в результате республика недополучает (в пересчете на мясо) 250 тыс. т продукции, перерасходуя до 800 тыс. т зерна, из-за чего в полтора раза повыша</w:t>
      </w:r>
      <w:r>
        <w:rPr>
          <w:sz w:val="28"/>
        </w:rPr>
        <w:softHyphen/>
        <w:t>ется ее себестоимость.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Главнейшая причина — недостаточность в ра</w:t>
      </w:r>
      <w:r>
        <w:rPr>
          <w:sz w:val="28"/>
        </w:rPr>
        <w:softHyphen/>
        <w:t>ционах перевариваемого протеина и незаменимых аминокислот, которая составляет 30 — 35 процен</w:t>
      </w:r>
      <w:r>
        <w:rPr>
          <w:sz w:val="28"/>
        </w:rPr>
        <w:softHyphen/>
        <w:t>тов от необходимого количества.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Возможно ли резко и быстро увеличить произ</w:t>
      </w:r>
      <w:r>
        <w:rPr>
          <w:sz w:val="28"/>
        </w:rPr>
        <w:softHyphen/>
        <w:t>водство недостающих питательных веществ? Про</w:t>
      </w:r>
      <w:r>
        <w:rPr>
          <w:sz w:val="28"/>
        </w:rPr>
        <w:softHyphen/>
        <w:t>блема обеспеченности кормов перевариваемым про</w:t>
      </w:r>
      <w:r>
        <w:rPr>
          <w:sz w:val="28"/>
        </w:rPr>
        <w:softHyphen/>
        <w:t>теином успешно решается во многих странах миро</w:t>
      </w:r>
      <w:r>
        <w:rPr>
          <w:sz w:val="28"/>
        </w:rPr>
        <w:softHyphen/>
        <w:t>вого сообщества.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Крупнейшим в мире производителем комби</w:t>
      </w:r>
      <w:r>
        <w:rPr>
          <w:sz w:val="28"/>
        </w:rPr>
        <w:softHyphen/>
        <w:t>кормов является США (около четверти мирового производства). Около половины этого количества составляют комбикорма для птицы, почти треть — для мясного и молочного скота, 13% — для с и 7% — для других видов животных.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Наибольший объем комбикормов вырабатывается в кукурузном поясе — 16,9% и в юго-восточных штатах — 15,4%, т.е. в зонах интенсивного производства кормового зерна (в основном кукурузы) и промышленного птицеводства. За последним увеличивалась доля комбикормов для птицы крупного рогатого скота — уменьшалась.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Общеизвестно, что степень интенсификации животноводства в значительной мере определяется уровнем потребления концентратов. Так, доля их в рационах бройлеров составляет 100%, свиней</w:t>
      </w:r>
      <w:r>
        <w:rPr>
          <w:smallCaps/>
          <w:sz w:val="28"/>
        </w:rPr>
        <w:t xml:space="preserve"> </w:t>
      </w:r>
      <w:r>
        <w:rPr>
          <w:sz w:val="28"/>
        </w:rPr>
        <w:t>— 96%, крупного рогатого скота на откорме — 67%, молочного скота — 40%. США располагают весьма</w:t>
      </w:r>
      <w:r>
        <w:rPr>
          <w:smallCaps/>
          <w:sz w:val="28"/>
        </w:rPr>
        <w:t xml:space="preserve"> </w:t>
      </w:r>
      <w:r>
        <w:rPr>
          <w:sz w:val="28"/>
        </w:rPr>
        <w:t>значительными ресурсами сырьевых белковых компонентов для комбикормовой промышленности. В основном это кукуруза и соевый шрот. Немалую роль в кормовых ресурсах страны играют также другие виды кормового зерна, а также отходы мясной и молочной промышленности и других перерабатывающих отраслей АПК, рыбная мука. Доля же зерна в комбикормах составляет около 50—60%.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США нет единого органа, который бы координировал работу комбикормовой промышлен</w:t>
      </w:r>
      <w:r>
        <w:rPr>
          <w:sz w:val="28"/>
        </w:rPr>
        <w:softHyphen/>
        <w:t>ности. Ассоциация предпринимателей комбикормо</w:t>
      </w:r>
      <w:r>
        <w:rPr>
          <w:sz w:val="28"/>
        </w:rPr>
        <w:softHyphen/>
        <w:t>вой промышленности, объединяющая значительное количество фирм, производящих комбикорма, вы</w:t>
      </w:r>
      <w:r>
        <w:rPr>
          <w:sz w:val="28"/>
        </w:rPr>
        <w:softHyphen/>
        <w:t>полняет лишь функции юридической и консульта</w:t>
      </w:r>
      <w:r>
        <w:rPr>
          <w:sz w:val="28"/>
        </w:rPr>
        <w:softHyphen/>
        <w:t>тивной организации.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Комбикормовую промышленность можно раз</w:t>
      </w:r>
      <w:r>
        <w:rPr>
          <w:sz w:val="28"/>
        </w:rPr>
        <w:softHyphen/>
        <w:t>делить на 4 группы:</w:t>
      </w:r>
    </w:p>
    <w:p w:rsidR="007972AA" w:rsidRDefault="00BC3C50">
      <w:pPr>
        <w:pStyle w:val="1"/>
        <w:numPr>
          <w:ilvl w:val="0"/>
          <w:numId w:val="1"/>
        </w:numPr>
        <w:spacing w:line="360" w:lineRule="auto"/>
        <w:ind w:left="0"/>
        <w:jc w:val="both"/>
        <w:rPr>
          <w:sz w:val="28"/>
        </w:rPr>
      </w:pPr>
      <w:r>
        <w:rPr>
          <w:sz w:val="28"/>
        </w:rPr>
        <w:t>крупные фирмы, владеющие большим коли</w:t>
      </w:r>
      <w:r>
        <w:rPr>
          <w:sz w:val="28"/>
        </w:rPr>
        <w:softHyphen/>
        <w:t>чеством комбикормовых заводов, часто находящихся в составе агропромышленных комплексов (сюда от</w:t>
      </w:r>
      <w:r>
        <w:rPr>
          <w:sz w:val="28"/>
        </w:rPr>
        <w:softHyphen/>
        <w:t>носятся и крупные кооперативы);</w:t>
      </w:r>
    </w:p>
    <w:p w:rsidR="007972AA" w:rsidRDefault="00BC3C50">
      <w:pPr>
        <w:pStyle w:val="1"/>
        <w:numPr>
          <w:ilvl w:val="0"/>
          <w:numId w:val="1"/>
        </w:numPr>
        <w:spacing w:line="360" w:lineRule="auto"/>
        <w:ind w:left="0"/>
        <w:jc w:val="both"/>
        <w:rPr>
          <w:sz w:val="28"/>
        </w:rPr>
      </w:pPr>
      <w:r>
        <w:rPr>
          <w:sz w:val="28"/>
        </w:rPr>
        <w:t>относительно мелкие фирмы и мелкие коо</w:t>
      </w:r>
      <w:r>
        <w:rPr>
          <w:sz w:val="28"/>
        </w:rPr>
        <w:softHyphen/>
        <w:t>перативы, владеющие небольшим количеством ком</w:t>
      </w:r>
      <w:r>
        <w:rPr>
          <w:sz w:val="28"/>
        </w:rPr>
        <w:softHyphen/>
        <w:t>бикормовых заводов;</w:t>
      </w:r>
    </w:p>
    <w:p w:rsidR="007972AA" w:rsidRDefault="00BC3C50">
      <w:pPr>
        <w:pStyle w:val="1"/>
        <w:numPr>
          <w:ilvl w:val="0"/>
          <w:numId w:val="1"/>
        </w:numPr>
        <w:spacing w:line="360" w:lineRule="auto"/>
        <w:ind w:left="0"/>
        <w:jc w:val="both"/>
        <w:rPr>
          <w:sz w:val="28"/>
        </w:rPr>
      </w:pPr>
      <w:r>
        <w:rPr>
          <w:sz w:val="28"/>
        </w:rPr>
        <w:t>мелкие фирмы, имеющие один завод;</w:t>
      </w:r>
    </w:p>
    <w:p w:rsidR="007972AA" w:rsidRDefault="00BC3C50">
      <w:pPr>
        <w:pStyle w:val="1"/>
        <w:numPr>
          <w:ilvl w:val="0"/>
          <w:numId w:val="1"/>
        </w:numPr>
        <w:spacing w:line="360" w:lineRule="auto"/>
        <w:ind w:left="0"/>
        <w:jc w:val="both"/>
        <w:rPr>
          <w:sz w:val="28"/>
        </w:rPr>
      </w:pPr>
      <w:r>
        <w:rPr>
          <w:sz w:val="28"/>
        </w:rPr>
        <w:t>заводы, принадлежащие откормочным хозяй</w:t>
      </w:r>
      <w:r>
        <w:rPr>
          <w:sz w:val="28"/>
        </w:rPr>
        <w:softHyphen/>
        <w:t>ствам и птицефабрикам.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Комбикормовая промышленность штатов вы</w:t>
      </w:r>
      <w:r>
        <w:rPr>
          <w:sz w:val="28"/>
        </w:rPr>
        <w:softHyphen/>
        <w:t>рабатывает полноценные комбикорма, которые на</w:t>
      </w:r>
      <w:r>
        <w:rPr>
          <w:sz w:val="28"/>
        </w:rPr>
        <w:softHyphen/>
        <w:t>зывают первичными, а также различные белково-витаминные, минеральные и другие компоненты, на основе которых фермерские хозяйства, добавляя зерно, вырабатывают так называемые вторичные комбикорма. Первые сбалансированы по всем пита</w:t>
      </w:r>
      <w:r>
        <w:rPr>
          <w:sz w:val="28"/>
        </w:rPr>
        <w:softHyphen/>
        <w:t>тельным веществам и могут служить единственным источником корма для моногастричных животных; вторые вырабатываются в основном на небольших заводах и установках непосредственно на фермах по производству молока, говядины, свинины, яиц и мяса птицы. 90% производимых комбикормов яв</w:t>
      </w:r>
      <w:r>
        <w:rPr>
          <w:sz w:val="28"/>
        </w:rPr>
        <w:softHyphen/>
        <w:t>ляются первичными, остальные — вторичными.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Нидерландах же доля зерна в комбикорме для кур-несушек в пределах 55%, для свиней — 20%, а комбикорм для крупного рогатого скота практически его не содержит. Тем не менее живот</w:t>
      </w:r>
      <w:r>
        <w:rPr>
          <w:sz w:val="28"/>
        </w:rPr>
        <w:softHyphen/>
        <w:t>новодство страны достигло высочайшего уровня и служит примером в высшей степени рационально</w:t>
      </w:r>
      <w:r>
        <w:rPr>
          <w:sz w:val="28"/>
        </w:rPr>
        <w:softHyphen/>
        <w:t>го использования ограниченных кормовых ресур</w:t>
      </w:r>
      <w:r>
        <w:rPr>
          <w:sz w:val="28"/>
        </w:rPr>
        <w:softHyphen/>
        <w:t>сов.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комбикормах, вырабатываемых нашей про</w:t>
      </w:r>
      <w:r>
        <w:rPr>
          <w:sz w:val="28"/>
        </w:rPr>
        <w:softHyphen/>
        <w:t>мышленностью, зерна 70 — 73%, а в приготавли</w:t>
      </w:r>
      <w:r>
        <w:rPr>
          <w:sz w:val="28"/>
        </w:rPr>
        <w:softHyphen/>
        <w:t>ваемых в хозяйственных цехах комбикормах и кор</w:t>
      </w:r>
      <w:r>
        <w:rPr>
          <w:sz w:val="28"/>
        </w:rPr>
        <w:softHyphen/>
        <w:t>мовых смесях — до 85%.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Сопоставление содержания незерновых компо</w:t>
      </w:r>
      <w:r>
        <w:rPr>
          <w:sz w:val="28"/>
        </w:rPr>
        <w:softHyphen/>
        <w:t>нентов в комбикорме нашего производства и зару</w:t>
      </w:r>
      <w:r>
        <w:rPr>
          <w:sz w:val="28"/>
        </w:rPr>
        <w:softHyphen/>
        <w:t>бежного (США, ФРГ, Франция, Нидерланды) по</w:t>
      </w:r>
      <w:r>
        <w:rPr>
          <w:sz w:val="28"/>
        </w:rPr>
        <w:softHyphen/>
        <w:t>казывает, что некоторые из них в отечественных или совсем не используются или применяются в очень малых количествах. Сухие же молочные про</w:t>
      </w:r>
      <w:r>
        <w:rPr>
          <w:sz w:val="28"/>
        </w:rPr>
        <w:softHyphen/>
        <w:t>дукты не превышают 1—1,1%, за рубежом только сухой молочной сыворотки используется примерно в шесть раз больше.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Полнее использовать вторичное молочное сырье можно, оснастив молочную промышлен</w:t>
      </w:r>
      <w:r>
        <w:rPr>
          <w:sz w:val="28"/>
        </w:rPr>
        <w:softHyphen/>
        <w:t>ность оборудованием для сушки обрата и сыво</w:t>
      </w:r>
      <w:r>
        <w:rPr>
          <w:sz w:val="28"/>
        </w:rPr>
        <w:softHyphen/>
        <w:t>ротки. Использование для производства комби</w:t>
      </w:r>
      <w:r>
        <w:rPr>
          <w:sz w:val="28"/>
        </w:rPr>
        <w:softHyphen/>
        <w:t>кормов даже половины остающейся после перера</w:t>
      </w:r>
      <w:r>
        <w:rPr>
          <w:sz w:val="28"/>
        </w:rPr>
        <w:softHyphen/>
        <w:t>ботки молока сыворотки даст возможность полу</w:t>
      </w:r>
      <w:r>
        <w:rPr>
          <w:sz w:val="28"/>
        </w:rPr>
        <w:softHyphen/>
        <w:t>чать ежедневно около 4 тыс. т белка, 3 тыс. т незаменимых аминокислот, в т.ч. 300 т лизина, метионина, а также немало витаминов. Однако в нашей республике промышленная переработка сы</w:t>
      </w:r>
      <w:r>
        <w:rPr>
          <w:sz w:val="28"/>
        </w:rPr>
        <w:softHyphen/>
        <w:t>воротки не превышает 25 — 30 процентов, в то время как в Нидерландах — 95%, США, Герма</w:t>
      </w:r>
      <w:r>
        <w:rPr>
          <w:sz w:val="28"/>
        </w:rPr>
        <w:softHyphen/>
        <w:t>нии и Великобритании — 70%.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рубежом в качестве наполнителя комбикор</w:t>
      </w:r>
      <w:r>
        <w:rPr>
          <w:sz w:val="28"/>
        </w:rPr>
        <w:softHyphen/>
        <w:t>мов в значительных объемах (в зонах сахарных заводов) используется жом — до 6%, меласса — до 7% (у нас соответственно 0,03—0,15%); высокоэнергетический компонент — животный жир (до 6%, у нас — 0,02%). В странах интенсивного жи</w:t>
      </w:r>
      <w:r>
        <w:rPr>
          <w:sz w:val="28"/>
        </w:rPr>
        <w:softHyphen/>
        <w:t>вотноводства усиленно развивается производство кормовых дрожжей и синтетических аминокислот. Например, выработка «заводского» метионина во Франции составляет 90 тыс. т в год (первое место в мире). Только на птицеводческих фермах он сокра</w:t>
      </w:r>
      <w:r>
        <w:rPr>
          <w:sz w:val="28"/>
        </w:rPr>
        <w:softHyphen/>
        <w:t>щает импорт белкового сырья в количестве 300 тыс. т ежегодно.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большее распространение в кормовой про</w:t>
      </w:r>
      <w:r>
        <w:rPr>
          <w:sz w:val="28"/>
        </w:rPr>
        <w:softHyphen/>
        <w:t>дукции животного происхождения получают мясо-костная мука, содержащая в 1 кг 50 г сырого про</w:t>
      </w:r>
      <w:r>
        <w:rPr>
          <w:sz w:val="28"/>
        </w:rPr>
        <w:softHyphen/>
        <w:t>теина, мясная — 55, перьевая — 80, кровяная — 90 и из отходов птицеводства — 60 г. Так, мукой из каныги, смешанной с травяной мукой и введенной в комбикорма, кормят молодняк крупного рогато</w:t>
      </w:r>
      <w:r>
        <w:rPr>
          <w:sz w:val="28"/>
        </w:rPr>
        <w:softHyphen/>
        <w:t>го скота (Германия), свиней и ягнят (Куба), птицу (Индия), цыплят (Япония), коровам дают ее в Болгарии; в Великобритании каныгу добавляют в количестве 7% к мясокостной муке, что способ</w:t>
      </w:r>
      <w:r>
        <w:rPr>
          <w:sz w:val="28"/>
        </w:rPr>
        <w:softHyphen/>
        <w:t>ствует повышению содержания кальция, фосфора, цинка, меди и витаминов группы В в рационе.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экономически развитых странах высокая эф</w:t>
      </w:r>
      <w:r>
        <w:rPr>
          <w:sz w:val="28"/>
        </w:rPr>
        <w:softHyphen/>
        <w:t>фективность всех звеньев технологической цепи пе</w:t>
      </w:r>
      <w:r>
        <w:rPr>
          <w:sz w:val="28"/>
        </w:rPr>
        <w:softHyphen/>
        <w:t>реработки сельскохозяйственного сырья в разнооб</w:t>
      </w:r>
      <w:r>
        <w:rPr>
          <w:sz w:val="28"/>
        </w:rPr>
        <w:softHyphen/>
        <w:t>разные высококачественные комбикорма отвечает потребностям современного интенсивного животно</w:t>
      </w:r>
      <w:r>
        <w:rPr>
          <w:sz w:val="28"/>
        </w:rPr>
        <w:softHyphen/>
        <w:t>водства и способствует рациональному использо</w:t>
      </w:r>
      <w:r>
        <w:rPr>
          <w:sz w:val="28"/>
        </w:rPr>
        <w:softHyphen/>
        <w:t>ванию кормовых ресурсов. К примеру, во Франции рецепт комбикорма для мясных цыплят включает 6 компонентов: кукурузу, соевый шрот, жир, мине</w:t>
      </w:r>
      <w:r>
        <w:rPr>
          <w:sz w:val="28"/>
        </w:rPr>
        <w:softHyphen/>
        <w:t>ральные добавки, метионин и витаминный премикс. 30 лет назад рецепт состоял из 15 компонентов, но на 1 кг прироста живой массы затрачивалось 3—3,5 кг комбикорма, теперь всего 2,4—2,8 кг, но эф</w:t>
      </w:r>
      <w:r>
        <w:rPr>
          <w:sz w:val="28"/>
        </w:rPr>
        <w:softHyphen/>
        <w:t>фективность использования усовершенствованного комбикорма намного выше. Конкуренция на рынке кормов постоянно требует поиска новых путей по</w:t>
      </w:r>
      <w:r>
        <w:rPr>
          <w:sz w:val="28"/>
        </w:rPr>
        <w:softHyphen/>
        <w:t>вышения качества комбикормов и снижения про</w:t>
      </w:r>
      <w:r>
        <w:rPr>
          <w:sz w:val="28"/>
        </w:rPr>
        <w:softHyphen/>
        <w:t>изводственных затрат.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Для хозяйств Беларуси может быть полезен опыт Великобритании, Франции, Германии и других стран Западной Европы.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Разрабатываются и осуществляются национальные программы увеличения производства кор</w:t>
      </w:r>
      <w:r>
        <w:rPr>
          <w:sz w:val="28"/>
        </w:rPr>
        <w:softHyphen/>
        <w:t>мового белка на базе собственных ресурсов. Во Фран</w:t>
      </w:r>
      <w:r>
        <w:rPr>
          <w:sz w:val="28"/>
        </w:rPr>
        <w:softHyphen/>
        <w:t>ции за счет повышения урожайности бобовых и масличных культур. Большая роль в решении про</w:t>
      </w:r>
      <w:r>
        <w:rPr>
          <w:sz w:val="28"/>
        </w:rPr>
        <w:softHyphen/>
        <w:t>блемы белка отводится гороху и люпину белому. Ранее тут, как и в других странах Европы, недоста</w:t>
      </w:r>
      <w:r>
        <w:rPr>
          <w:sz w:val="28"/>
        </w:rPr>
        <w:softHyphen/>
        <w:t>ток кормового белка покрывался за счет импорта соевого шрота, главным образом, из США. Однако постепенный рост цен на него вызвал необходи</w:t>
      </w:r>
      <w:r>
        <w:rPr>
          <w:sz w:val="28"/>
        </w:rPr>
        <w:softHyphen/>
        <w:t>мость дальнейшего развития собственного произ</w:t>
      </w:r>
      <w:r>
        <w:rPr>
          <w:sz w:val="28"/>
        </w:rPr>
        <w:softHyphen/>
        <w:t>водства высокобелковых кормов. За последнее де</w:t>
      </w:r>
      <w:r>
        <w:rPr>
          <w:sz w:val="28"/>
        </w:rPr>
        <w:softHyphen/>
        <w:t>сятилетие посевные площади под масличными и бо</w:t>
      </w:r>
      <w:r>
        <w:rPr>
          <w:sz w:val="28"/>
        </w:rPr>
        <w:softHyphen/>
        <w:t>бовыми культурами расширились в 3 раза, преиму</w:t>
      </w:r>
      <w:r>
        <w:rPr>
          <w:sz w:val="28"/>
        </w:rPr>
        <w:softHyphen/>
        <w:t>щество отдается гороху, подсолнечнику, рапсу, кор</w:t>
      </w:r>
      <w:r>
        <w:rPr>
          <w:sz w:val="28"/>
        </w:rPr>
        <w:softHyphen/>
        <w:t>мовым бобам.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странах с развитым сельским хозяйством и переработкой его продукции большое экономи</w:t>
      </w:r>
      <w:r>
        <w:rPr>
          <w:sz w:val="28"/>
        </w:rPr>
        <w:softHyphen/>
        <w:t>ческое значение придается таким источникам кор</w:t>
      </w:r>
      <w:r>
        <w:rPr>
          <w:sz w:val="28"/>
        </w:rPr>
        <w:softHyphen/>
        <w:t>мового белка для производства комбикормов как рапс.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Основные страны-производители — Канада, Индия, Китай. В Канаде рапсовый шрот в общем балансе высокобелковых добавок составляет 25%. Там же более 98% семян рапса выращивают на ос</w:t>
      </w:r>
      <w:r>
        <w:rPr>
          <w:sz w:val="28"/>
        </w:rPr>
        <w:softHyphen/>
        <w:t>нове низкоэруковых сортов. Польша, успешно ре</w:t>
      </w:r>
      <w:r>
        <w:rPr>
          <w:sz w:val="28"/>
        </w:rPr>
        <w:softHyphen/>
        <w:t>шая проблему дефицита растительного кормового белка, накопила большой опыт по выведению этих сортов, технологическим приемам обезвреживания глюкозиналатов, методам контроля антипитатель</w:t>
      </w:r>
      <w:r>
        <w:rPr>
          <w:sz w:val="28"/>
        </w:rPr>
        <w:softHyphen/>
        <w:t>ных веществ в процессе производства рапсового шрота и максимального использования его при кормлении животных и птицы в составе комби</w:t>
      </w:r>
      <w:r>
        <w:rPr>
          <w:sz w:val="28"/>
        </w:rPr>
        <w:softHyphen/>
        <w:t>кормов.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 что нашему сельскому хозяйству есть где почерпнуть накопленный практикой опыт, раскрыв</w:t>
      </w:r>
      <w:r>
        <w:rPr>
          <w:sz w:val="28"/>
        </w:rPr>
        <w:softHyphen/>
        <w:t>ший организационно-экономический механизм раз</w:t>
      </w:r>
      <w:r>
        <w:rPr>
          <w:sz w:val="28"/>
        </w:rPr>
        <w:softHyphen/>
        <w:t>вития производства и эффективного использова</w:t>
      </w:r>
      <w:r>
        <w:rPr>
          <w:sz w:val="28"/>
        </w:rPr>
        <w:softHyphen/>
        <w:t>ния концентрированных кормов.</w:t>
      </w:r>
    </w:p>
    <w:p w:rsidR="007972AA" w:rsidRDefault="00BC3C50">
      <w:pPr>
        <w:pStyle w:val="1"/>
        <w:spacing w:line="360" w:lineRule="auto"/>
        <w:jc w:val="both"/>
        <w:rPr>
          <w:sz w:val="28"/>
        </w:rPr>
      </w:pPr>
      <w:r>
        <w:rPr>
          <w:sz w:val="28"/>
        </w:rPr>
        <w:t>В зарубежных странах более половины затрат на производимую фермерами кормовую продукцию возмещается из федеральных или специальных це</w:t>
      </w:r>
      <w:r>
        <w:rPr>
          <w:sz w:val="28"/>
        </w:rPr>
        <w:softHyphen/>
        <w:t>левых бюджетов. В государствах ЕС, например, к закупочным ценам на зерно бобовых и масличных культур ежегодно устанавливаются надбавки за счет средств, выделяемых единым сельскохозяйственным фондом ориентации и гарантии. Субсидируется производство комбикормов, вырабатываемых преимущественно из собственного сырья.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странах с интенсивным сельским хозяйством большое значение придается развитию комбикормовой промышленности. В Европейском сообществе (государства ЕС) она входит в систему производства и распределения сельскохозяйственной продукции. Комбикормовые предприятия тесно взаимосвязаны, интегрированы с фермами, производящими животноводческую продукцию, при низкой же окупаемости комбикормов компенсируют фермерам затраты.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Как видим, в современных условиях экономное потребление зерна, нормативный его расход в животноводстве приобретает большую остроту. Это диктует необходимость переориентации наших хозяйств и перерабатывающих их сырье промышленных предприятий на производство высококачественной энергетической и белковой кормовой продукции, увеличение выработки сбалансированных комбикормов.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Более экономичным и практически осуществимым в каждом хозяйстве республики, за исключением мест с радиоактивным загрязнением, является расширение до оптимальных размеров посевов гороха, люпина, вики и других бобовых культур для получения зерна на комбикорма, а смешанных посевов на травяную муку, силос, сенаж, для скармливания скоту в виде зеленой массы.</w:t>
      </w:r>
    </w:p>
    <w:p w:rsidR="007972AA" w:rsidRDefault="00BC3C50">
      <w:pPr>
        <w:pStyle w:val="1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Корма высокого качества окупаются в животноводстве, как минимум, на 25 — 30% выше, чем скармливание неполноценного фуража. Высокопродуктивное животноводство в условиях нашей республики — важнейшее условие экономического развития сельского хозяйства, обеспечения населения молоком, мясом, маслом и другими продуктами питания. Поэтому оптимальное функционирование животноводства возможно только при рациональной оснащенности хозяйств всеми основными элементами его материально-технической базы, в числе которых первостепенное значение имеют корма, их количество, состав и качество.</w:t>
      </w:r>
      <w:bookmarkStart w:id="0" w:name="_GoBack"/>
      <w:bookmarkEnd w:id="0"/>
    </w:p>
    <w:sectPr w:rsidR="007972AA">
      <w:pgSz w:w="12240" w:h="15840"/>
      <w:pgMar w:top="1440" w:right="474" w:bottom="1276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B6F62"/>
    <w:multiLevelType w:val="singleLevel"/>
    <w:tmpl w:val="B1FA68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C50"/>
    <w:rsid w:val="007972AA"/>
    <w:rsid w:val="00AA2BD0"/>
    <w:rsid w:val="00B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14B9D-36E3-4570-B116-DCD05B6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ГПО "Химволокно"</Company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Жиженков Дмитрий</dc:creator>
  <cp:keywords/>
  <cp:lastModifiedBy>Irina</cp:lastModifiedBy>
  <cp:revision>2</cp:revision>
  <cp:lastPrinted>1899-12-31T21:00:00Z</cp:lastPrinted>
  <dcterms:created xsi:type="dcterms:W3CDTF">2014-09-05T15:00:00Z</dcterms:created>
  <dcterms:modified xsi:type="dcterms:W3CDTF">2014-09-05T15:00:00Z</dcterms:modified>
</cp:coreProperties>
</file>