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F" w:rsidRDefault="00A8696F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D6672E" w:rsidRDefault="00D6672E" w:rsidP="00D6672E">
      <w:pPr>
        <w:jc w:val="center"/>
        <w:rPr>
          <w:sz w:val="28"/>
          <w:szCs w:val="28"/>
        </w:rPr>
      </w:pPr>
      <w:r>
        <w:rPr>
          <w:sz w:val="28"/>
          <w:szCs w:val="28"/>
        </w:rPr>
        <w:t>Тверской государственный технический университет</w:t>
      </w:r>
    </w:p>
    <w:p w:rsidR="00D6672E" w:rsidRDefault="00D6672E" w:rsidP="00D6672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«Технологии полимерных материалов»</w:t>
      </w: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Pr="00EF7FB6" w:rsidRDefault="00D6672E" w:rsidP="00D6672E">
      <w:pPr>
        <w:jc w:val="center"/>
        <w:rPr>
          <w:sz w:val="32"/>
          <w:szCs w:val="32"/>
        </w:rPr>
      </w:pPr>
      <w:r w:rsidRPr="009E524C">
        <w:rPr>
          <w:sz w:val="32"/>
          <w:szCs w:val="32"/>
        </w:rPr>
        <w:t>Производство минеральных удобрений</w:t>
      </w: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672E" w:rsidRDefault="00D6672E" w:rsidP="00EF7FB6">
      <w:pPr>
        <w:ind w:left="57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F7FB6">
        <w:rPr>
          <w:sz w:val="28"/>
          <w:szCs w:val="28"/>
        </w:rPr>
        <w:t>Выполнила: Томилина О.С.</w:t>
      </w:r>
    </w:p>
    <w:p w:rsidR="00EF7FB6" w:rsidRDefault="00EF7FB6" w:rsidP="00EF7FB6">
      <w:pPr>
        <w:ind w:left="5761"/>
        <w:rPr>
          <w:sz w:val="28"/>
          <w:szCs w:val="28"/>
        </w:rPr>
      </w:pPr>
      <w:r>
        <w:rPr>
          <w:sz w:val="28"/>
          <w:szCs w:val="28"/>
        </w:rPr>
        <w:t>ФАС, группа БТ-0709</w:t>
      </w:r>
    </w:p>
    <w:p w:rsidR="00EF7FB6" w:rsidRDefault="00EF7FB6" w:rsidP="00EF7FB6">
      <w:pPr>
        <w:ind w:left="5761"/>
        <w:rPr>
          <w:sz w:val="28"/>
          <w:szCs w:val="28"/>
        </w:rPr>
      </w:pPr>
      <w:r>
        <w:rPr>
          <w:sz w:val="28"/>
          <w:szCs w:val="28"/>
        </w:rPr>
        <w:t>Проверил: Комаров А. М.</w:t>
      </w:r>
    </w:p>
    <w:p w:rsidR="00D6672E" w:rsidRDefault="00D6672E" w:rsidP="00EF7FB6">
      <w:pPr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</w:rPr>
      </w:pPr>
    </w:p>
    <w:p w:rsidR="00D6672E" w:rsidRDefault="00D6672E" w:rsidP="00D6672E">
      <w:pPr>
        <w:jc w:val="center"/>
        <w:rPr>
          <w:sz w:val="28"/>
          <w:szCs w:val="28"/>
          <w:lang w:val="en-US"/>
        </w:rPr>
      </w:pPr>
    </w:p>
    <w:p w:rsidR="000074EC" w:rsidRDefault="000074EC" w:rsidP="00D6672E">
      <w:pPr>
        <w:jc w:val="center"/>
        <w:rPr>
          <w:sz w:val="28"/>
          <w:szCs w:val="28"/>
          <w:lang w:val="en-US"/>
        </w:rPr>
      </w:pPr>
    </w:p>
    <w:p w:rsidR="000074EC" w:rsidRPr="000074EC" w:rsidRDefault="000074EC" w:rsidP="00D6672E">
      <w:pPr>
        <w:jc w:val="center"/>
        <w:rPr>
          <w:sz w:val="28"/>
          <w:szCs w:val="28"/>
          <w:lang w:val="en-US"/>
        </w:rPr>
      </w:pPr>
    </w:p>
    <w:p w:rsidR="00D6672E" w:rsidRDefault="00D6672E" w:rsidP="00D6672E">
      <w:pPr>
        <w:tabs>
          <w:tab w:val="left" w:pos="337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  <w:t>Тверь 2010</w:t>
      </w:r>
    </w:p>
    <w:p w:rsidR="009E524C" w:rsidRDefault="009E524C" w:rsidP="009E524C">
      <w:pPr>
        <w:ind w:firstLine="360"/>
        <w:jc w:val="both"/>
        <w:rPr>
          <w:sz w:val="28"/>
          <w:szCs w:val="28"/>
        </w:rPr>
      </w:pPr>
      <w:r w:rsidRPr="00E6084D">
        <w:rPr>
          <w:sz w:val="28"/>
          <w:szCs w:val="28"/>
        </w:rPr>
        <w:t>Минеральными удобрениями</w:t>
      </w:r>
      <w:r w:rsidRPr="0098695F">
        <w:rPr>
          <w:sz w:val="28"/>
          <w:szCs w:val="28"/>
        </w:rPr>
        <w:t xml:space="preserve"> называют соли, содержащие элементы, необходимые для питания растений и вносимые в почву для получения высоких </w:t>
      </w:r>
      <w:r>
        <w:rPr>
          <w:sz w:val="28"/>
          <w:szCs w:val="28"/>
        </w:rPr>
        <w:t>и</w:t>
      </w:r>
      <w:r w:rsidRPr="0098695F">
        <w:rPr>
          <w:sz w:val="28"/>
          <w:szCs w:val="28"/>
        </w:rPr>
        <w:t xml:space="preserve"> устойчивых урожаев. </w:t>
      </w:r>
      <w:r>
        <w:rPr>
          <w:sz w:val="28"/>
          <w:szCs w:val="28"/>
        </w:rPr>
        <w:t>Минеральные удобрения являются одним из важнейших видов продукции химической промышленности. Рост численности населения выдвигает перед всеми странами мира одну и ту же проблему – умелое управление способностью природы воспроизводить жизненные ресурсы и прежде всего продовольственные. Задача расширенного воспроизводства продуктов питания уже давно решается применением в сельском хозяйстве минеральных удобрений. Научными прогнозами и перспективными планами предусматривается дальнейшее увеличение мирового выпуска минеральных и органоминеральных удобрений, удобрений с регулируемым сроком действия.</w:t>
      </w:r>
    </w:p>
    <w:p w:rsidR="009E524C" w:rsidRPr="0098695F" w:rsidRDefault="009E524C" w:rsidP="009E524C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Производство минеральных удобрений - одна из важнейших подотраслей химической промышленности, его объем во всем мире составляет более 100млн. т в год. </w:t>
      </w:r>
      <w:r>
        <w:rPr>
          <w:sz w:val="28"/>
          <w:szCs w:val="28"/>
        </w:rPr>
        <w:t>В наибольших количествах вырабатывают и потребляют соединения натрия, фосфора, калия, азота, алюминия, железа, меди, серы, хлора, фтора, хрома, бария и др.</w:t>
      </w:r>
    </w:p>
    <w:p w:rsidR="00C7258D" w:rsidRPr="0098695F" w:rsidRDefault="00C7258D" w:rsidP="005A6891">
      <w:pPr>
        <w:ind w:firstLine="360"/>
        <w:jc w:val="both"/>
        <w:rPr>
          <w:sz w:val="28"/>
          <w:szCs w:val="28"/>
        </w:rPr>
      </w:pPr>
    </w:p>
    <w:p w:rsidR="00C7258D" w:rsidRPr="00EF7FB6" w:rsidRDefault="00C7258D" w:rsidP="009E524C">
      <w:pPr>
        <w:pStyle w:val="2"/>
        <w:jc w:val="center"/>
      </w:pPr>
      <w:r w:rsidRPr="00EF7FB6">
        <w:t>Классификаци</w:t>
      </w:r>
      <w:r w:rsidR="00EF7FB6" w:rsidRPr="00EF7FB6">
        <w:t>я</w:t>
      </w:r>
      <w:r w:rsidRPr="00EF7FB6">
        <w:t xml:space="preserve"> минеральных удобрений</w:t>
      </w:r>
    </w:p>
    <w:p w:rsidR="009E524C" w:rsidRPr="009E524C" w:rsidRDefault="009E524C" w:rsidP="009E524C"/>
    <w:p w:rsidR="00C7258D" w:rsidRPr="0098695F" w:rsidRDefault="00AD0DE0" w:rsidP="005A6891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Минеральные удобрения классифицируют по трем главным признакам: агрохимическому назначению, составу и свойствам.</w:t>
      </w:r>
    </w:p>
    <w:p w:rsidR="00AD0DE0" w:rsidRPr="0098695F" w:rsidRDefault="00922D22" w:rsidP="005A6891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1. </w:t>
      </w:r>
      <w:r w:rsidR="00AD0DE0" w:rsidRPr="0098695F">
        <w:rPr>
          <w:sz w:val="28"/>
          <w:szCs w:val="28"/>
        </w:rPr>
        <w:t xml:space="preserve">По агрохимическому назначению удобрения делят на </w:t>
      </w:r>
      <w:r w:rsidR="00AD0DE0" w:rsidRPr="000074EC">
        <w:rPr>
          <w:sz w:val="28"/>
          <w:szCs w:val="28"/>
        </w:rPr>
        <w:t>прямые</w:t>
      </w:r>
      <w:r w:rsidR="00AD0DE0" w:rsidRPr="0098695F">
        <w:rPr>
          <w:i/>
          <w:sz w:val="28"/>
          <w:szCs w:val="28"/>
        </w:rPr>
        <w:t>,</w:t>
      </w:r>
      <w:r w:rsidR="00AD0DE0" w:rsidRPr="0098695F">
        <w:rPr>
          <w:sz w:val="28"/>
          <w:szCs w:val="28"/>
        </w:rPr>
        <w:t xml:space="preserve"> являющиеся источником питательных элементов для растений, и </w:t>
      </w:r>
      <w:r w:rsidR="00AD0DE0" w:rsidRPr="000074EC">
        <w:rPr>
          <w:sz w:val="28"/>
          <w:szCs w:val="28"/>
        </w:rPr>
        <w:t>косвенные</w:t>
      </w:r>
      <w:r w:rsidR="00AD0DE0" w:rsidRPr="0098695F">
        <w:rPr>
          <w:sz w:val="28"/>
          <w:szCs w:val="28"/>
        </w:rPr>
        <w:t>, служащие для мобилизации питательных веществ почвы улучшением ее физических, химических и биологических свойств. К косвенным удобрениям принадлежат, например, известковые удобрения, применяемые для нейтрализации кислых почв.</w:t>
      </w:r>
    </w:p>
    <w:p w:rsidR="00AD0DE0" w:rsidRPr="0098695F" w:rsidRDefault="00AD0DE0" w:rsidP="005A6891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Прямые минеральные удобрения могут содержать один или несколько разных питательных элементов.</w:t>
      </w:r>
    </w:p>
    <w:p w:rsidR="00AD0DE0" w:rsidRPr="0098695F" w:rsidRDefault="00922D22" w:rsidP="005A6891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2. </w:t>
      </w:r>
      <w:r w:rsidR="00AD0DE0" w:rsidRPr="0098695F">
        <w:rPr>
          <w:sz w:val="28"/>
          <w:szCs w:val="28"/>
        </w:rPr>
        <w:t xml:space="preserve">По </w:t>
      </w:r>
      <w:r w:rsidRPr="0098695F">
        <w:rPr>
          <w:sz w:val="28"/>
          <w:szCs w:val="28"/>
        </w:rPr>
        <w:t xml:space="preserve">количеству питательных элементов удобрения подразделяют на </w:t>
      </w:r>
      <w:r w:rsidRPr="000074EC">
        <w:rPr>
          <w:sz w:val="28"/>
          <w:szCs w:val="28"/>
        </w:rPr>
        <w:t xml:space="preserve">простые </w:t>
      </w:r>
      <w:r w:rsidRPr="0098695F">
        <w:rPr>
          <w:sz w:val="28"/>
          <w:szCs w:val="28"/>
        </w:rPr>
        <w:t xml:space="preserve">(одинарные) и </w:t>
      </w:r>
      <w:r w:rsidRPr="000074EC">
        <w:rPr>
          <w:sz w:val="28"/>
          <w:szCs w:val="28"/>
        </w:rPr>
        <w:t>комплексные</w:t>
      </w:r>
      <w:r w:rsidRPr="0098695F">
        <w:rPr>
          <w:sz w:val="28"/>
          <w:szCs w:val="28"/>
        </w:rPr>
        <w:t xml:space="preserve">. </w:t>
      </w:r>
    </w:p>
    <w:p w:rsidR="00922D22" w:rsidRPr="0098695F" w:rsidRDefault="00922D22" w:rsidP="005A6891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В простые удобрения входит только один из трех главных питательных элементов. Соответственно простые удобрения делят на азотные, фосфорные и калийные.</w:t>
      </w:r>
    </w:p>
    <w:p w:rsidR="00922D22" w:rsidRPr="000074EC" w:rsidRDefault="00922D22" w:rsidP="005A6891">
      <w:pPr>
        <w:ind w:firstLine="360"/>
        <w:jc w:val="both"/>
        <w:rPr>
          <w:sz w:val="28"/>
          <w:szCs w:val="28"/>
        </w:rPr>
      </w:pPr>
      <w:r w:rsidRPr="000074EC">
        <w:rPr>
          <w:sz w:val="28"/>
          <w:szCs w:val="28"/>
        </w:rPr>
        <w:t>Комплексные удобрения содержат два или три главных питательных элемента. По числу главных питательных элементов комплексные удобрения называют двойными (например, типа NP или РК) или тройными (NPK); последние также называют полными. Удобрения, содержащие значительные количества питательных элементов и мало балластных веществ, называют концентрированными</w:t>
      </w:r>
    </w:p>
    <w:p w:rsidR="00922D22" w:rsidRPr="0098695F" w:rsidRDefault="00922D22" w:rsidP="005A6891">
      <w:pPr>
        <w:ind w:firstLine="360"/>
        <w:jc w:val="both"/>
        <w:rPr>
          <w:sz w:val="28"/>
          <w:szCs w:val="28"/>
        </w:rPr>
      </w:pPr>
      <w:r w:rsidRPr="000074EC">
        <w:rPr>
          <w:sz w:val="28"/>
          <w:szCs w:val="28"/>
        </w:rPr>
        <w:t>Комплексные удобрения, кроме того, разделяют на смешанные и сложные. Смешанными называют</w:t>
      </w:r>
      <w:r w:rsidR="001F7DA2" w:rsidRPr="000074EC">
        <w:rPr>
          <w:sz w:val="28"/>
          <w:szCs w:val="28"/>
        </w:rPr>
        <w:t xml:space="preserve"> механические смеси удобрений, состоящие из разнородных частиц, получаемые</w:t>
      </w:r>
      <w:r w:rsidR="001F7DA2" w:rsidRPr="0098695F">
        <w:rPr>
          <w:sz w:val="28"/>
          <w:szCs w:val="28"/>
        </w:rPr>
        <w:t xml:space="preserve"> простым тукосмешением. Если же удобрение, содержащее несколько питательных элементов, получается в результате химической реакции в заводской аппаратуре. Оно называется </w:t>
      </w:r>
      <w:r w:rsidR="001F7DA2" w:rsidRPr="000074EC">
        <w:rPr>
          <w:sz w:val="28"/>
          <w:szCs w:val="28"/>
        </w:rPr>
        <w:t>сложным.</w:t>
      </w:r>
    </w:p>
    <w:p w:rsidR="001F7DA2" w:rsidRPr="000074EC" w:rsidRDefault="00DF26A8" w:rsidP="005A6891">
      <w:pPr>
        <w:ind w:firstLine="360"/>
        <w:jc w:val="both"/>
        <w:rPr>
          <w:sz w:val="28"/>
          <w:szCs w:val="28"/>
        </w:rPr>
      </w:pPr>
      <w:r w:rsidRPr="000074EC">
        <w:rPr>
          <w:sz w:val="28"/>
          <w:szCs w:val="28"/>
        </w:rPr>
        <w:t xml:space="preserve">Удобрения, предназначенные для питания растений элементами, стимулирующими рост растений и требующимися в весьма малых количествах, называются микроудобрениями, а содержащиеся в них питательные элементы – микроэлементами. Такие удобрения вносят в почву в очень небольших количествах. К ним относятся соли, содержащие бор, марганец, медь, цинк и другие элементы. </w:t>
      </w:r>
    </w:p>
    <w:p w:rsidR="00010751" w:rsidRPr="0098695F" w:rsidRDefault="00010751" w:rsidP="005A6891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3. По агрегатному состоянию удобрения подразделяют на твердые и жидкие (аммиак, водные растворы и суспензии).</w:t>
      </w:r>
    </w:p>
    <w:p w:rsidR="00010751" w:rsidRPr="0098695F" w:rsidRDefault="00010751" w:rsidP="005A6891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Большое значение имеют физические свойства удобрений. Водорастворимые удобрительные соли должны быть сыпучими, легко рассеиваться, не быть сильно гигроскопичными, не слеживаться при хранении; должны обладать такими, чтобы сохраняться на почве в течени</w:t>
      </w:r>
      <w:r w:rsidR="000074EC" w:rsidRPr="0098695F">
        <w:rPr>
          <w:sz w:val="28"/>
          <w:szCs w:val="28"/>
        </w:rPr>
        <w:t>е</w:t>
      </w:r>
      <w:r w:rsidRPr="0098695F">
        <w:rPr>
          <w:sz w:val="28"/>
          <w:szCs w:val="28"/>
        </w:rPr>
        <w:t xml:space="preserve"> некоторого времени, не слишком быстро вымываться дождевой водой и сдуваться ветром. </w:t>
      </w:r>
      <w:r w:rsidRPr="000074EC">
        <w:rPr>
          <w:sz w:val="28"/>
          <w:szCs w:val="28"/>
        </w:rPr>
        <w:t>Этим требованиям в наибольшей мере обладают крупнокристаллические и гранулированные удобрения.</w:t>
      </w:r>
      <w:r w:rsidRPr="0098695F">
        <w:rPr>
          <w:sz w:val="28"/>
          <w:szCs w:val="28"/>
        </w:rPr>
        <w:t xml:space="preserve"> Гранулированные удобрения можно вносить не поля механизированными методами с использованием туковых машин и сеялок в количествах, строго соответствующих агрохимическим требованиям.</w:t>
      </w:r>
    </w:p>
    <w:p w:rsidR="00010751" w:rsidRPr="0098695F" w:rsidRDefault="00010751" w:rsidP="005A6891">
      <w:pPr>
        <w:ind w:firstLine="360"/>
        <w:jc w:val="both"/>
        <w:rPr>
          <w:sz w:val="28"/>
          <w:szCs w:val="28"/>
          <w:lang w:val="en-US"/>
        </w:rPr>
      </w:pPr>
    </w:p>
    <w:p w:rsidR="00E53C0E" w:rsidRPr="0098695F" w:rsidRDefault="00897127" w:rsidP="00EF7FB6">
      <w:pPr>
        <w:pStyle w:val="2"/>
      </w:pPr>
      <w:r w:rsidRPr="0098695F">
        <w:t xml:space="preserve">                                               </w:t>
      </w:r>
      <w:r w:rsidR="00E53C0E" w:rsidRPr="0098695F">
        <w:t>Фосфорные удобрения</w:t>
      </w:r>
    </w:p>
    <w:p w:rsidR="00E53C0E" w:rsidRPr="0098695F" w:rsidRDefault="00E53C0E" w:rsidP="005A6891">
      <w:pPr>
        <w:ind w:firstLine="360"/>
        <w:jc w:val="both"/>
        <w:rPr>
          <w:b/>
          <w:sz w:val="28"/>
          <w:szCs w:val="28"/>
        </w:rPr>
      </w:pPr>
    </w:p>
    <w:p w:rsidR="00E53C0E" w:rsidRPr="0098695F" w:rsidRDefault="00010751" w:rsidP="005A6891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 </w:t>
      </w:r>
      <w:r w:rsidR="00E53C0E" w:rsidRPr="0098695F">
        <w:rPr>
          <w:sz w:val="28"/>
          <w:szCs w:val="28"/>
        </w:rPr>
        <w:t>Фосфорные удобрения в зависимости от их состава в различной степени рас</w:t>
      </w:r>
      <w:r w:rsidR="00897127" w:rsidRPr="0098695F">
        <w:rPr>
          <w:sz w:val="28"/>
          <w:szCs w:val="28"/>
        </w:rPr>
        <w:t>т</w:t>
      </w:r>
      <w:r w:rsidR="00E53C0E" w:rsidRPr="0098695F">
        <w:rPr>
          <w:sz w:val="28"/>
          <w:szCs w:val="28"/>
        </w:rPr>
        <w:t>воримы в почвенных растворах и, следовательно, неодинаково усваиваются растениями. По степени растворимости фосфорные удобрения разделяют на водорастворимые, усвояемые растениями, и нерастворимые фосфаты. К водорастворимым относятся простой и двойной суперфосфаты. К усвояемым, т.е. растворимым в почвенных кислотах, относятся преципитат, термофосфат, плавленые фосфаты и томас-шлак.</w:t>
      </w:r>
      <w:r w:rsidR="00897127" w:rsidRPr="0098695F">
        <w:rPr>
          <w:sz w:val="28"/>
          <w:szCs w:val="28"/>
        </w:rPr>
        <w:t xml:space="preserve"> </w:t>
      </w:r>
      <w:r w:rsidR="00E53C0E" w:rsidRPr="0098695F">
        <w:rPr>
          <w:sz w:val="28"/>
          <w:szCs w:val="28"/>
        </w:rPr>
        <w:t>Нерастворимые удобрения содержат трудноусваемые соли фосфата, растворимые только в сильных минеральных кислотах. К ним фосфоритная мука, апатиты, костяная мука.</w:t>
      </w:r>
    </w:p>
    <w:p w:rsidR="0098695F" w:rsidRDefault="00E53C0E" w:rsidP="005A6891">
      <w:pPr>
        <w:ind w:firstLine="360"/>
        <w:jc w:val="both"/>
        <w:rPr>
          <w:sz w:val="28"/>
          <w:szCs w:val="28"/>
          <w:lang w:val="en-US"/>
        </w:rPr>
      </w:pPr>
      <w:r w:rsidRPr="000074EC">
        <w:rPr>
          <w:sz w:val="28"/>
          <w:szCs w:val="28"/>
        </w:rPr>
        <w:t>Сырьем</w:t>
      </w:r>
      <w:r w:rsidRPr="0098695F">
        <w:rPr>
          <w:sz w:val="28"/>
          <w:szCs w:val="28"/>
        </w:rPr>
        <w:t xml:space="preserve"> для производства элементарного фосфата, фосфорных удобрений и других соединений фосфора служат природные фосфаты: апатиты и фосфориты. В этих рудах фосфор нахо</w:t>
      </w:r>
      <w:r w:rsidR="00897127" w:rsidRPr="0098695F">
        <w:rPr>
          <w:sz w:val="28"/>
          <w:szCs w:val="28"/>
        </w:rPr>
        <w:t>д</w:t>
      </w:r>
      <w:r w:rsidRPr="0098695F">
        <w:rPr>
          <w:sz w:val="28"/>
          <w:szCs w:val="28"/>
        </w:rPr>
        <w:t xml:space="preserve">ится в нерастворимой форме, главным образом </w:t>
      </w:r>
      <w:r w:rsidR="007C172F" w:rsidRPr="0098695F">
        <w:rPr>
          <w:sz w:val="28"/>
          <w:szCs w:val="28"/>
        </w:rPr>
        <w:t xml:space="preserve"> в виде фторапатита Ca</w:t>
      </w:r>
      <w:r w:rsidR="007C172F" w:rsidRPr="0098695F">
        <w:rPr>
          <w:sz w:val="28"/>
          <w:szCs w:val="28"/>
          <w:vertAlign w:val="subscript"/>
        </w:rPr>
        <w:t>5</w:t>
      </w:r>
      <w:r w:rsidR="007C172F" w:rsidRPr="0098695F">
        <w:rPr>
          <w:sz w:val="28"/>
          <w:szCs w:val="28"/>
        </w:rPr>
        <w:t>F(PO</w:t>
      </w:r>
      <w:r w:rsidR="007C172F" w:rsidRPr="0098695F">
        <w:rPr>
          <w:sz w:val="28"/>
          <w:szCs w:val="28"/>
          <w:vertAlign w:val="subscript"/>
        </w:rPr>
        <w:t>4</w:t>
      </w:r>
      <w:r w:rsidR="007C172F" w:rsidRPr="0098695F">
        <w:rPr>
          <w:sz w:val="28"/>
          <w:szCs w:val="28"/>
        </w:rPr>
        <w:t>)</w:t>
      </w:r>
      <w:r w:rsidR="007C172F" w:rsidRPr="0098695F">
        <w:rPr>
          <w:sz w:val="28"/>
          <w:szCs w:val="28"/>
          <w:vertAlign w:val="subscript"/>
        </w:rPr>
        <w:t>3</w:t>
      </w:r>
      <w:r w:rsidR="007C172F" w:rsidRPr="0098695F">
        <w:rPr>
          <w:sz w:val="28"/>
          <w:szCs w:val="28"/>
        </w:rPr>
        <w:t xml:space="preserve"> или гидрокс</w:t>
      </w:r>
      <w:r w:rsidR="00897127" w:rsidRPr="0098695F">
        <w:rPr>
          <w:sz w:val="28"/>
          <w:szCs w:val="28"/>
        </w:rPr>
        <w:t>илапатита Ca</w:t>
      </w:r>
      <w:r w:rsidR="00897127" w:rsidRPr="0098695F">
        <w:rPr>
          <w:sz w:val="28"/>
          <w:szCs w:val="28"/>
          <w:vertAlign w:val="subscript"/>
        </w:rPr>
        <w:t>5</w:t>
      </w:r>
      <w:r w:rsidR="00897127" w:rsidRPr="0098695F">
        <w:rPr>
          <w:sz w:val="28"/>
          <w:szCs w:val="28"/>
        </w:rPr>
        <w:t>OH(PO</w:t>
      </w:r>
      <w:r w:rsidR="00897127" w:rsidRPr="0098695F">
        <w:rPr>
          <w:sz w:val="28"/>
          <w:szCs w:val="28"/>
          <w:vertAlign w:val="subscript"/>
        </w:rPr>
        <w:t>4</w:t>
      </w:r>
      <w:r w:rsidR="00897127" w:rsidRPr="0098695F">
        <w:rPr>
          <w:sz w:val="28"/>
          <w:szCs w:val="28"/>
        </w:rPr>
        <w:t>)</w:t>
      </w:r>
      <w:r w:rsidR="00897127" w:rsidRPr="0098695F">
        <w:rPr>
          <w:sz w:val="28"/>
          <w:szCs w:val="28"/>
          <w:vertAlign w:val="subscript"/>
        </w:rPr>
        <w:t>3</w:t>
      </w:r>
      <w:r w:rsidR="00897127" w:rsidRPr="0098695F">
        <w:rPr>
          <w:sz w:val="28"/>
          <w:szCs w:val="28"/>
        </w:rPr>
        <w:t xml:space="preserve">. </w:t>
      </w:r>
      <w:r w:rsidR="007C172F" w:rsidRPr="0098695F">
        <w:rPr>
          <w:sz w:val="28"/>
          <w:szCs w:val="28"/>
        </w:rPr>
        <w:t xml:space="preserve">Для получения легкоусваиваемых </w:t>
      </w:r>
      <w:r w:rsidR="00897127" w:rsidRPr="0098695F">
        <w:rPr>
          <w:sz w:val="28"/>
          <w:szCs w:val="28"/>
        </w:rPr>
        <w:t>фосфорных</w:t>
      </w:r>
      <w:r w:rsidR="007C172F" w:rsidRPr="0098695F">
        <w:rPr>
          <w:sz w:val="28"/>
          <w:szCs w:val="28"/>
        </w:rPr>
        <w:t xml:space="preserve"> удобрений, применяемых в любых почвах, требуется перевести нерастворимые фосфорные соли природных фосфатов в водорастворимые или легкоусваемые соли. В этом и состоит основная задача технологии ф</w:t>
      </w:r>
      <w:r w:rsidR="00897127" w:rsidRPr="0098695F">
        <w:rPr>
          <w:sz w:val="28"/>
          <w:szCs w:val="28"/>
        </w:rPr>
        <w:t>о</w:t>
      </w:r>
      <w:r w:rsidR="007C172F" w:rsidRPr="0098695F">
        <w:rPr>
          <w:sz w:val="28"/>
          <w:szCs w:val="28"/>
        </w:rPr>
        <w:t>сфор</w:t>
      </w:r>
      <w:r w:rsidR="00897127" w:rsidRPr="0098695F">
        <w:rPr>
          <w:sz w:val="28"/>
          <w:szCs w:val="28"/>
        </w:rPr>
        <w:t>н</w:t>
      </w:r>
      <w:r w:rsidR="007C172F" w:rsidRPr="0098695F">
        <w:rPr>
          <w:sz w:val="28"/>
          <w:szCs w:val="28"/>
        </w:rPr>
        <w:t>ых удобрений.</w:t>
      </w:r>
    </w:p>
    <w:p w:rsidR="007C172F" w:rsidRPr="0098695F" w:rsidRDefault="007C172F" w:rsidP="005A6891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 Растворимость фосфорнокислых солей повышается по мере увеличения их кислотности. Средняя соль Са</w:t>
      </w:r>
      <w:r w:rsidRPr="0098695F">
        <w:rPr>
          <w:sz w:val="28"/>
          <w:szCs w:val="28"/>
          <w:vertAlign w:val="subscript"/>
        </w:rPr>
        <w:t>3</w:t>
      </w:r>
      <w:r w:rsidRPr="0098695F">
        <w:rPr>
          <w:sz w:val="28"/>
          <w:szCs w:val="28"/>
        </w:rPr>
        <w:t>(РО</w:t>
      </w:r>
      <w:r w:rsidRPr="0098695F">
        <w:rPr>
          <w:sz w:val="28"/>
          <w:szCs w:val="28"/>
          <w:vertAlign w:val="subscript"/>
        </w:rPr>
        <w:t>4</w:t>
      </w:r>
      <w:r w:rsidRPr="0098695F">
        <w:rPr>
          <w:sz w:val="28"/>
          <w:szCs w:val="28"/>
        </w:rPr>
        <w:t>)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 xml:space="preserve"> растворима лишь в минеральных кислотах, С</w:t>
      </w:r>
      <w:r w:rsidR="00897127" w:rsidRPr="0098695F">
        <w:rPr>
          <w:sz w:val="28"/>
          <w:szCs w:val="28"/>
        </w:rPr>
        <w:t>аН</w:t>
      </w:r>
      <w:r w:rsidRPr="0098695F">
        <w:rPr>
          <w:sz w:val="28"/>
          <w:szCs w:val="28"/>
        </w:rPr>
        <w:t>О</w:t>
      </w:r>
      <w:r w:rsidRPr="0098695F">
        <w:rPr>
          <w:sz w:val="28"/>
          <w:szCs w:val="28"/>
          <w:vertAlign w:val="subscript"/>
        </w:rPr>
        <w:t>4</w:t>
      </w:r>
      <w:r w:rsidRPr="0098695F">
        <w:rPr>
          <w:sz w:val="28"/>
          <w:szCs w:val="28"/>
        </w:rPr>
        <w:t xml:space="preserve"> растворима в почвенных кислотах, а наиболее</w:t>
      </w:r>
      <w:r w:rsidR="00897127" w:rsidRPr="0098695F">
        <w:rPr>
          <w:sz w:val="28"/>
          <w:szCs w:val="28"/>
        </w:rPr>
        <w:t xml:space="preserve"> кислая соль Са</w:t>
      </w:r>
      <w:r w:rsidRPr="0098695F">
        <w:rPr>
          <w:sz w:val="28"/>
          <w:szCs w:val="28"/>
        </w:rPr>
        <w:t>Н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РО</w:t>
      </w:r>
      <w:r w:rsidRPr="0098695F">
        <w:rPr>
          <w:sz w:val="28"/>
          <w:szCs w:val="28"/>
          <w:vertAlign w:val="subscript"/>
        </w:rPr>
        <w:t>4</w:t>
      </w:r>
      <w:r w:rsidRPr="0098695F">
        <w:rPr>
          <w:sz w:val="28"/>
          <w:szCs w:val="28"/>
        </w:rPr>
        <w:t>)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 xml:space="preserve"> растворима в воде. В производстве фосфорных удобрений стремятся получить возможно большую часть фосфора в виде монокальцийфосфата Са(Н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РО</w:t>
      </w:r>
      <w:r w:rsidRPr="0098695F">
        <w:rPr>
          <w:sz w:val="28"/>
          <w:szCs w:val="28"/>
          <w:vertAlign w:val="subscript"/>
        </w:rPr>
        <w:t>4</w:t>
      </w:r>
      <w:r w:rsidRPr="0098695F">
        <w:rPr>
          <w:sz w:val="28"/>
          <w:szCs w:val="28"/>
        </w:rPr>
        <w:t>)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 xml:space="preserve">. Перевод нерастворимых природных солей в растворимые осуществляется разложением их кислотами, щелочами,нагреванием (термическая возгонка фосфора). Одновременно с получением растворимых солей стремятся получить фосфорные удобрения с возможно большей концентрацией фосфора. </w:t>
      </w:r>
    </w:p>
    <w:p w:rsidR="00897127" w:rsidRPr="0098695F" w:rsidRDefault="00897127" w:rsidP="005A6891">
      <w:pPr>
        <w:ind w:firstLine="360"/>
        <w:jc w:val="both"/>
        <w:rPr>
          <w:sz w:val="28"/>
          <w:szCs w:val="28"/>
        </w:rPr>
      </w:pPr>
    </w:p>
    <w:p w:rsidR="00897127" w:rsidRPr="0098695F" w:rsidRDefault="00897127" w:rsidP="00EF7FB6">
      <w:pPr>
        <w:pStyle w:val="3"/>
        <w:jc w:val="center"/>
      </w:pPr>
      <w:r w:rsidRPr="0098695F">
        <w:t>Производство суперфосфата</w:t>
      </w:r>
    </w:p>
    <w:p w:rsidR="00897127" w:rsidRPr="0098695F" w:rsidRDefault="00897127" w:rsidP="0089712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Химическая промышленность выпускает простой и двойной суперфосфаты. Простой суперфосфат – самое распространенное фосфорное удобрение. Он представляет собой порошок (или гранулы) серого цвета</w:t>
      </w:r>
      <w:r w:rsidR="00E15098" w:rsidRPr="0098695F">
        <w:rPr>
          <w:sz w:val="28"/>
          <w:szCs w:val="28"/>
        </w:rPr>
        <w:t>, содержащий в основном монофосфат кальция Са(Н2РО4)2*Н2О и сульфат кальция Са</w:t>
      </w:r>
      <w:r w:rsidR="00E15098" w:rsidRPr="0098695F">
        <w:rPr>
          <w:sz w:val="28"/>
          <w:szCs w:val="28"/>
          <w:lang w:val="en-US"/>
        </w:rPr>
        <w:t>SO</w:t>
      </w:r>
      <w:r w:rsidR="00E15098" w:rsidRPr="0098695F">
        <w:rPr>
          <w:sz w:val="28"/>
          <w:szCs w:val="28"/>
        </w:rPr>
        <w:t>4*0,5Н2О. В состав суперфосфата входят примеси:</w:t>
      </w:r>
      <w:r w:rsidR="00AA17DC" w:rsidRPr="0098695F">
        <w:rPr>
          <w:sz w:val="28"/>
          <w:szCs w:val="28"/>
        </w:rPr>
        <w:t xml:space="preserve"> фосфаты железа и алюминия, кремнезем, а также фосфорная кислота. Сущность производства суперфосфата состоит в разложении природных фосфатов серной кислотой. Процесс получения суперфосфата при взаимодействии серной кислоты с кальцийфторапатитом является многофазным гетерогенным процессом, протекающим в основном в диффузионной области. Этот процесс можно условно разбить на два этапа. Первый этап – это диффузия серной кислоты к частицам апатита, сопровождаемая быстрой химической реакцией на поверхности частиц, которая идет до полного израсходования кислоты, и кристаллизация сульфата кальция:</w:t>
      </w:r>
    </w:p>
    <w:p w:rsidR="00AA17DC" w:rsidRPr="0098695F" w:rsidRDefault="00AC555B" w:rsidP="0089712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  <w:lang w:val="en-US"/>
        </w:rPr>
        <w:t>Ca</w:t>
      </w:r>
      <w:r w:rsidRPr="0098695F">
        <w:rPr>
          <w:sz w:val="28"/>
          <w:szCs w:val="28"/>
          <w:vertAlign w:val="subscript"/>
          <w:lang w:val="en-US"/>
        </w:rPr>
        <w:t>5</w:t>
      </w:r>
      <w:r w:rsidRPr="0098695F">
        <w:rPr>
          <w:sz w:val="28"/>
          <w:szCs w:val="28"/>
          <w:lang w:val="en-US"/>
        </w:rPr>
        <w:t>F(PO</w:t>
      </w:r>
      <w:r w:rsidRPr="0098695F">
        <w:rPr>
          <w:sz w:val="28"/>
          <w:szCs w:val="28"/>
          <w:vertAlign w:val="subscript"/>
          <w:lang w:val="en-US"/>
        </w:rPr>
        <w:t>4</w:t>
      </w:r>
      <w:r w:rsidRPr="0098695F">
        <w:rPr>
          <w:sz w:val="28"/>
          <w:szCs w:val="28"/>
          <w:lang w:val="en-US"/>
        </w:rPr>
        <w:t>)</w:t>
      </w:r>
      <w:r w:rsidRPr="0098695F">
        <w:rPr>
          <w:sz w:val="28"/>
          <w:szCs w:val="28"/>
          <w:vertAlign w:val="subscript"/>
          <w:lang w:val="en-US"/>
        </w:rPr>
        <w:t>3</w:t>
      </w:r>
      <w:r w:rsidRPr="0098695F">
        <w:rPr>
          <w:sz w:val="28"/>
          <w:szCs w:val="28"/>
          <w:lang w:val="en-US"/>
        </w:rPr>
        <w:t xml:space="preserve"> + 5H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>SO</w:t>
      </w:r>
      <w:r w:rsidRPr="0098695F">
        <w:rPr>
          <w:sz w:val="28"/>
          <w:szCs w:val="28"/>
          <w:vertAlign w:val="subscript"/>
          <w:lang w:val="en-US"/>
        </w:rPr>
        <w:t>4</w:t>
      </w:r>
      <w:r w:rsidRPr="0098695F">
        <w:rPr>
          <w:sz w:val="28"/>
          <w:szCs w:val="28"/>
          <w:lang w:val="en-US"/>
        </w:rPr>
        <w:t>+2,5H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>O=5(CaSO</w:t>
      </w:r>
      <w:r w:rsidRPr="0098695F">
        <w:rPr>
          <w:sz w:val="28"/>
          <w:szCs w:val="28"/>
          <w:vertAlign w:val="subscript"/>
          <w:lang w:val="en-US"/>
        </w:rPr>
        <w:t>4</w:t>
      </w:r>
      <w:r w:rsidRPr="0098695F">
        <w:rPr>
          <w:sz w:val="28"/>
          <w:szCs w:val="28"/>
          <w:lang w:val="en-US"/>
        </w:rPr>
        <w:t>*0,5H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>O)+H</w:t>
      </w:r>
      <w:r w:rsidRPr="0098695F">
        <w:rPr>
          <w:sz w:val="28"/>
          <w:szCs w:val="28"/>
          <w:vertAlign w:val="subscript"/>
          <w:lang w:val="en-US"/>
        </w:rPr>
        <w:t>3</w:t>
      </w:r>
      <w:r w:rsidRPr="0098695F">
        <w:rPr>
          <w:sz w:val="28"/>
          <w:szCs w:val="28"/>
          <w:lang w:val="en-US"/>
        </w:rPr>
        <w:t>PO</w:t>
      </w:r>
      <w:r w:rsidRPr="0098695F">
        <w:rPr>
          <w:sz w:val="28"/>
          <w:szCs w:val="28"/>
          <w:vertAlign w:val="subscript"/>
          <w:lang w:val="en-US"/>
        </w:rPr>
        <w:t>4</w:t>
      </w:r>
      <w:r w:rsidRPr="0098695F">
        <w:rPr>
          <w:sz w:val="28"/>
          <w:szCs w:val="28"/>
          <w:lang w:val="en-US"/>
        </w:rPr>
        <w:t>+HF+Q (</w:t>
      </w:r>
      <w:r w:rsidRPr="0098695F">
        <w:rPr>
          <w:sz w:val="28"/>
          <w:szCs w:val="28"/>
        </w:rPr>
        <w:t>а</w:t>
      </w:r>
      <w:r w:rsidRPr="0098695F">
        <w:rPr>
          <w:sz w:val="28"/>
          <w:szCs w:val="28"/>
          <w:lang w:val="en-US"/>
        </w:rPr>
        <w:t>)</w:t>
      </w:r>
    </w:p>
    <w:p w:rsidR="00AC555B" w:rsidRPr="0098695F" w:rsidRDefault="00AC555B" w:rsidP="0089712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Второй этап – диффузия образовавшейся фосфорной кислоты в порах неразложившихся частиц апатита, сопровождаемая реакцией</w:t>
      </w:r>
    </w:p>
    <w:p w:rsidR="00AC555B" w:rsidRPr="0098695F" w:rsidRDefault="00AC555B" w:rsidP="0089712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  <w:lang w:val="en-US"/>
        </w:rPr>
        <w:t>Ca</w:t>
      </w:r>
      <w:r w:rsidRPr="0098695F">
        <w:rPr>
          <w:sz w:val="28"/>
          <w:szCs w:val="28"/>
          <w:vertAlign w:val="subscript"/>
          <w:lang w:val="en-US"/>
        </w:rPr>
        <w:t>5</w:t>
      </w:r>
      <w:r w:rsidRPr="0098695F">
        <w:rPr>
          <w:sz w:val="28"/>
          <w:szCs w:val="28"/>
          <w:lang w:val="en-US"/>
        </w:rPr>
        <w:t>F(PO</w:t>
      </w:r>
      <w:r w:rsidRPr="0098695F">
        <w:rPr>
          <w:sz w:val="28"/>
          <w:szCs w:val="28"/>
          <w:vertAlign w:val="subscript"/>
          <w:lang w:val="en-US"/>
        </w:rPr>
        <w:t>4</w:t>
      </w:r>
      <w:r w:rsidRPr="0098695F">
        <w:rPr>
          <w:sz w:val="28"/>
          <w:szCs w:val="28"/>
          <w:lang w:val="en-US"/>
        </w:rPr>
        <w:t>)</w:t>
      </w:r>
      <w:r w:rsidRPr="0098695F">
        <w:rPr>
          <w:sz w:val="28"/>
          <w:szCs w:val="28"/>
          <w:vertAlign w:val="subscript"/>
          <w:lang w:val="en-US"/>
        </w:rPr>
        <w:t>3</w:t>
      </w:r>
      <w:r w:rsidRPr="0098695F">
        <w:rPr>
          <w:sz w:val="28"/>
          <w:szCs w:val="28"/>
          <w:lang w:val="en-US"/>
        </w:rPr>
        <w:t>+7H</w:t>
      </w:r>
      <w:r w:rsidRPr="0098695F">
        <w:rPr>
          <w:sz w:val="28"/>
          <w:szCs w:val="28"/>
          <w:vertAlign w:val="subscript"/>
          <w:lang w:val="en-US"/>
        </w:rPr>
        <w:t>3</w:t>
      </w:r>
      <w:r w:rsidRPr="0098695F">
        <w:rPr>
          <w:sz w:val="28"/>
          <w:szCs w:val="28"/>
          <w:lang w:val="en-US"/>
        </w:rPr>
        <w:t>PO</w:t>
      </w:r>
      <w:r w:rsidRPr="0098695F">
        <w:rPr>
          <w:sz w:val="28"/>
          <w:szCs w:val="28"/>
          <w:vertAlign w:val="subscript"/>
          <w:lang w:val="en-US"/>
        </w:rPr>
        <w:t>4</w:t>
      </w:r>
      <w:r w:rsidRPr="0098695F">
        <w:rPr>
          <w:sz w:val="28"/>
          <w:szCs w:val="28"/>
          <w:lang w:val="en-US"/>
        </w:rPr>
        <w:t>+</w:t>
      </w:r>
      <w:r w:rsidR="00B345E3" w:rsidRPr="0098695F">
        <w:rPr>
          <w:sz w:val="28"/>
          <w:szCs w:val="28"/>
          <w:lang w:val="en-US"/>
        </w:rPr>
        <w:t>5H</w:t>
      </w:r>
      <w:r w:rsidR="00B345E3" w:rsidRPr="0098695F">
        <w:rPr>
          <w:sz w:val="28"/>
          <w:szCs w:val="28"/>
          <w:vertAlign w:val="subscript"/>
          <w:lang w:val="en-US"/>
        </w:rPr>
        <w:t>2</w:t>
      </w:r>
      <w:r w:rsidR="00B345E3" w:rsidRPr="0098695F">
        <w:rPr>
          <w:sz w:val="28"/>
          <w:szCs w:val="28"/>
          <w:lang w:val="en-US"/>
        </w:rPr>
        <w:t>O=5Ca(H</w:t>
      </w:r>
      <w:r w:rsidR="00B345E3" w:rsidRPr="0098695F">
        <w:rPr>
          <w:sz w:val="28"/>
          <w:szCs w:val="28"/>
          <w:vertAlign w:val="subscript"/>
          <w:lang w:val="en-US"/>
        </w:rPr>
        <w:t>3</w:t>
      </w:r>
      <w:r w:rsidR="00B345E3" w:rsidRPr="0098695F">
        <w:rPr>
          <w:sz w:val="28"/>
          <w:szCs w:val="28"/>
          <w:lang w:val="en-US"/>
        </w:rPr>
        <w:t>PO</w:t>
      </w:r>
      <w:r w:rsidR="00B345E3" w:rsidRPr="0098695F">
        <w:rPr>
          <w:sz w:val="28"/>
          <w:szCs w:val="28"/>
          <w:vertAlign w:val="subscript"/>
          <w:lang w:val="en-US"/>
        </w:rPr>
        <w:t>4</w:t>
      </w:r>
      <w:r w:rsidR="00B345E3" w:rsidRPr="0098695F">
        <w:rPr>
          <w:sz w:val="28"/>
          <w:szCs w:val="28"/>
          <w:lang w:val="en-US"/>
        </w:rPr>
        <w:t>)</w:t>
      </w:r>
      <w:r w:rsidR="00B345E3" w:rsidRPr="0098695F">
        <w:rPr>
          <w:sz w:val="28"/>
          <w:szCs w:val="28"/>
          <w:vertAlign w:val="subscript"/>
          <w:lang w:val="en-US"/>
        </w:rPr>
        <w:t>2</w:t>
      </w:r>
      <w:r w:rsidR="00B345E3" w:rsidRPr="0098695F">
        <w:rPr>
          <w:sz w:val="28"/>
          <w:szCs w:val="28"/>
          <w:lang w:val="en-US"/>
        </w:rPr>
        <w:t>*H</w:t>
      </w:r>
      <w:r w:rsidR="00B345E3" w:rsidRPr="0098695F">
        <w:rPr>
          <w:sz w:val="28"/>
          <w:szCs w:val="28"/>
          <w:vertAlign w:val="subscript"/>
          <w:lang w:val="en-US"/>
        </w:rPr>
        <w:t>2</w:t>
      </w:r>
      <w:r w:rsidR="00B345E3" w:rsidRPr="0098695F">
        <w:rPr>
          <w:sz w:val="28"/>
          <w:szCs w:val="28"/>
          <w:lang w:val="en-US"/>
        </w:rPr>
        <w:t>O+HF+Q             (</w:t>
      </w:r>
      <w:r w:rsidR="00B345E3" w:rsidRPr="0098695F">
        <w:rPr>
          <w:sz w:val="28"/>
          <w:szCs w:val="28"/>
        </w:rPr>
        <w:t>б</w:t>
      </w:r>
      <w:r w:rsidR="00B345E3" w:rsidRPr="0098695F">
        <w:rPr>
          <w:sz w:val="28"/>
          <w:szCs w:val="28"/>
          <w:lang w:val="en-US"/>
        </w:rPr>
        <w:t>)</w:t>
      </w:r>
    </w:p>
    <w:p w:rsidR="00B345E3" w:rsidRPr="0098695F" w:rsidRDefault="00B345E3" w:rsidP="0089712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Образующийся монокальцийфосфат находится сначала в растворе, при перенасыщении которого начинает кристаллизоваться. Реакция (а) начинается сразу же после смещения и заканчивается  в реакционной суперфосфатной камере в течении 20-40 мин в период схватывания и затвердения суперфосфатной массы, которые происходят  за счет сравнительно быстрой кристаллизации малорастворимого сульфата кальция и перекристаллизации полугидрата </w:t>
      </w:r>
      <w:r w:rsidR="009A4509" w:rsidRPr="0098695F">
        <w:rPr>
          <w:sz w:val="28"/>
          <w:szCs w:val="28"/>
        </w:rPr>
        <w:t>в ангидрит по уравнению реакции</w:t>
      </w:r>
    </w:p>
    <w:p w:rsidR="009A4509" w:rsidRPr="0098695F" w:rsidRDefault="009A4509" w:rsidP="00897127">
      <w:pPr>
        <w:ind w:firstLine="360"/>
        <w:jc w:val="both"/>
        <w:rPr>
          <w:sz w:val="28"/>
          <w:szCs w:val="28"/>
          <w:lang w:val="en-US"/>
        </w:rPr>
      </w:pPr>
      <w:r w:rsidRPr="0098695F">
        <w:rPr>
          <w:sz w:val="28"/>
          <w:szCs w:val="28"/>
          <w:lang w:val="en-US"/>
        </w:rPr>
        <w:t>2CaSO</w:t>
      </w:r>
      <w:r w:rsidRPr="0098695F">
        <w:rPr>
          <w:sz w:val="28"/>
          <w:szCs w:val="28"/>
          <w:vertAlign w:val="subscript"/>
          <w:lang w:val="en-US"/>
        </w:rPr>
        <w:t>4</w:t>
      </w:r>
      <w:r w:rsidRPr="0098695F">
        <w:rPr>
          <w:sz w:val="28"/>
          <w:szCs w:val="28"/>
          <w:lang w:val="en-US"/>
        </w:rPr>
        <w:t>*0,5H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>O=2CaSO</w:t>
      </w:r>
      <w:r w:rsidRPr="0098695F">
        <w:rPr>
          <w:sz w:val="28"/>
          <w:szCs w:val="28"/>
          <w:vertAlign w:val="subscript"/>
          <w:lang w:val="en-US"/>
        </w:rPr>
        <w:t>4</w:t>
      </w:r>
      <w:r w:rsidRPr="0098695F">
        <w:rPr>
          <w:sz w:val="28"/>
          <w:szCs w:val="28"/>
          <w:lang w:val="en-US"/>
        </w:rPr>
        <w:t>+H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>O</w:t>
      </w:r>
    </w:p>
    <w:p w:rsidR="0098695F" w:rsidRDefault="009A4509" w:rsidP="00897127">
      <w:pPr>
        <w:ind w:firstLine="360"/>
        <w:jc w:val="both"/>
        <w:rPr>
          <w:sz w:val="28"/>
          <w:szCs w:val="28"/>
          <w:lang w:val="en-US"/>
        </w:rPr>
      </w:pPr>
      <w:r w:rsidRPr="0098695F">
        <w:rPr>
          <w:sz w:val="28"/>
          <w:szCs w:val="28"/>
        </w:rPr>
        <w:t>Последующая стадия процесса – созревание суперфосфата, т.е. образование и кристаллизация монокальцийфосфата, происходит медленно и заканчивается лишь на складе (дозревание) при вылеживание суперфосфата в течени</w:t>
      </w:r>
      <w:r w:rsidR="000074EC" w:rsidRPr="0098695F">
        <w:rPr>
          <w:sz w:val="28"/>
          <w:szCs w:val="28"/>
        </w:rPr>
        <w:t>е</w:t>
      </w:r>
      <w:r w:rsidRPr="0098695F">
        <w:rPr>
          <w:sz w:val="28"/>
          <w:szCs w:val="28"/>
        </w:rPr>
        <w:t xml:space="preserve"> 6-25сут. Малая скорость этой стадии объясняется замедленной диффузией фосфорной кислоты через образовавшуюся корку монокальцийфосфата, покрывающую зерна апатита, и крайне медленной кристаллизацией новой твердой фазы Са(Н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РО</w:t>
      </w:r>
      <w:r w:rsidRPr="0098695F">
        <w:rPr>
          <w:sz w:val="28"/>
          <w:szCs w:val="28"/>
          <w:vertAlign w:val="subscript"/>
        </w:rPr>
        <w:t>4</w:t>
      </w:r>
      <w:r w:rsidRPr="0098695F">
        <w:rPr>
          <w:sz w:val="28"/>
          <w:szCs w:val="28"/>
        </w:rPr>
        <w:t>)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*Н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О.</w:t>
      </w:r>
      <w:r w:rsidR="00C14596" w:rsidRPr="0098695F">
        <w:rPr>
          <w:sz w:val="28"/>
          <w:szCs w:val="28"/>
        </w:rPr>
        <w:t xml:space="preserve"> </w:t>
      </w:r>
    </w:p>
    <w:p w:rsidR="009A4509" w:rsidRPr="0098695F" w:rsidRDefault="00C14596" w:rsidP="0089712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Оптимальный режим в реакционной камере определяется не только кинетикой реакций и диффузией кислот, но и структурой образовавшихся кристаллов сульфата кальция, которая влияет на суммарную скорость процесса и качество суперфосфата. Ускорить диффузионные процессы и реакции (а) и (б) можно повышением начальной концентрации серной кислоты до оптимал</w:t>
      </w:r>
      <w:r w:rsidR="000074EC">
        <w:rPr>
          <w:sz w:val="28"/>
          <w:szCs w:val="28"/>
        </w:rPr>
        <w:t>ь</w:t>
      </w:r>
      <w:r w:rsidRPr="0098695F">
        <w:rPr>
          <w:sz w:val="28"/>
          <w:szCs w:val="28"/>
        </w:rPr>
        <w:t>ной температуры.</w:t>
      </w:r>
    </w:p>
    <w:p w:rsidR="00C14596" w:rsidRPr="0098695F" w:rsidRDefault="00C14596" w:rsidP="00897127">
      <w:pPr>
        <w:ind w:firstLine="360"/>
        <w:jc w:val="both"/>
        <w:rPr>
          <w:sz w:val="28"/>
          <w:szCs w:val="28"/>
          <w:vertAlign w:val="subscript"/>
        </w:rPr>
      </w:pPr>
      <w:r w:rsidRPr="0098695F">
        <w:rPr>
          <w:sz w:val="28"/>
          <w:szCs w:val="28"/>
        </w:rPr>
        <w:t xml:space="preserve">Наиболее медленным процессом является </w:t>
      </w:r>
      <w:r w:rsidR="00BA56DF" w:rsidRPr="0098695F">
        <w:rPr>
          <w:sz w:val="28"/>
          <w:szCs w:val="28"/>
        </w:rPr>
        <w:t>дозревание. Ускорить дозревание можно охлаждением суперфосфатной массы и испарением из нее воды, что способствует кристаллизации монокальцийфосфата и повышает скорость реакции (б) вследствие увеличения концентрации Н</w:t>
      </w:r>
      <w:r w:rsidR="00BA56DF" w:rsidRPr="0098695F">
        <w:rPr>
          <w:sz w:val="28"/>
          <w:szCs w:val="28"/>
          <w:vertAlign w:val="subscript"/>
        </w:rPr>
        <w:t>3</w:t>
      </w:r>
      <w:r w:rsidR="00BA56DF" w:rsidRPr="0098695F">
        <w:rPr>
          <w:sz w:val="28"/>
          <w:szCs w:val="28"/>
        </w:rPr>
        <w:t>РО</w:t>
      </w:r>
      <w:r w:rsidR="00BA56DF" w:rsidRPr="0098695F">
        <w:rPr>
          <w:sz w:val="28"/>
          <w:szCs w:val="28"/>
          <w:vertAlign w:val="subscript"/>
        </w:rPr>
        <w:t>4</w:t>
      </w:r>
      <w:r w:rsidR="00BA56DF" w:rsidRPr="0098695F">
        <w:rPr>
          <w:sz w:val="28"/>
          <w:szCs w:val="28"/>
        </w:rPr>
        <w:t xml:space="preserve"> в растворе. Для этого на складе перемешивают и распыляют суперфосфат.</w:t>
      </w:r>
      <w:r w:rsidR="00DE5FDC" w:rsidRPr="0098695F">
        <w:rPr>
          <w:sz w:val="28"/>
          <w:szCs w:val="28"/>
        </w:rPr>
        <w:t xml:space="preserve"> Содержание Р</w:t>
      </w:r>
      <w:r w:rsidR="00DE5FDC" w:rsidRPr="0098695F">
        <w:rPr>
          <w:sz w:val="28"/>
          <w:szCs w:val="28"/>
          <w:vertAlign w:val="subscript"/>
        </w:rPr>
        <w:t>2</w:t>
      </w:r>
      <w:r w:rsidR="00DE5FDC" w:rsidRPr="0098695F">
        <w:rPr>
          <w:sz w:val="28"/>
          <w:szCs w:val="28"/>
        </w:rPr>
        <w:t>О</w:t>
      </w:r>
      <w:r w:rsidR="00DE5FDC" w:rsidRPr="0098695F">
        <w:rPr>
          <w:sz w:val="28"/>
          <w:szCs w:val="28"/>
          <w:vertAlign w:val="subscript"/>
        </w:rPr>
        <w:t xml:space="preserve">5 </w:t>
      </w:r>
      <w:r w:rsidR="00DE5FDC" w:rsidRPr="0098695F">
        <w:rPr>
          <w:sz w:val="28"/>
          <w:szCs w:val="28"/>
        </w:rPr>
        <w:t>в готовом суперфосфате примерно в два раза ниже, чем  в исходном сырье, и составляет при переработке апатитов 19-20% Р</w:t>
      </w:r>
      <w:r w:rsidR="00DE5FDC" w:rsidRPr="0098695F">
        <w:rPr>
          <w:sz w:val="28"/>
          <w:szCs w:val="28"/>
          <w:vertAlign w:val="subscript"/>
        </w:rPr>
        <w:t>2</w:t>
      </w:r>
      <w:r w:rsidR="00DE5FDC" w:rsidRPr="0098695F">
        <w:rPr>
          <w:sz w:val="28"/>
          <w:szCs w:val="28"/>
        </w:rPr>
        <w:t>О</w:t>
      </w:r>
      <w:r w:rsidR="00DE5FDC" w:rsidRPr="0098695F">
        <w:rPr>
          <w:sz w:val="28"/>
          <w:szCs w:val="28"/>
          <w:vertAlign w:val="subscript"/>
        </w:rPr>
        <w:t>5.</w:t>
      </w:r>
    </w:p>
    <w:p w:rsidR="00DE5FDC" w:rsidRPr="0098695F" w:rsidRDefault="00DE5FDC" w:rsidP="0089712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Готовый суперфосфат содержит некоторое количество свободной фосфорной кислоты, увеличивающей его гигроскопичность. Для нейтрализации свободной кислоты суперфосфат смешивают нейтрализующими твердыми добавками или аммонизируют, т.е. обрабатывают газообразным аммиаком. </w:t>
      </w:r>
      <w:r w:rsidR="00827557" w:rsidRPr="0098695F">
        <w:rPr>
          <w:sz w:val="28"/>
          <w:szCs w:val="28"/>
        </w:rPr>
        <w:t>Эти мероприятия улучшают физические свойства суперфосфата – уменьшают влажность, гигроскопичность, слеживаемость, а при аммонизации вводится еще один питательный элемент – азот.</w:t>
      </w:r>
    </w:p>
    <w:p w:rsidR="00827557" w:rsidRDefault="00827557" w:rsidP="00827557">
      <w:pPr>
        <w:ind w:firstLine="360"/>
        <w:jc w:val="both"/>
        <w:rPr>
          <w:sz w:val="28"/>
          <w:szCs w:val="28"/>
          <w:lang w:val="en-US"/>
        </w:rPr>
      </w:pPr>
      <w:r w:rsidRPr="0098695F">
        <w:rPr>
          <w:sz w:val="28"/>
          <w:szCs w:val="28"/>
        </w:rPr>
        <w:t>Существуют периодические, полунепрерывные и непрерывные способы производства суперфосфата. В настоящее время большинство действующих заводов осуществлют непрерывный способ производства. Схема непрерывного способа производства суперфосфата приведена на рис. 1</w:t>
      </w:r>
    </w:p>
    <w:p w:rsidR="00A26B88" w:rsidRDefault="00A26B88" w:rsidP="00827557">
      <w:pPr>
        <w:ind w:firstLine="360"/>
        <w:jc w:val="both"/>
        <w:rPr>
          <w:sz w:val="28"/>
          <w:szCs w:val="28"/>
          <w:lang w:val="en-US"/>
        </w:rPr>
      </w:pPr>
    </w:p>
    <w:p w:rsidR="00F94CF1" w:rsidRDefault="00C612FD" w:rsidP="009E524C">
      <w:pPr>
        <w:ind w:firstLine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26.5pt">
            <v:imagedata r:id="rId7" o:title="Отсканировано 10"/>
          </v:shape>
        </w:pict>
      </w:r>
    </w:p>
    <w:p w:rsidR="005C6879" w:rsidRDefault="005C6879" w:rsidP="00827557">
      <w:pPr>
        <w:ind w:firstLine="360"/>
        <w:jc w:val="both"/>
        <w:rPr>
          <w:sz w:val="28"/>
          <w:szCs w:val="28"/>
          <w:lang w:val="en-US"/>
        </w:rPr>
      </w:pPr>
    </w:p>
    <w:p w:rsidR="00F94CF1" w:rsidRDefault="00F94CF1" w:rsidP="00827557">
      <w:pPr>
        <w:ind w:firstLine="360"/>
        <w:jc w:val="both"/>
        <w:rPr>
          <w:sz w:val="28"/>
          <w:szCs w:val="28"/>
          <w:lang w:val="en-US"/>
        </w:rPr>
      </w:pPr>
    </w:p>
    <w:p w:rsidR="00827557" w:rsidRPr="0098695F" w:rsidRDefault="00827557" w:rsidP="0082755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Измельченный апатитовый концентрат (или фосфоритная мука) системой транспортеров, шнеков элеваторов передается со склада на автоматический весовой дозатор, из которого дозируется в смеситель непрерывного действия.</w:t>
      </w:r>
    </w:p>
    <w:p w:rsidR="00827557" w:rsidRPr="0098695F" w:rsidRDefault="004C13F1" w:rsidP="0082755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Серная кислота (75%-ная башенная H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SO</w:t>
      </w:r>
      <w:r w:rsidRPr="0098695F">
        <w:rPr>
          <w:sz w:val="28"/>
          <w:szCs w:val="28"/>
          <w:vertAlign w:val="subscript"/>
        </w:rPr>
        <w:t>4</w:t>
      </w:r>
      <w:r w:rsidRPr="0098695F">
        <w:rPr>
          <w:sz w:val="28"/>
          <w:szCs w:val="28"/>
        </w:rPr>
        <w:t>) непрерывно разбавляется водой в дозаторе-смесителе до концентрации 68% H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SO</w:t>
      </w:r>
      <w:r w:rsidRPr="0098695F">
        <w:rPr>
          <w:sz w:val="28"/>
          <w:szCs w:val="28"/>
          <w:vertAlign w:val="subscript"/>
        </w:rPr>
        <w:t xml:space="preserve">4 </w:t>
      </w:r>
      <w:r w:rsidRPr="0098695F">
        <w:rPr>
          <w:sz w:val="28"/>
          <w:szCs w:val="28"/>
        </w:rPr>
        <w:t xml:space="preserve">, контролируемой концентратомером, и подается в смеситель, в котором происходит механическое смешивание фосфатного сырья с серной кислотой. Образующаяся пульпа из смесителя передается в реакционную суперфосфатную камеру непрерывного действия, где происходит образование суперфосфата (схватывание и затвердевание пульпы в начальный период созревания суперфосфатной массы). Из суперфосфатной камеры измельченный суперфосфат подкамерным конвейером передается в отделение дообработки – склад суперфосфата, по которому равномерно распределяется разбрасывателем. Для ускорения дозревания суперфосфата его перемешивают на складе грейферным краном. </w:t>
      </w:r>
      <w:r w:rsidR="00CD30AB" w:rsidRPr="0098695F">
        <w:rPr>
          <w:sz w:val="28"/>
          <w:szCs w:val="28"/>
        </w:rPr>
        <w:t>Для улучшения физических свойств суперфосфата его гранулируют во вращающихся барабанах-грануляторах. В грануляторах порошкообразный суперфосфат увлажняется водой, подаваемой внутрь барабана форсунками, и «закатывается» в гранулы различных размеров, которые затем сушат, рассеивают на фракции и тарируют в бумажные мешки.</w:t>
      </w:r>
    </w:p>
    <w:p w:rsidR="00CD30AB" w:rsidRPr="0098695F" w:rsidRDefault="00CD30AB" w:rsidP="0082755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Основным аппаратом суперфосфатного производства служит суперфосфатная камера. Питание ее пульпой производится из смесителя, укрепленного непосредственно над крышкой камеры. Для непрерывного питания суперфосфатных камер применяются шнековые смесители и камерные смесители с механическим перемешиванием.</w:t>
      </w:r>
    </w:p>
    <w:p w:rsidR="004C7741" w:rsidRPr="0098695F" w:rsidRDefault="00CD30AB" w:rsidP="0082755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Недостатком простого суперфосфата является сравнительно небольшое содержание питательного элемента – не более 20% Р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О</w:t>
      </w:r>
      <w:r w:rsidRPr="0098695F">
        <w:rPr>
          <w:sz w:val="28"/>
          <w:szCs w:val="28"/>
          <w:vertAlign w:val="subscript"/>
        </w:rPr>
        <w:t>5</w:t>
      </w:r>
      <w:r w:rsidRPr="0098695F">
        <w:rPr>
          <w:sz w:val="28"/>
          <w:szCs w:val="28"/>
        </w:rPr>
        <w:t xml:space="preserve"> из апатитового концентрата  и не более 15% Р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О</w:t>
      </w:r>
      <w:r w:rsidRPr="0098695F">
        <w:rPr>
          <w:sz w:val="28"/>
          <w:szCs w:val="28"/>
          <w:vertAlign w:val="subscript"/>
        </w:rPr>
        <w:t>5</w:t>
      </w:r>
      <w:r w:rsidRPr="0098695F">
        <w:rPr>
          <w:sz w:val="28"/>
          <w:szCs w:val="28"/>
        </w:rPr>
        <w:t xml:space="preserve"> из фосфоритов. Более концентрированные фосфорные удобрения можно получить при разложении фосфатной породы фосфорной кислоты.</w:t>
      </w:r>
    </w:p>
    <w:p w:rsidR="004C7741" w:rsidRDefault="004C7741" w:rsidP="00EF7FB6">
      <w:pPr>
        <w:pStyle w:val="2"/>
        <w:jc w:val="center"/>
        <w:rPr>
          <w:lang w:val="en-US"/>
        </w:rPr>
      </w:pPr>
      <w:r w:rsidRPr="0098695F">
        <w:t>Азотные удобрения</w:t>
      </w:r>
    </w:p>
    <w:p w:rsidR="0098695F" w:rsidRPr="0098695F" w:rsidRDefault="0098695F" w:rsidP="004C7741">
      <w:pPr>
        <w:ind w:firstLine="360"/>
        <w:jc w:val="center"/>
        <w:rPr>
          <w:b/>
          <w:sz w:val="28"/>
          <w:szCs w:val="28"/>
          <w:lang w:val="en-US"/>
        </w:rPr>
      </w:pPr>
    </w:p>
    <w:p w:rsidR="00AC555B" w:rsidRPr="0098695F" w:rsidRDefault="004C7741" w:rsidP="00897127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Большинство азотных удобрений получают синтетически: нейтрализацией кислот щелочами. </w:t>
      </w:r>
      <w:r w:rsidRPr="000074EC">
        <w:rPr>
          <w:sz w:val="28"/>
          <w:szCs w:val="28"/>
        </w:rPr>
        <w:t>Исходными материалами</w:t>
      </w:r>
      <w:r w:rsidRPr="0098695F">
        <w:rPr>
          <w:sz w:val="28"/>
          <w:szCs w:val="28"/>
        </w:rPr>
        <w:t xml:space="preserve"> для получения азотных удобрений служат серная и азотная кислоты, диоксид углерода, жидкий или газообразный аммиак, гидроксид кальция и т.п. Азот находится в удобрениях или в форме катиона NH</w:t>
      </w:r>
      <w:r w:rsidRPr="0098695F">
        <w:rPr>
          <w:sz w:val="28"/>
          <w:szCs w:val="28"/>
          <w:vertAlign w:val="subscript"/>
        </w:rPr>
        <w:t>4</w:t>
      </w:r>
      <w:r w:rsidRPr="0098695F">
        <w:rPr>
          <w:sz w:val="28"/>
          <w:szCs w:val="28"/>
          <w:vertAlign w:val="superscript"/>
        </w:rPr>
        <w:t>+</w:t>
      </w:r>
      <w:r w:rsidRPr="0098695F">
        <w:rPr>
          <w:sz w:val="28"/>
          <w:szCs w:val="28"/>
        </w:rPr>
        <w:t>, т.е. в аммиачной форме, в виде NH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 xml:space="preserve"> (амидные), или аниона NO</w:t>
      </w:r>
      <w:r w:rsidRPr="0098695F">
        <w:rPr>
          <w:sz w:val="28"/>
          <w:szCs w:val="28"/>
          <w:vertAlign w:val="subscript"/>
        </w:rPr>
        <w:t>3</w:t>
      </w:r>
      <w:r w:rsidRPr="0098695F">
        <w:rPr>
          <w:sz w:val="28"/>
          <w:szCs w:val="28"/>
          <w:vertAlign w:val="superscript"/>
        </w:rPr>
        <w:t>-</w:t>
      </w:r>
      <w:r w:rsidRPr="0098695F">
        <w:rPr>
          <w:sz w:val="28"/>
          <w:szCs w:val="28"/>
        </w:rPr>
        <w:t xml:space="preserve">, т.е. в нитратной форме; удобрение одновременно может содержать и аммиачный и нитратный азот. Все азотные удобрения водорастворимы и хорошо усваиваются растениями, но легко выносятся вглубь почвы при обильных дождях или орошении. </w:t>
      </w:r>
      <w:r w:rsidR="00FD0C83" w:rsidRPr="0098695F">
        <w:rPr>
          <w:sz w:val="28"/>
          <w:szCs w:val="28"/>
        </w:rPr>
        <w:t>Распространенным азотным удобрением является нитрат аммония или аммиачная селитра.</w:t>
      </w:r>
    </w:p>
    <w:p w:rsidR="00FD0C83" w:rsidRDefault="00FD0C83" w:rsidP="00897127">
      <w:pPr>
        <w:ind w:firstLine="360"/>
        <w:jc w:val="both"/>
        <w:rPr>
          <w:sz w:val="28"/>
          <w:szCs w:val="28"/>
        </w:rPr>
      </w:pPr>
    </w:p>
    <w:p w:rsidR="00EF7FB6" w:rsidRDefault="00EF7FB6" w:rsidP="00897127">
      <w:pPr>
        <w:ind w:firstLine="360"/>
        <w:jc w:val="both"/>
        <w:rPr>
          <w:sz w:val="28"/>
          <w:szCs w:val="28"/>
        </w:rPr>
      </w:pPr>
    </w:p>
    <w:p w:rsidR="00EF7FB6" w:rsidRPr="00EF7FB6" w:rsidRDefault="00EF7FB6" w:rsidP="00897127">
      <w:pPr>
        <w:ind w:firstLine="360"/>
        <w:jc w:val="both"/>
        <w:rPr>
          <w:sz w:val="28"/>
          <w:szCs w:val="28"/>
        </w:rPr>
      </w:pPr>
    </w:p>
    <w:p w:rsidR="00FD0C83" w:rsidRPr="009E524C" w:rsidRDefault="00FD0C83" w:rsidP="00EF7FB6">
      <w:pPr>
        <w:pStyle w:val="3"/>
        <w:jc w:val="center"/>
      </w:pPr>
      <w:r w:rsidRPr="009E524C">
        <w:t>Производство аммиачной селитры</w:t>
      </w:r>
    </w:p>
    <w:p w:rsidR="00FD0C83" w:rsidRPr="0098695F" w:rsidRDefault="00FD0C83" w:rsidP="00FD0C83">
      <w:pPr>
        <w:ind w:firstLine="360"/>
        <w:jc w:val="center"/>
        <w:rPr>
          <w:i/>
          <w:sz w:val="28"/>
          <w:szCs w:val="28"/>
          <w:u w:val="single"/>
        </w:rPr>
      </w:pPr>
    </w:p>
    <w:p w:rsidR="0079166D" w:rsidRPr="0098695F" w:rsidRDefault="00FD0C83" w:rsidP="00FD0C83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Аммиачная селитра – безбалластное удобрение, содержащее 35% азота </w:t>
      </w:r>
      <w:r w:rsidR="000074EC">
        <w:rPr>
          <w:sz w:val="28"/>
          <w:szCs w:val="28"/>
        </w:rPr>
        <w:t>в</w:t>
      </w:r>
      <w:r w:rsidRPr="0098695F">
        <w:rPr>
          <w:sz w:val="28"/>
          <w:szCs w:val="28"/>
        </w:rPr>
        <w:t xml:space="preserve"> аммиачной и нитратной форме, благодаря чему она применяется на любых почвах и для любых культур. Однако это удобрения обладает неблагоприятными для его хранения и применения физическими свойствами. Кристаллы и гранулы аммиачной селитры расплываются на воздухе или слеживаются в крупные агрегаты в результате их гигроскопичности и хорошей растворимости в воде. Кроме того при изменении температуры и влажности воздуха во время хранения аммиачной селитры могут происходить полиморфные превращения. Для подавления полиморфных превращений и повышени</w:t>
      </w:r>
      <w:r w:rsidR="00EF7FB6">
        <w:rPr>
          <w:sz w:val="28"/>
          <w:szCs w:val="28"/>
        </w:rPr>
        <w:t>я</w:t>
      </w:r>
      <w:r w:rsidRPr="0098695F">
        <w:rPr>
          <w:sz w:val="28"/>
          <w:szCs w:val="28"/>
        </w:rPr>
        <w:t xml:space="preserve"> прочности гранул аммиачной селитры применяют добавки, вводимые в процессе ее изготовления</w:t>
      </w:r>
      <w:r w:rsidR="0079166D" w:rsidRPr="0098695F">
        <w:rPr>
          <w:sz w:val="28"/>
          <w:szCs w:val="28"/>
        </w:rPr>
        <w:t>,</w:t>
      </w:r>
      <w:r w:rsidRPr="0098695F">
        <w:rPr>
          <w:sz w:val="28"/>
          <w:szCs w:val="28"/>
        </w:rPr>
        <w:t xml:space="preserve"> - </w:t>
      </w:r>
      <w:r w:rsidR="0079166D" w:rsidRPr="0098695F">
        <w:rPr>
          <w:sz w:val="28"/>
          <w:szCs w:val="28"/>
        </w:rPr>
        <w:t>фосфаты и сульфаты аммония, борную кислоту, нитрат магния и др. Взрывоопасность аммиачной селитры осложняет ее производство, хранение и транспортировку.</w:t>
      </w:r>
    </w:p>
    <w:p w:rsidR="002D0164" w:rsidRPr="0098695F" w:rsidRDefault="0079166D" w:rsidP="00FD0C83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Аммиачную селитру производят на заводах, вырабатывающих синтетический аммиак и азотную кислоту. Производственный процесс складывается из стадий нейтрализации слабой азотной кислоты газообразным аммиаком, упарки полученного раствора</w:t>
      </w:r>
      <w:r w:rsidR="002D0164" w:rsidRPr="0098695F">
        <w:rPr>
          <w:sz w:val="28"/>
          <w:szCs w:val="28"/>
        </w:rPr>
        <w:t xml:space="preserve"> и гранулирования аммиачной селитры. Стадия нейтрализации основана на реакции</w:t>
      </w:r>
    </w:p>
    <w:p w:rsidR="00FD0C83" w:rsidRPr="0098695F" w:rsidRDefault="002D0164" w:rsidP="00FD0C83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  <w:lang w:val="en-US"/>
        </w:rPr>
        <w:t>NH</w:t>
      </w:r>
      <w:r w:rsidRPr="0098695F">
        <w:rPr>
          <w:sz w:val="28"/>
          <w:szCs w:val="28"/>
          <w:vertAlign w:val="subscript"/>
          <w:lang w:val="en-US"/>
        </w:rPr>
        <w:t>3</w:t>
      </w:r>
      <w:r w:rsidRPr="0098695F">
        <w:rPr>
          <w:sz w:val="28"/>
          <w:szCs w:val="28"/>
          <w:lang w:val="en-US"/>
        </w:rPr>
        <w:t>+HNO</w:t>
      </w:r>
      <w:r w:rsidRPr="0098695F">
        <w:rPr>
          <w:sz w:val="28"/>
          <w:szCs w:val="28"/>
          <w:vertAlign w:val="subscript"/>
          <w:lang w:val="en-US"/>
        </w:rPr>
        <w:t>3</w:t>
      </w:r>
      <w:r w:rsidRPr="0098695F">
        <w:rPr>
          <w:sz w:val="28"/>
          <w:szCs w:val="28"/>
          <w:lang w:val="en-US"/>
        </w:rPr>
        <w:t>=NH</w:t>
      </w:r>
      <w:r w:rsidRPr="0098695F">
        <w:rPr>
          <w:sz w:val="28"/>
          <w:szCs w:val="28"/>
          <w:vertAlign w:val="subscript"/>
          <w:lang w:val="en-US"/>
        </w:rPr>
        <w:t>4</w:t>
      </w:r>
      <w:r w:rsidRPr="0098695F">
        <w:rPr>
          <w:sz w:val="28"/>
          <w:szCs w:val="28"/>
          <w:lang w:val="en-US"/>
        </w:rPr>
        <w:t>NO</w:t>
      </w:r>
      <w:r w:rsidRPr="0098695F">
        <w:rPr>
          <w:sz w:val="28"/>
          <w:szCs w:val="28"/>
          <w:vertAlign w:val="subscript"/>
          <w:lang w:val="en-US"/>
        </w:rPr>
        <w:t>3</w:t>
      </w:r>
      <w:r w:rsidRPr="0098695F">
        <w:rPr>
          <w:sz w:val="28"/>
          <w:szCs w:val="28"/>
          <w:lang w:val="en-US"/>
        </w:rPr>
        <w:t>+148</w:t>
      </w:r>
      <w:r w:rsidR="000074EC" w:rsidRPr="0098695F">
        <w:rPr>
          <w:sz w:val="28"/>
          <w:szCs w:val="28"/>
          <w:lang w:val="en-US"/>
        </w:rPr>
        <w:t>, 6</w:t>
      </w:r>
      <w:r w:rsidRPr="0098695F">
        <w:rPr>
          <w:sz w:val="28"/>
          <w:szCs w:val="28"/>
          <w:lang w:val="en-US"/>
        </w:rPr>
        <w:t xml:space="preserve"> кДж</w:t>
      </w:r>
      <w:r w:rsidRPr="0098695F">
        <w:rPr>
          <w:sz w:val="28"/>
          <w:szCs w:val="28"/>
        </w:rPr>
        <w:t xml:space="preserve"> </w:t>
      </w:r>
    </w:p>
    <w:p w:rsidR="002D0164" w:rsidRPr="0098695F" w:rsidRDefault="002D0164" w:rsidP="002D0164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Этот хемосорбционный процесс, при котором поглощение газа жидкостью сопровождается быстрой химической реакцией, идет в диффузионной области и сильно экзотермичен. Теплота нейтрализации рационально используется для испарения воды из растворов нитрата аммония. Применяя азотную кислоту высокой концентрации и подогревая исходные реагенты</w:t>
      </w:r>
      <w:r w:rsidR="00164D2D" w:rsidRPr="0098695F">
        <w:rPr>
          <w:sz w:val="28"/>
          <w:szCs w:val="28"/>
        </w:rPr>
        <w:t xml:space="preserve">, можно непосредственно получить плав аммиачной селитры (конценрацией выше 95-96% </w:t>
      </w:r>
      <w:r w:rsidR="00164D2D" w:rsidRPr="0098695F">
        <w:rPr>
          <w:sz w:val="28"/>
          <w:szCs w:val="28"/>
          <w:lang w:val="en-US"/>
        </w:rPr>
        <w:t>NH</w:t>
      </w:r>
      <w:r w:rsidR="00164D2D" w:rsidRPr="0098695F">
        <w:rPr>
          <w:sz w:val="28"/>
          <w:szCs w:val="28"/>
          <w:vertAlign w:val="subscript"/>
        </w:rPr>
        <w:t>4</w:t>
      </w:r>
      <w:r w:rsidR="00164D2D" w:rsidRPr="0098695F">
        <w:rPr>
          <w:sz w:val="28"/>
          <w:szCs w:val="28"/>
          <w:lang w:val="en-US"/>
        </w:rPr>
        <w:t>NO</w:t>
      </w:r>
      <w:r w:rsidR="00164D2D" w:rsidRPr="0098695F">
        <w:rPr>
          <w:sz w:val="28"/>
          <w:szCs w:val="28"/>
          <w:vertAlign w:val="subscript"/>
        </w:rPr>
        <w:t xml:space="preserve">3 </w:t>
      </w:r>
      <w:r w:rsidR="00164D2D" w:rsidRPr="0098695F">
        <w:rPr>
          <w:sz w:val="28"/>
          <w:szCs w:val="28"/>
        </w:rPr>
        <w:t xml:space="preserve">) без применения выпаривания. </w:t>
      </w:r>
    </w:p>
    <w:p w:rsidR="00164D2D" w:rsidRDefault="00164D2D" w:rsidP="002D0164">
      <w:pPr>
        <w:ind w:firstLine="360"/>
        <w:jc w:val="both"/>
        <w:rPr>
          <w:sz w:val="28"/>
          <w:szCs w:val="28"/>
          <w:lang w:val="en-US"/>
        </w:rPr>
      </w:pPr>
      <w:r w:rsidRPr="0098695F">
        <w:rPr>
          <w:sz w:val="28"/>
          <w:szCs w:val="28"/>
        </w:rPr>
        <w:t>Наиболее распространены схемы с неполным упариванием раствора аммиачной селитры за счет теплоты нейтрализации (рис. 2).</w:t>
      </w:r>
    </w:p>
    <w:p w:rsidR="00A26B88" w:rsidRDefault="00C612FD" w:rsidP="009E524C">
      <w:pPr>
        <w:ind w:firstLine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270pt;height:225.75pt">
            <v:imagedata r:id="rId8" o:title="Отсканировано 10"/>
          </v:shape>
        </w:pict>
      </w:r>
    </w:p>
    <w:p w:rsidR="00164D2D" w:rsidRPr="0098695F" w:rsidRDefault="00164D2D" w:rsidP="002D0164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Основная масса воды упаривается в химическом реакторе –нейтрализаторе ИТН (использование теплоты нейтрализации). Этот реактор – цилиндрический сосуд  из нержавеющей стали, внутри которого находится другой цилиндр, куда непосредственно вводится аммиак и азотная кислота. Внутренний цилиндр служит нейтрализационной частью реактора (зона химической реакции), а кольцевое пространство между внутренним цилиндром и корпусом реактора – испарительной частью. </w:t>
      </w:r>
      <w:r w:rsidR="00711AEB" w:rsidRPr="0098695F">
        <w:rPr>
          <w:sz w:val="28"/>
          <w:szCs w:val="28"/>
        </w:rPr>
        <w:t>Образовавшийся раствор аммиачной селитра поступает из внутреннего цилиндра в испарительную часть реактора, где испарение воды происходит за счет теплообмена между нейтрализационной и испарительной зонами через стенку внутреннего  цилиндра. Образовавшийся соковый пар отводится из нейтрализатора ИТН и используется затем как греющий агент.</w:t>
      </w:r>
    </w:p>
    <w:p w:rsidR="00F25A19" w:rsidRPr="0098695F" w:rsidRDefault="00711AEB" w:rsidP="002D0164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Сульфатно-фосфатная добавка дозируется в азотную кислоту в виде концентрированных серной и фосфорной кислот, которые нейтрализуются вместе с азотной аммиаком в нейтрализаторе ИТН. При нейтрализации исходной азотной кислоты 58%-ный раствор аммиачной селитры на выходе из ИТН содержит 92-93% </w:t>
      </w:r>
      <w:r w:rsidRPr="0098695F">
        <w:rPr>
          <w:sz w:val="28"/>
          <w:szCs w:val="28"/>
          <w:lang w:val="en-US"/>
        </w:rPr>
        <w:t>NH</w:t>
      </w:r>
      <w:r w:rsidRPr="0098695F">
        <w:rPr>
          <w:sz w:val="28"/>
          <w:szCs w:val="28"/>
          <w:vertAlign w:val="subscript"/>
        </w:rPr>
        <w:t>4</w:t>
      </w:r>
      <w:r w:rsidRPr="0098695F">
        <w:rPr>
          <w:sz w:val="28"/>
          <w:szCs w:val="28"/>
          <w:lang w:val="en-US"/>
        </w:rPr>
        <w:t>NO</w:t>
      </w:r>
      <w:r w:rsidR="009E524C">
        <w:rPr>
          <w:sz w:val="28"/>
          <w:szCs w:val="28"/>
          <w:vertAlign w:val="subscript"/>
        </w:rPr>
        <w:t>3</w:t>
      </w:r>
      <w:r w:rsidRPr="0098695F">
        <w:rPr>
          <w:sz w:val="28"/>
          <w:szCs w:val="28"/>
        </w:rPr>
        <w:t>; этот раствор направляется в донейтрализатор</w:t>
      </w:r>
      <w:r w:rsidR="00F321E5" w:rsidRPr="0098695F">
        <w:rPr>
          <w:sz w:val="28"/>
          <w:szCs w:val="28"/>
        </w:rPr>
        <w:t>, в который подается газообразный аммиак с таким расчетом, чтобы раствор содержал избыток аммиака (около 1 г/дм</w:t>
      </w:r>
      <w:r w:rsidR="00F321E5" w:rsidRPr="0098695F">
        <w:rPr>
          <w:sz w:val="28"/>
          <w:szCs w:val="28"/>
          <w:vertAlign w:val="superscript"/>
        </w:rPr>
        <w:t>3</w:t>
      </w:r>
      <w:r w:rsidR="00F321E5" w:rsidRPr="0098695F">
        <w:rPr>
          <w:sz w:val="28"/>
          <w:szCs w:val="28"/>
        </w:rPr>
        <w:t xml:space="preserve"> своб. </w:t>
      </w:r>
      <w:r w:rsidR="00F321E5" w:rsidRPr="0098695F">
        <w:rPr>
          <w:sz w:val="28"/>
          <w:szCs w:val="28"/>
          <w:lang w:val="en-US"/>
        </w:rPr>
        <w:t>NH</w:t>
      </w:r>
      <w:r w:rsidR="00F321E5" w:rsidRPr="0098695F">
        <w:rPr>
          <w:sz w:val="28"/>
          <w:szCs w:val="28"/>
          <w:vertAlign w:val="subscript"/>
        </w:rPr>
        <w:t>3</w:t>
      </w:r>
      <w:r w:rsidR="00F321E5" w:rsidRPr="0098695F">
        <w:rPr>
          <w:sz w:val="28"/>
          <w:szCs w:val="28"/>
        </w:rPr>
        <w:t xml:space="preserve">), что обеспечивает безопасность дальнейшей работы с плавом </w:t>
      </w:r>
      <w:r w:rsidR="00F321E5" w:rsidRPr="0098695F">
        <w:rPr>
          <w:sz w:val="28"/>
          <w:szCs w:val="28"/>
          <w:lang w:val="en-US"/>
        </w:rPr>
        <w:t>NH</w:t>
      </w:r>
      <w:r w:rsidR="00F321E5" w:rsidRPr="0098695F">
        <w:rPr>
          <w:sz w:val="28"/>
          <w:szCs w:val="28"/>
          <w:vertAlign w:val="subscript"/>
        </w:rPr>
        <w:t>4</w:t>
      </w:r>
      <w:r w:rsidR="00F321E5" w:rsidRPr="0098695F">
        <w:rPr>
          <w:sz w:val="28"/>
          <w:szCs w:val="28"/>
          <w:lang w:val="en-US"/>
        </w:rPr>
        <w:t>NO</w:t>
      </w:r>
      <w:r w:rsidR="00F321E5" w:rsidRPr="0098695F">
        <w:rPr>
          <w:sz w:val="28"/>
          <w:szCs w:val="28"/>
          <w:vertAlign w:val="subscript"/>
        </w:rPr>
        <w:t>3</w:t>
      </w:r>
      <w:r w:rsidR="00F321E5" w:rsidRPr="0098695F">
        <w:rPr>
          <w:sz w:val="28"/>
          <w:szCs w:val="28"/>
        </w:rPr>
        <w:t xml:space="preserve">. Донейтрализованный раствор концентрируют в комбинированном тарельчатом трубчатом выпарном аппарате с получением плава, содержащего 99,7-99,8% </w:t>
      </w:r>
      <w:r w:rsidR="00F321E5" w:rsidRPr="0098695F">
        <w:rPr>
          <w:sz w:val="28"/>
          <w:szCs w:val="28"/>
          <w:lang w:val="en-US"/>
        </w:rPr>
        <w:t>NH</w:t>
      </w:r>
      <w:r w:rsidR="00F321E5" w:rsidRPr="0098695F">
        <w:rPr>
          <w:sz w:val="28"/>
          <w:szCs w:val="28"/>
          <w:vertAlign w:val="subscript"/>
        </w:rPr>
        <w:t>4</w:t>
      </w:r>
      <w:r w:rsidR="00F321E5" w:rsidRPr="0098695F">
        <w:rPr>
          <w:sz w:val="28"/>
          <w:szCs w:val="28"/>
          <w:lang w:val="en-US"/>
        </w:rPr>
        <w:t>NO</w:t>
      </w:r>
      <w:r w:rsidR="00F321E5" w:rsidRPr="0098695F">
        <w:rPr>
          <w:sz w:val="28"/>
          <w:szCs w:val="28"/>
          <w:vertAlign w:val="subscript"/>
        </w:rPr>
        <w:t>3</w:t>
      </w:r>
      <w:r w:rsidR="00F321E5" w:rsidRPr="0098695F">
        <w:rPr>
          <w:sz w:val="28"/>
          <w:szCs w:val="28"/>
        </w:rPr>
        <w:t>.</w:t>
      </w:r>
      <w:r w:rsidR="00745E83" w:rsidRPr="0098695F">
        <w:rPr>
          <w:sz w:val="28"/>
          <w:szCs w:val="28"/>
        </w:rPr>
        <w:t xml:space="preserve"> Для гранулирования высококонцентрированной аммиачной селитры плав погруженными н</w:t>
      </w:r>
      <w:r w:rsidR="009E524C">
        <w:rPr>
          <w:sz w:val="28"/>
          <w:szCs w:val="28"/>
        </w:rPr>
        <w:t>асосами перекачивается на</w:t>
      </w:r>
      <w:r w:rsidR="00745E83" w:rsidRPr="0098695F">
        <w:rPr>
          <w:sz w:val="28"/>
          <w:szCs w:val="28"/>
        </w:rPr>
        <w:t>верх грануляционной башни высотой 50-55м.</w:t>
      </w:r>
      <w:r w:rsidR="00F25A19" w:rsidRPr="0098695F">
        <w:rPr>
          <w:sz w:val="28"/>
          <w:szCs w:val="28"/>
        </w:rPr>
        <w:t xml:space="preserve"> Гранулирование производится разбрызгиванием плава с помощью акустических виброгрануляторов ячеечного типа, обеспечивающих однородный гранулометрический состав продукта. Охлаждение гранул производится воздухом в холодильнике кипящего слоя, состоящем из нескольких последовательных ступеней охлаждения. Охлажденные гранулы опрыскиваются ПАВ в барабане с форсунками и передаются на упаковку.</w:t>
      </w:r>
    </w:p>
    <w:p w:rsidR="00F025C5" w:rsidRDefault="00F25A19" w:rsidP="002D0164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Ввиду недостатков аммиачной селитры целесообразно изготовление на ее основе сложных и смешанных удобрений. Смешением аммиачной селитры с известняком, сульфатом аммония получают известково-аммиачную селитру, сульфатнитрат аммония и др. Нитрофоску можно получить сплавлением </w:t>
      </w:r>
      <w:r w:rsidRPr="0098695F">
        <w:rPr>
          <w:sz w:val="28"/>
          <w:szCs w:val="28"/>
          <w:lang w:val="en-US"/>
        </w:rPr>
        <w:t>NH</w:t>
      </w:r>
      <w:r w:rsidRPr="0098695F">
        <w:rPr>
          <w:sz w:val="28"/>
          <w:szCs w:val="28"/>
          <w:vertAlign w:val="subscript"/>
        </w:rPr>
        <w:t>4</w:t>
      </w:r>
      <w:r w:rsidRPr="0098695F">
        <w:rPr>
          <w:sz w:val="28"/>
          <w:szCs w:val="28"/>
          <w:lang w:val="en-US"/>
        </w:rPr>
        <w:t>NO</w:t>
      </w:r>
      <w:r w:rsidRPr="0098695F">
        <w:rPr>
          <w:sz w:val="28"/>
          <w:szCs w:val="28"/>
          <w:vertAlign w:val="subscript"/>
        </w:rPr>
        <w:t xml:space="preserve">3  </w:t>
      </w:r>
      <w:r w:rsidRPr="0098695F">
        <w:rPr>
          <w:sz w:val="28"/>
          <w:szCs w:val="28"/>
        </w:rPr>
        <w:t xml:space="preserve">с солями фосфора и калия. </w:t>
      </w:r>
    </w:p>
    <w:p w:rsidR="00EF7FB6" w:rsidRPr="0098695F" w:rsidRDefault="00EF7FB6" w:rsidP="002D0164">
      <w:pPr>
        <w:ind w:firstLine="360"/>
        <w:jc w:val="both"/>
        <w:rPr>
          <w:sz w:val="28"/>
          <w:szCs w:val="28"/>
        </w:rPr>
      </w:pPr>
    </w:p>
    <w:p w:rsidR="00711AEB" w:rsidRDefault="00F025C5" w:rsidP="00EF7FB6">
      <w:pPr>
        <w:pStyle w:val="3"/>
        <w:jc w:val="center"/>
      </w:pPr>
      <w:r w:rsidRPr="009E524C">
        <w:t>Производство карбамида</w:t>
      </w:r>
    </w:p>
    <w:p w:rsidR="00EF7FB6" w:rsidRPr="009E524C" w:rsidRDefault="00EF7FB6" w:rsidP="00F025C5">
      <w:pPr>
        <w:ind w:firstLine="360"/>
        <w:jc w:val="center"/>
        <w:rPr>
          <w:sz w:val="28"/>
          <w:szCs w:val="28"/>
        </w:rPr>
      </w:pPr>
    </w:p>
    <w:p w:rsidR="005B7DB4" w:rsidRPr="0098695F" w:rsidRDefault="00F025C5" w:rsidP="00F025C5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Карбамид (мочевина) среди азотных удобрений занимает второе место по объему производства после аммиачной селитры. Рост производства карбамида обусловлен широкой сферой его применения в сельском хозяйстве. Он обладает большой устойчивостью к выщелачиванию по сравнению с другими азотными удобрениями, т.е. менее подвержен вымыванию из почвы,</w:t>
      </w:r>
      <w:r w:rsidR="005B7DB4" w:rsidRPr="0098695F">
        <w:rPr>
          <w:sz w:val="28"/>
          <w:szCs w:val="28"/>
        </w:rPr>
        <w:t xml:space="preserve"> менее гигроскопичен, может применяться не только как удобрения, но и в качестве добавки к корму крупного рогатого скота. Карбамид, кроме того, широко используется для получения сложных удобрений, удобрений с регулируемым сроком действия,  а также для поучения пластмасс, клеев, лаков и покрытий.</w:t>
      </w:r>
    </w:p>
    <w:p w:rsidR="005B7DB4" w:rsidRPr="0098695F" w:rsidRDefault="005B7DB4" w:rsidP="00F025C5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Карбамид CO(NH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)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 xml:space="preserve"> – белое кристаллическое вещество, содержащее 46.6% азота. Его получение основано на реакции взаимодействия аммиака с диоксидом углерода </w:t>
      </w:r>
    </w:p>
    <w:p w:rsidR="00F025C5" w:rsidRPr="0098695F" w:rsidRDefault="005B7DB4" w:rsidP="00F025C5">
      <w:pPr>
        <w:ind w:firstLine="360"/>
        <w:jc w:val="both"/>
        <w:rPr>
          <w:sz w:val="28"/>
          <w:szCs w:val="28"/>
          <w:lang w:val="en-US"/>
        </w:rPr>
      </w:pPr>
      <w:r w:rsidRPr="0098695F">
        <w:rPr>
          <w:sz w:val="28"/>
          <w:szCs w:val="28"/>
          <w:lang w:val="en-US"/>
        </w:rPr>
        <w:t>2NH</w:t>
      </w:r>
      <w:r w:rsidRPr="0098695F">
        <w:rPr>
          <w:sz w:val="28"/>
          <w:szCs w:val="28"/>
          <w:vertAlign w:val="subscript"/>
          <w:lang w:val="en-US"/>
        </w:rPr>
        <w:t>3</w:t>
      </w:r>
      <w:r w:rsidRPr="0098695F">
        <w:rPr>
          <w:sz w:val="28"/>
          <w:szCs w:val="28"/>
          <w:lang w:val="en-US"/>
        </w:rPr>
        <w:t xml:space="preserve"> +CO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>=CO(NH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>)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>+H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 xml:space="preserve">O   </w:t>
      </w:r>
      <w:r w:rsidR="00C458C3" w:rsidRPr="0098695F">
        <w:rPr>
          <w:position w:val="-4"/>
          <w:sz w:val="28"/>
          <w:szCs w:val="28"/>
          <w:lang w:val="en-US"/>
        </w:rPr>
        <w:object w:dxaOrig="220" w:dyaOrig="260">
          <v:shape id="_x0000_i1027" type="#_x0000_t75" style="width:11.25pt;height:12.75pt" o:ole="">
            <v:imagedata r:id="rId9" o:title=""/>
          </v:shape>
          <o:OLEObject Type="Embed" ProgID="Equation.3" ShapeID="_x0000_i1027" DrawAspect="Content" ObjectID="_1458434817" r:id="rId10"/>
        </w:object>
      </w:r>
      <w:r w:rsidRPr="0098695F">
        <w:rPr>
          <w:sz w:val="28"/>
          <w:szCs w:val="28"/>
          <w:lang w:val="en-US"/>
        </w:rPr>
        <w:t>H=-110,1 кДж</w:t>
      </w:r>
      <w:r w:rsidR="00C458C3" w:rsidRPr="0098695F">
        <w:rPr>
          <w:sz w:val="28"/>
          <w:szCs w:val="28"/>
          <w:lang w:val="en-US"/>
        </w:rPr>
        <w:t xml:space="preserve">      (1)</w:t>
      </w:r>
    </w:p>
    <w:p w:rsidR="00C458C3" w:rsidRPr="0098695F" w:rsidRDefault="00C458C3" w:rsidP="00F025C5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Таким образом, </w:t>
      </w:r>
      <w:r w:rsidRPr="009E524C">
        <w:rPr>
          <w:sz w:val="28"/>
          <w:szCs w:val="28"/>
        </w:rPr>
        <w:t xml:space="preserve">сырьем </w:t>
      </w:r>
      <w:r w:rsidRPr="0098695F">
        <w:rPr>
          <w:sz w:val="28"/>
          <w:szCs w:val="28"/>
        </w:rPr>
        <w:t>для производства карбамида служат аммиак т диоксид углерода, получаемый в качестве побочного продукта при производстве технологического газа для синтеза аммиака. Поэтому производство карбамида на химических заводах обычно комбинируют с производством аммиака.</w:t>
      </w:r>
    </w:p>
    <w:p w:rsidR="00C458C3" w:rsidRPr="0098695F" w:rsidRDefault="00C458C3" w:rsidP="00F025C5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Реакция (1) – суммарная; она протекает в две стадии. На первой стадии происходит синтез карбамата:</w:t>
      </w:r>
    </w:p>
    <w:p w:rsidR="00C458C3" w:rsidRPr="0098695F" w:rsidRDefault="00C458C3" w:rsidP="00263B8F">
      <w:pPr>
        <w:ind w:firstLine="360"/>
        <w:rPr>
          <w:sz w:val="28"/>
          <w:szCs w:val="28"/>
          <w:lang w:val="en-US"/>
        </w:rPr>
      </w:pPr>
      <w:r w:rsidRPr="0098695F">
        <w:rPr>
          <w:sz w:val="28"/>
          <w:szCs w:val="28"/>
          <w:lang w:val="en-US"/>
        </w:rPr>
        <w:t>2NH</w:t>
      </w:r>
      <w:r w:rsidRPr="0098695F">
        <w:rPr>
          <w:sz w:val="28"/>
          <w:szCs w:val="28"/>
          <w:vertAlign w:val="subscript"/>
          <w:lang w:val="en-US"/>
        </w:rPr>
        <w:t>3</w:t>
      </w:r>
      <w:r w:rsidRPr="0098695F">
        <w:rPr>
          <w:sz w:val="28"/>
          <w:szCs w:val="28"/>
          <w:lang w:val="en-US"/>
        </w:rPr>
        <w:t>+CO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>=NH</w:t>
      </w:r>
      <w:r w:rsidRPr="0098695F">
        <w:rPr>
          <w:sz w:val="28"/>
          <w:szCs w:val="28"/>
          <w:vertAlign w:val="subscript"/>
          <w:lang w:val="en-US"/>
        </w:rPr>
        <w:t>2</w:t>
      </w:r>
      <w:r w:rsidRPr="0098695F">
        <w:rPr>
          <w:sz w:val="28"/>
          <w:szCs w:val="28"/>
          <w:lang w:val="en-US"/>
        </w:rPr>
        <w:t>COONH</w:t>
      </w:r>
      <w:r w:rsidRPr="0098695F">
        <w:rPr>
          <w:sz w:val="28"/>
          <w:szCs w:val="28"/>
          <w:vertAlign w:val="subscript"/>
          <w:lang w:val="en-US"/>
        </w:rPr>
        <w:t>4</w:t>
      </w:r>
      <w:r w:rsidR="00263B8F" w:rsidRPr="0098695F">
        <w:rPr>
          <w:sz w:val="28"/>
          <w:szCs w:val="28"/>
          <w:lang w:val="en-US"/>
        </w:rPr>
        <w:t xml:space="preserve">    </w:t>
      </w:r>
      <w:r w:rsidR="0064318F" w:rsidRPr="0098695F">
        <w:rPr>
          <w:position w:val="-4"/>
          <w:sz w:val="28"/>
          <w:szCs w:val="28"/>
          <w:lang w:val="en-US"/>
        </w:rPr>
        <w:object w:dxaOrig="220" w:dyaOrig="260">
          <v:shape id="_x0000_i1028" type="#_x0000_t75" style="width:11.25pt;height:12.75pt" o:ole="">
            <v:imagedata r:id="rId11" o:title=""/>
          </v:shape>
          <o:OLEObject Type="Embed" ProgID="Equation.3" ShapeID="_x0000_i1028" DrawAspect="Content" ObjectID="_1458434818" r:id="rId12"/>
        </w:object>
      </w:r>
      <w:r w:rsidR="00263B8F" w:rsidRPr="0098695F">
        <w:rPr>
          <w:sz w:val="28"/>
          <w:szCs w:val="28"/>
          <w:lang w:val="en-US"/>
        </w:rPr>
        <w:t>H=-125,6 к</w:t>
      </w:r>
      <w:r w:rsidR="00263B8F" w:rsidRPr="0098695F">
        <w:rPr>
          <w:sz w:val="28"/>
          <w:szCs w:val="28"/>
        </w:rPr>
        <w:t>Дж</w:t>
      </w:r>
      <w:r w:rsidR="00263B8F" w:rsidRPr="0098695F">
        <w:rPr>
          <w:sz w:val="28"/>
          <w:szCs w:val="28"/>
          <w:lang w:val="en-US"/>
        </w:rPr>
        <w:t xml:space="preserve">             (2)</w:t>
      </w:r>
    </w:p>
    <w:p w:rsidR="00263B8F" w:rsidRPr="0098695F" w:rsidRDefault="00263B8F" w:rsidP="00263B8F">
      <w:pPr>
        <w:ind w:firstLine="360"/>
        <w:rPr>
          <w:sz w:val="20"/>
          <w:szCs w:val="20"/>
        </w:rPr>
      </w:pPr>
      <w:r w:rsidRPr="0098695F">
        <w:rPr>
          <w:sz w:val="20"/>
          <w:szCs w:val="20"/>
        </w:rPr>
        <w:t>газ</w:t>
      </w:r>
      <w:r w:rsidRPr="0098695F">
        <w:rPr>
          <w:sz w:val="28"/>
          <w:szCs w:val="28"/>
        </w:rPr>
        <w:t xml:space="preserve">          </w:t>
      </w:r>
      <w:r w:rsidRPr="0098695F">
        <w:rPr>
          <w:sz w:val="20"/>
          <w:szCs w:val="20"/>
        </w:rPr>
        <w:t>газ</w:t>
      </w:r>
      <w:r w:rsidRPr="0098695F">
        <w:rPr>
          <w:sz w:val="28"/>
          <w:szCs w:val="28"/>
        </w:rPr>
        <w:t xml:space="preserve">      </w:t>
      </w:r>
      <w:r w:rsidRPr="0098695F">
        <w:rPr>
          <w:sz w:val="20"/>
          <w:szCs w:val="20"/>
        </w:rPr>
        <w:t>жидкость</w:t>
      </w:r>
    </w:p>
    <w:p w:rsidR="00263B8F" w:rsidRPr="0098695F" w:rsidRDefault="00263B8F" w:rsidP="00263B8F">
      <w:pPr>
        <w:ind w:firstLine="360"/>
        <w:rPr>
          <w:sz w:val="28"/>
          <w:szCs w:val="28"/>
        </w:rPr>
      </w:pPr>
      <w:r w:rsidRPr="0098695F">
        <w:rPr>
          <w:sz w:val="28"/>
          <w:szCs w:val="28"/>
        </w:rPr>
        <w:t>На второй стадии протекает эндотермический процесс отщепления воды от молекул карбамата, в результате которого и происходит образование карбамида:</w:t>
      </w:r>
    </w:p>
    <w:p w:rsidR="00263B8F" w:rsidRPr="0098695F" w:rsidRDefault="00263B8F" w:rsidP="00263B8F">
      <w:pPr>
        <w:ind w:firstLine="360"/>
        <w:rPr>
          <w:sz w:val="28"/>
          <w:szCs w:val="28"/>
        </w:rPr>
      </w:pPr>
      <w:r w:rsidRPr="0098695F">
        <w:rPr>
          <w:sz w:val="28"/>
          <w:szCs w:val="28"/>
          <w:lang w:val="en-US"/>
        </w:rPr>
        <w:t>NH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  <w:lang w:val="en-US"/>
        </w:rPr>
        <w:t>COONH</w:t>
      </w:r>
      <w:r w:rsidRPr="0098695F">
        <w:rPr>
          <w:sz w:val="28"/>
          <w:szCs w:val="28"/>
          <w:vertAlign w:val="subscript"/>
        </w:rPr>
        <w:t xml:space="preserve">4 </w:t>
      </w:r>
      <w:r w:rsidRPr="0098695F">
        <w:rPr>
          <w:sz w:val="28"/>
          <w:szCs w:val="28"/>
        </w:rPr>
        <w:t xml:space="preserve">= </w:t>
      </w:r>
      <w:r w:rsidRPr="0098695F">
        <w:rPr>
          <w:sz w:val="28"/>
          <w:szCs w:val="28"/>
          <w:lang w:val="en-US"/>
        </w:rPr>
        <w:t>CO</w:t>
      </w:r>
      <w:r w:rsidRPr="0098695F">
        <w:rPr>
          <w:sz w:val="28"/>
          <w:szCs w:val="28"/>
        </w:rPr>
        <w:t>(</w:t>
      </w:r>
      <w:r w:rsidRPr="0098695F">
        <w:rPr>
          <w:sz w:val="28"/>
          <w:szCs w:val="28"/>
          <w:lang w:val="en-US"/>
        </w:rPr>
        <w:t>NH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)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>+ Н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 xml:space="preserve">О     </w:t>
      </w:r>
      <w:r w:rsidRPr="0098695F">
        <w:rPr>
          <w:position w:val="-4"/>
          <w:sz w:val="28"/>
          <w:szCs w:val="28"/>
          <w:lang w:val="en-US"/>
        </w:rPr>
        <w:object w:dxaOrig="220" w:dyaOrig="260">
          <v:shape id="_x0000_i1029" type="#_x0000_t75" style="width:11.25pt;height:12.75pt" o:ole="">
            <v:imagedata r:id="rId13" o:title=""/>
          </v:shape>
          <o:OLEObject Type="Embed" ProgID="Equation.3" ShapeID="_x0000_i1029" DrawAspect="Content" ObjectID="_1458434819" r:id="rId14"/>
        </w:object>
      </w:r>
      <w:r w:rsidRPr="0098695F">
        <w:rPr>
          <w:sz w:val="28"/>
          <w:szCs w:val="28"/>
        </w:rPr>
        <w:t>Н=15.5             (3)</w:t>
      </w:r>
      <w:r w:rsidR="0064318F" w:rsidRPr="0098695F">
        <w:rPr>
          <w:sz w:val="28"/>
          <w:szCs w:val="28"/>
        </w:rPr>
        <w:t xml:space="preserve">    </w:t>
      </w:r>
    </w:p>
    <w:p w:rsidR="00263B8F" w:rsidRPr="0098695F" w:rsidRDefault="0064318F" w:rsidP="0064318F">
      <w:pPr>
        <w:rPr>
          <w:sz w:val="20"/>
          <w:szCs w:val="20"/>
        </w:rPr>
      </w:pPr>
      <w:r w:rsidRPr="0098695F">
        <w:rPr>
          <w:sz w:val="28"/>
          <w:szCs w:val="28"/>
        </w:rPr>
        <w:t xml:space="preserve">         </w:t>
      </w:r>
      <w:r w:rsidRPr="0098695F">
        <w:rPr>
          <w:sz w:val="20"/>
          <w:szCs w:val="20"/>
        </w:rPr>
        <w:t xml:space="preserve">жидкость   </w:t>
      </w:r>
      <w:r w:rsidRPr="0098695F">
        <w:rPr>
          <w:sz w:val="28"/>
          <w:szCs w:val="28"/>
        </w:rPr>
        <w:t xml:space="preserve">        </w:t>
      </w:r>
      <w:r w:rsidRPr="0098695F">
        <w:rPr>
          <w:sz w:val="20"/>
          <w:szCs w:val="20"/>
        </w:rPr>
        <w:t>жидкость</w:t>
      </w:r>
      <w:r w:rsidRPr="0098695F">
        <w:rPr>
          <w:sz w:val="28"/>
          <w:szCs w:val="28"/>
        </w:rPr>
        <w:t xml:space="preserve">         </w:t>
      </w:r>
      <w:r w:rsidRPr="0098695F">
        <w:rPr>
          <w:sz w:val="20"/>
          <w:szCs w:val="20"/>
        </w:rPr>
        <w:t>жидкость</w:t>
      </w:r>
    </w:p>
    <w:p w:rsidR="0064318F" w:rsidRPr="0098695F" w:rsidRDefault="0064318F" w:rsidP="002E378A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Реакция образования карбамата аммония – обратимая экзотермическмя, протекает с уменьшением объема. Для смещения равновесия в сторону продукта ее необходимо проводить при повышенном давлении. Для того, чтобы процесс протекал с достаточно высокой скоростью, необходимы и повешенные температуры. Увеличение давления компенсирует отрицательное влияние высоких температур на смещение равновесия реакции в обратную сторону. На практике синтез карбамида проводят при температурах 150-190 </w:t>
      </w:r>
      <w:r w:rsidRPr="0098695F">
        <w:rPr>
          <w:position w:val="-4"/>
          <w:sz w:val="28"/>
          <w:szCs w:val="28"/>
        </w:rPr>
        <w:object w:dxaOrig="139" w:dyaOrig="300">
          <v:shape id="_x0000_i1030" type="#_x0000_t75" style="width:6.75pt;height:15pt" o:ole="">
            <v:imagedata r:id="rId15" o:title=""/>
          </v:shape>
          <o:OLEObject Type="Embed" ProgID="Equation.3" ShapeID="_x0000_i1030" DrawAspect="Content" ObjectID="_1458434820" r:id="rId16"/>
        </w:object>
      </w:r>
      <w:r w:rsidRPr="0098695F">
        <w:rPr>
          <w:sz w:val="28"/>
          <w:szCs w:val="28"/>
        </w:rPr>
        <w:t>С и давление 15-20 МПа. В этих условиях реакция протекает с высокой скоростью и до конца.</w:t>
      </w:r>
    </w:p>
    <w:p w:rsidR="0098695F" w:rsidRDefault="0064318F" w:rsidP="002E378A">
      <w:pPr>
        <w:ind w:firstLine="360"/>
        <w:jc w:val="both"/>
        <w:rPr>
          <w:sz w:val="28"/>
          <w:szCs w:val="28"/>
          <w:lang w:val="en-US"/>
        </w:rPr>
      </w:pPr>
      <w:r w:rsidRPr="0098695F">
        <w:rPr>
          <w:sz w:val="28"/>
          <w:szCs w:val="28"/>
        </w:rPr>
        <w:t>Разложение карбомата аммония – обратимая эндотермическая реакция</w:t>
      </w:r>
      <w:r w:rsidR="00EB24AD" w:rsidRPr="0098695F">
        <w:rPr>
          <w:sz w:val="28"/>
          <w:szCs w:val="28"/>
        </w:rPr>
        <w:t>, интенсивно протекающая в жидкой фазе. Чтобы в реакторе не происходило кристаллизации твердых продуктов, процесс необходимо вести при температуре ниже 98</w:t>
      </w:r>
      <w:r w:rsidR="00EB24AD" w:rsidRPr="0098695F">
        <w:rPr>
          <w:position w:val="-4"/>
          <w:sz w:val="28"/>
          <w:szCs w:val="28"/>
        </w:rPr>
        <w:object w:dxaOrig="139" w:dyaOrig="300">
          <v:shape id="_x0000_i1031" type="#_x0000_t75" style="width:6.75pt;height:15pt" o:ole="">
            <v:imagedata r:id="rId15" o:title=""/>
          </v:shape>
          <o:OLEObject Type="Embed" ProgID="Equation.3" ShapeID="_x0000_i1031" DrawAspect="Content" ObjectID="_1458434821" r:id="rId17"/>
        </w:object>
      </w:r>
      <w:r w:rsidR="00EB24AD" w:rsidRPr="0098695F">
        <w:rPr>
          <w:sz w:val="28"/>
          <w:szCs w:val="28"/>
        </w:rPr>
        <w:t xml:space="preserve">С (эвтектическая точка для системы </w:t>
      </w:r>
      <w:r w:rsidR="00EB24AD" w:rsidRPr="0098695F">
        <w:rPr>
          <w:sz w:val="28"/>
          <w:szCs w:val="28"/>
          <w:lang w:val="en-US"/>
        </w:rPr>
        <w:t>CO</w:t>
      </w:r>
      <w:r w:rsidR="00EB24AD" w:rsidRPr="0098695F">
        <w:rPr>
          <w:sz w:val="28"/>
          <w:szCs w:val="28"/>
        </w:rPr>
        <w:t>(</w:t>
      </w:r>
      <w:r w:rsidR="00EB24AD" w:rsidRPr="0098695F">
        <w:rPr>
          <w:sz w:val="28"/>
          <w:szCs w:val="28"/>
          <w:lang w:val="en-US"/>
        </w:rPr>
        <w:t>NH</w:t>
      </w:r>
      <w:r w:rsidR="00EB24AD" w:rsidRPr="0098695F">
        <w:rPr>
          <w:sz w:val="28"/>
          <w:szCs w:val="28"/>
          <w:vertAlign w:val="subscript"/>
        </w:rPr>
        <w:t>2</w:t>
      </w:r>
      <w:r w:rsidR="00EB24AD" w:rsidRPr="0098695F">
        <w:rPr>
          <w:sz w:val="28"/>
          <w:szCs w:val="28"/>
        </w:rPr>
        <w:t>)</w:t>
      </w:r>
      <w:r w:rsidR="00EB24AD" w:rsidRPr="0098695F">
        <w:rPr>
          <w:sz w:val="28"/>
          <w:szCs w:val="28"/>
          <w:vertAlign w:val="subscript"/>
        </w:rPr>
        <w:t xml:space="preserve">2  </w:t>
      </w:r>
      <w:r w:rsidR="00EB24AD" w:rsidRPr="0098695F">
        <w:rPr>
          <w:sz w:val="28"/>
          <w:szCs w:val="28"/>
        </w:rPr>
        <w:t xml:space="preserve">- </w:t>
      </w:r>
      <w:r w:rsidR="00EB24AD" w:rsidRPr="0098695F">
        <w:rPr>
          <w:sz w:val="28"/>
          <w:szCs w:val="28"/>
          <w:lang w:val="en-US"/>
        </w:rPr>
        <w:t>NH</w:t>
      </w:r>
      <w:r w:rsidR="00EB24AD" w:rsidRPr="0098695F">
        <w:rPr>
          <w:sz w:val="28"/>
          <w:szCs w:val="28"/>
          <w:vertAlign w:val="subscript"/>
        </w:rPr>
        <w:t>2</w:t>
      </w:r>
      <w:r w:rsidR="00EB24AD" w:rsidRPr="0098695F">
        <w:rPr>
          <w:sz w:val="28"/>
          <w:szCs w:val="28"/>
          <w:lang w:val="en-US"/>
        </w:rPr>
        <w:t>COONH</w:t>
      </w:r>
      <w:r w:rsidR="00EB24AD" w:rsidRPr="0098695F">
        <w:rPr>
          <w:sz w:val="28"/>
          <w:szCs w:val="28"/>
          <w:vertAlign w:val="subscript"/>
        </w:rPr>
        <w:t xml:space="preserve">4 </w:t>
      </w:r>
      <w:r w:rsidR="00EB24AD" w:rsidRPr="0098695F">
        <w:rPr>
          <w:sz w:val="28"/>
          <w:szCs w:val="28"/>
        </w:rPr>
        <w:t xml:space="preserve">). </w:t>
      </w:r>
    </w:p>
    <w:p w:rsidR="0064318F" w:rsidRPr="0098695F" w:rsidRDefault="00EB24AD" w:rsidP="002E378A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Более высокие температуры смещают равновесие реакции вправо и повышают ее скорость. Максимальная степень превращения карбамата в карбамид достигается при 220</w:t>
      </w:r>
      <w:r w:rsidRPr="0098695F">
        <w:rPr>
          <w:position w:val="-4"/>
          <w:sz w:val="28"/>
          <w:szCs w:val="28"/>
        </w:rPr>
        <w:object w:dxaOrig="139" w:dyaOrig="300">
          <v:shape id="_x0000_i1032" type="#_x0000_t75" style="width:6.75pt;height:15pt" o:ole="">
            <v:imagedata r:id="rId15" o:title=""/>
          </v:shape>
          <o:OLEObject Type="Embed" ProgID="Equation.3" ShapeID="_x0000_i1032" DrawAspect="Content" ObjectID="_1458434822" r:id="rId18"/>
        </w:object>
      </w:r>
      <w:r w:rsidRPr="0098695F">
        <w:rPr>
          <w:sz w:val="28"/>
          <w:szCs w:val="28"/>
        </w:rPr>
        <w:t>С. Для смещения равновесия этой реакции вводят также избыток аммиака, который связывая реакционную воду, удаляет ее из сферы реакции.</w:t>
      </w:r>
      <w:r w:rsidR="0051208E" w:rsidRPr="0098695F">
        <w:rPr>
          <w:sz w:val="28"/>
          <w:szCs w:val="28"/>
        </w:rPr>
        <w:t xml:space="preserve"> Однако добиться полного превращения карбамата в карбамид все же не удается. Реакционная смесь по мимо продуктов реакции (карбамида и воды) содержит также карбамат аммония и продукты его разложения – аммиак и СО</w:t>
      </w:r>
      <w:r w:rsidR="0051208E" w:rsidRPr="0098695F">
        <w:rPr>
          <w:sz w:val="28"/>
          <w:szCs w:val="28"/>
          <w:vertAlign w:val="subscript"/>
        </w:rPr>
        <w:t>2</w:t>
      </w:r>
      <w:r w:rsidR="0051208E" w:rsidRPr="0098695F">
        <w:rPr>
          <w:sz w:val="28"/>
          <w:szCs w:val="28"/>
        </w:rPr>
        <w:t>.</w:t>
      </w:r>
    </w:p>
    <w:p w:rsidR="0051208E" w:rsidRPr="009E524C" w:rsidRDefault="0051208E" w:rsidP="002E378A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Для полного использования исходного сырья необходимо либо предусмотреть возвращение непрореагировавших аммиака и диоксида углерода, а  также углеаммонийных солей (промежуточных продуктов реакции) в колонну синтеза, т.е. создание рецикла, либо отделение карбамида от реакционной смеси и направление оставшихся реагентов на другие производства, например на производство аммиачной селитры, т.е. проведение процесса по открытой схеме.</w:t>
      </w:r>
    </w:p>
    <w:p w:rsidR="005C6879" w:rsidRPr="005C6879" w:rsidRDefault="00C612FD" w:rsidP="009E524C">
      <w:pPr>
        <w:ind w:firstLine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3" type="#_x0000_t75" style="width:297.75pt;height:254.25pt">
            <v:imagedata r:id="rId19" o:title="Отсканировано 10"/>
          </v:shape>
        </w:pict>
      </w:r>
    </w:p>
    <w:p w:rsidR="0064318F" w:rsidRPr="0098695F" w:rsidRDefault="0051208E" w:rsidP="002E378A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В крупнотоннажном агрегате синтеза карбамида с жидкостным рециклом и применением стриппинг-процесса (рис. 3) можно выделить узел высокого давления, узел низкого давления и систему</w:t>
      </w:r>
      <w:r w:rsidR="00CB5EDF" w:rsidRPr="0098695F">
        <w:rPr>
          <w:sz w:val="28"/>
          <w:szCs w:val="28"/>
        </w:rPr>
        <w:t xml:space="preserve"> грануляции. Водный раствор карбамата аммония и углеаммонийных солей,  а также аммиак и диоксид углерода поступают в нижнюю часть колонны синтеза 1 из карбаматного конденсатора высокого давления 4. В колонне синтеза при температуре 170-190</w:t>
      </w:r>
      <w:r w:rsidR="00CB5EDF" w:rsidRPr="0098695F">
        <w:rPr>
          <w:position w:val="-4"/>
          <w:sz w:val="28"/>
          <w:szCs w:val="28"/>
        </w:rPr>
        <w:object w:dxaOrig="139" w:dyaOrig="300">
          <v:shape id="_x0000_i1034" type="#_x0000_t75" style="width:6.75pt;height:15pt" o:ole="">
            <v:imagedata r:id="rId15" o:title=""/>
          </v:shape>
          <o:OLEObject Type="Embed" ProgID="Equation.3" ShapeID="_x0000_i1034" DrawAspect="Content" ObjectID="_1458434823" r:id="rId20"/>
        </w:object>
      </w:r>
      <w:r w:rsidR="00CB5EDF" w:rsidRPr="0098695F">
        <w:rPr>
          <w:sz w:val="28"/>
          <w:szCs w:val="28"/>
        </w:rPr>
        <w:t>С и давлении 13-15 МПа заканчивается образование карбамата и протекает реакция синтеза карбамида. Расход реагентов подбирают таким образом, чтобы в реакторе молярное отношение NH</w:t>
      </w:r>
      <w:r w:rsidR="00CB5EDF" w:rsidRPr="0098695F">
        <w:rPr>
          <w:sz w:val="28"/>
          <w:szCs w:val="28"/>
          <w:vertAlign w:val="subscript"/>
        </w:rPr>
        <w:t>3</w:t>
      </w:r>
      <w:r w:rsidR="00CB5EDF" w:rsidRPr="0098695F">
        <w:rPr>
          <w:sz w:val="28"/>
          <w:szCs w:val="28"/>
        </w:rPr>
        <w:t>:CO</w:t>
      </w:r>
      <w:r w:rsidR="00CB5EDF" w:rsidRPr="0098695F">
        <w:rPr>
          <w:sz w:val="28"/>
          <w:szCs w:val="28"/>
          <w:vertAlign w:val="subscript"/>
        </w:rPr>
        <w:t>2</w:t>
      </w:r>
      <w:r w:rsidR="00CB5EDF" w:rsidRPr="0098695F">
        <w:rPr>
          <w:sz w:val="28"/>
          <w:szCs w:val="28"/>
        </w:rPr>
        <w:t xml:space="preserve"> составляло 2,8-2,9. Жидкая реакционная смесь (плав) из колонны синтеза карбамида поступает в отдувочную колонну 5, где стекает по трубам вниз.</w:t>
      </w:r>
      <w:r w:rsidR="002E378A" w:rsidRPr="0098695F">
        <w:rPr>
          <w:sz w:val="28"/>
          <w:szCs w:val="28"/>
        </w:rPr>
        <w:t xml:space="preserve"> Противотоком к плаву подают сжатый в компрессоре до давления 13-15МПа диоксид углерода, к которому для образования пассивирующей пленки и уменьшения коррозии оборудования добавлен воздух в количестве, обеспечивающем в смеси концентрацию кислорода 0,5-0,8%. Отдувочная колонна обогревается водяным паром. Парогазовая смесь из колонны 5, содержащая свежий диоксид углерода, поступает в конденсатор высокого давления 4. В него же вводят жидкий аммиак. Он одновременно служит рабочим потоком в инжекторе 3, подающем в конденсатор раствор углеаммонийных солей из скруббера высокого давления 2 и при необходимости часть плава из колонны синтеза. В конденсаторе образуется карбамат. Выделяющуюся при реакции теплоту используют для получения водяного пара.</w:t>
      </w:r>
    </w:p>
    <w:p w:rsidR="002E378A" w:rsidRPr="0098695F" w:rsidRDefault="002E378A" w:rsidP="002E378A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Из верхней части колонны синтеза непрерывно выходят непрореагировавшие газы, поступающие в скруббер высокого давления  2, в котором большая часть их конденсируется вследствие водного охлаждения, образуя раствор карбамата и углеаммонитйных солей.</w:t>
      </w:r>
    </w:p>
    <w:p w:rsidR="0098695F" w:rsidRDefault="002E378A" w:rsidP="002E378A">
      <w:pPr>
        <w:ind w:firstLine="360"/>
        <w:jc w:val="both"/>
        <w:rPr>
          <w:sz w:val="28"/>
          <w:szCs w:val="28"/>
          <w:lang w:val="en-US"/>
        </w:rPr>
      </w:pPr>
      <w:r w:rsidRPr="0098695F">
        <w:rPr>
          <w:sz w:val="28"/>
          <w:szCs w:val="28"/>
        </w:rPr>
        <w:t xml:space="preserve">Водный раствор карбамида, выходящий из отдувочной колонны 5, содержит 4-5% карбамата. Для окончательного его разложения раствор дросселируют до давления 0,3-0,6 МПа и затем направляют в верхнюю часть ректификационной колонны 8. </w:t>
      </w:r>
    </w:p>
    <w:p w:rsidR="002E378A" w:rsidRPr="0098695F" w:rsidRDefault="002E378A" w:rsidP="002E378A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Жидкая фаза стекает в колонне вниз по насадке противотоком к парогазовой смеси, поднимающейся снизу вверх. Из верхней части колонны выходят NH</w:t>
      </w:r>
      <w:r w:rsidRPr="0098695F">
        <w:rPr>
          <w:sz w:val="28"/>
          <w:szCs w:val="28"/>
          <w:vertAlign w:val="subscript"/>
        </w:rPr>
        <w:t>3</w:t>
      </w:r>
      <w:r w:rsidRPr="0098695F">
        <w:rPr>
          <w:sz w:val="28"/>
          <w:szCs w:val="28"/>
        </w:rPr>
        <w:t>,CO</w:t>
      </w:r>
      <w:r w:rsidRPr="0098695F">
        <w:rPr>
          <w:sz w:val="28"/>
          <w:szCs w:val="28"/>
          <w:vertAlign w:val="subscript"/>
        </w:rPr>
        <w:t>2</w:t>
      </w:r>
      <w:r w:rsidRPr="0098695F">
        <w:rPr>
          <w:sz w:val="28"/>
          <w:szCs w:val="28"/>
        </w:rPr>
        <w:t xml:space="preserve"> и водяные пары. Водяные пары конденсируются в конденсаторе низкого давления 7, при этом растворяется основная часть аммиака и диоксида углерода. Полученный раствор направляют в скруббер 2. Окончательная очистка газов, выбрасываемых в атмосферу, проводится абсорбционными методами.</w:t>
      </w:r>
    </w:p>
    <w:p w:rsidR="002E378A" w:rsidRPr="0098695F" w:rsidRDefault="002E378A" w:rsidP="002E378A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70%-ный раствор карбамида, выходящий из нижней части ректификационной колонны 8, отделяют от парогазовой смеси и направляют после снижения давления до атмосферного сначала на выпарку,  а затем на грануляцию. Перед распылением плава в грануляционной башне 12 к нему добавляют кондиционирующие добавки, например мочевиноформальдегидную смолу, чтобы получить неслеживающееся удобрение, не портящееся при хранении.</w:t>
      </w:r>
    </w:p>
    <w:p w:rsidR="002E378A" w:rsidRDefault="002E378A" w:rsidP="00EF7FB6">
      <w:pPr>
        <w:pStyle w:val="2"/>
        <w:jc w:val="center"/>
      </w:pPr>
      <w:r w:rsidRPr="0098695F">
        <w:t>Охрана окружающей среды при производстве удобрений</w:t>
      </w:r>
    </w:p>
    <w:p w:rsidR="00EF7FB6" w:rsidRPr="00EF7FB6" w:rsidRDefault="00EF7FB6" w:rsidP="00EF7FB6"/>
    <w:p w:rsidR="002E378A" w:rsidRPr="0098695F" w:rsidRDefault="002E378A" w:rsidP="002E378A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 xml:space="preserve">При производстве фосфорных удобрений </w:t>
      </w:r>
      <w:r w:rsidR="000D3ED6" w:rsidRPr="0098695F">
        <w:rPr>
          <w:sz w:val="28"/>
          <w:szCs w:val="28"/>
        </w:rPr>
        <w:t>велика опасность загрязнения атмосферы фтористыми газами. Улавливание соединений фтора важно не только с точки зрения охраны окружающей среды, но также и потому, что фтор является ценным сырьем для получения фреонов, фторопластов, фторкаучуков и т.д. Соединения фтора могут попасть в сточные воды на стадиях промывки удобрений, газоочистки. Целесообразно для уменьшения количества таких сточных вод создавать в процессах замкнутые водооборотные циклы. Для очистки сточных вод от фтористых соединений могут быть применены методы ионного обмена, осаждения с гидроксидами железа и алюминия, сорбции на оксиде алюминия и др.</w:t>
      </w:r>
    </w:p>
    <w:p w:rsidR="000D3ED6" w:rsidRPr="0098695F" w:rsidRDefault="000D3ED6" w:rsidP="002E378A">
      <w:pPr>
        <w:ind w:firstLine="360"/>
        <w:jc w:val="both"/>
        <w:rPr>
          <w:sz w:val="28"/>
          <w:szCs w:val="28"/>
        </w:rPr>
      </w:pPr>
      <w:r w:rsidRPr="0098695F">
        <w:rPr>
          <w:sz w:val="28"/>
          <w:szCs w:val="28"/>
        </w:rPr>
        <w:t>Сточные воды производства азотных удобрений, содержащие аммиачную селитру и карбамид, направляют на биологическую очистку, предварительно смешивая их с другими сточными водами в таких соотношениях, чтобы концентрация карбамида не превышала 700мг/л, а аммиака – 65-70мг/л.</w:t>
      </w:r>
    </w:p>
    <w:p w:rsidR="000D3ED6" w:rsidRDefault="000D3ED6" w:rsidP="002E378A">
      <w:pPr>
        <w:ind w:firstLine="360"/>
        <w:jc w:val="both"/>
        <w:rPr>
          <w:sz w:val="28"/>
          <w:szCs w:val="28"/>
          <w:lang w:val="en-US"/>
        </w:rPr>
      </w:pPr>
      <w:r w:rsidRPr="0098695F">
        <w:rPr>
          <w:sz w:val="28"/>
          <w:szCs w:val="28"/>
        </w:rPr>
        <w:t>Важной задачей в производстве минеральных удобрений является очистка газов от п</w:t>
      </w:r>
      <w:r w:rsidR="009E524C">
        <w:rPr>
          <w:sz w:val="28"/>
          <w:szCs w:val="28"/>
        </w:rPr>
        <w:t>ы</w:t>
      </w:r>
      <w:r w:rsidRPr="0098695F">
        <w:rPr>
          <w:sz w:val="28"/>
          <w:szCs w:val="28"/>
        </w:rPr>
        <w:t>ли. Особенно велика возможность загрязнения атмосферы пылью удобрений на стадии грануляции. Поэтому газ, выходящий из грануляционных башен, обязательно подвергается пылеочистке сухими и мокрыми методами.</w:t>
      </w:r>
    </w:p>
    <w:p w:rsidR="004D35E7" w:rsidRDefault="004D35E7" w:rsidP="002E378A">
      <w:pPr>
        <w:ind w:firstLine="360"/>
        <w:jc w:val="both"/>
        <w:rPr>
          <w:sz w:val="28"/>
          <w:szCs w:val="28"/>
          <w:lang w:val="en-US"/>
        </w:rPr>
      </w:pPr>
    </w:p>
    <w:p w:rsidR="004D35E7" w:rsidRPr="00EF7FB6" w:rsidRDefault="00EF7FB6" w:rsidP="00EF7FB6">
      <w:pPr>
        <w:pStyle w:val="2"/>
        <w:jc w:val="center"/>
      </w:pPr>
      <w:r>
        <w:t>Список литературы</w:t>
      </w:r>
    </w:p>
    <w:p w:rsidR="004D35E7" w:rsidRDefault="004D35E7" w:rsidP="004D35E7">
      <w:pPr>
        <w:numPr>
          <w:ilvl w:val="0"/>
          <w:numId w:val="2"/>
        </w:numPr>
        <w:tabs>
          <w:tab w:val="clear" w:pos="1335"/>
          <w:tab w:val="num" w:pos="720"/>
        </w:tabs>
        <w:ind w:left="720" w:hanging="615"/>
        <w:rPr>
          <w:sz w:val="28"/>
          <w:szCs w:val="28"/>
        </w:rPr>
      </w:pPr>
      <w:r>
        <w:rPr>
          <w:sz w:val="28"/>
          <w:szCs w:val="28"/>
        </w:rPr>
        <w:t>А.М. Кутепов и др.</w:t>
      </w:r>
    </w:p>
    <w:p w:rsidR="004D35E7" w:rsidRDefault="004D35E7" w:rsidP="004D35E7">
      <w:pPr>
        <w:ind w:left="720"/>
        <w:rPr>
          <w:sz w:val="28"/>
          <w:szCs w:val="28"/>
        </w:rPr>
      </w:pPr>
      <w:r>
        <w:rPr>
          <w:sz w:val="28"/>
          <w:szCs w:val="28"/>
        </w:rPr>
        <w:t>Общая химическая технология: Учеб. для вузов/А.М. Кутепов,</w:t>
      </w:r>
    </w:p>
    <w:p w:rsidR="004D35E7" w:rsidRDefault="004D35E7" w:rsidP="004D35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Т.И. Бондарева, М.Г. Беренгартен.- 3-е изд., перераб. – М.: ИКЦ «Академкнига». 2003. – 528с.</w:t>
      </w:r>
    </w:p>
    <w:p w:rsidR="004D35E7" w:rsidRDefault="004D35E7" w:rsidP="004D35E7">
      <w:pPr>
        <w:numPr>
          <w:ilvl w:val="0"/>
          <w:numId w:val="2"/>
        </w:numPr>
        <w:tabs>
          <w:tab w:val="clear" w:pos="1335"/>
          <w:tab w:val="num" w:pos="720"/>
        </w:tabs>
        <w:ind w:hanging="1155"/>
        <w:rPr>
          <w:sz w:val="28"/>
          <w:szCs w:val="28"/>
        </w:rPr>
      </w:pPr>
      <w:r>
        <w:rPr>
          <w:sz w:val="28"/>
          <w:szCs w:val="28"/>
        </w:rPr>
        <w:t>И.П. Мухленов, А.Я. Авербух, Д.А Кузнецов, Е.С. Тумаркина,</w:t>
      </w:r>
    </w:p>
    <w:p w:rsidR="004D35E7" w:rsidRDefault="004D35E7" w:rsidP="004D35E7">
      <w:pPr>
        <w:rPr>
          <w:sz w:val="28"/>
          <w:szCs w:val="28"/>
        </w:rPr>
      </w:pPr>
      <w:r>
        <w:rPr>
          <w:sz w:val="28"/>
          <w:szCs w:val="28"/>
        </w:rPr>
        <w:t xml:space="preserve">          И.Э. Фурмер.</w:t>
      </w:r>
    </w:p>
    <w:p w:rsidR="005D1EEC" w:rsidRDefault="004D35E7" w:rsidP="004D35E7">
      <w:pPr>
        <w:rPr>
          <w:sz w:val="28"/>
          <w:szCs w:val="28"/>
        </w:rPr>
      </w:pPr>
      <w:r>
        <w:rPr>
          <w:sz w:val="28"/>
          <w:szCs w:val="28"/>
        </w:rPr>
        <w:t xml:space="preserve">          Общая </w:t>
      </w:r>
      <w:r w:rsidR="005D1EEC">
        <w:rPr>
          <w:sz w:val="28"/>
          <w:szCs w:val="28"/>
        </w:rPr>
        <w:t xml:space="preserve">химическая технология: Учеб. для химико-техн. спец. вузов. </w:t>
      </w:r>
    </w:p>
    <w:p w:rsidR="004D35E7" w:rsidRDefault="005D1EEC" w:rsidP="005D1EE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В 2х томах. Т.2. Важнейшие химические производства/ И.П. Мухленов,                               А.Я. Кузнецов и др.; Под ред. И.П. Мухленова. – 4-е изд., перераб. и доп. – М.: «Высш. шк.», 1984.-263 с., ил.</w:t>
      </w:r>
    </w:p>
    <w:p w:rsidR="005D1EEC" w:rsidRDefault="005C6879" w:rsidP="005C6879">
      <w:pPr>
        <w:numPr>
          <w:ilvl w:val="0"/>
          <w:numId w:val="2"/>
        </w:numPr>
        <w:tabs>
          <w:tab w:val="clear" w:pos="1335"/>
        </w:tabs>
        <w:ind w:hanging="1155"/>
        <w:rPr>
          <w:sz w:val="28"/>
          <w:szCs w:val="28"/>
        </w:rPr>
      </w:pPr>
      <w:r>
        <w:rPr>
          <w:sz w:val="28"/>
          <w:szCs w:val="28"/>
        </w:rPr>
        <w:t>Бесков В. С.</w:t>
      </w:r>
    </w:p>
    <w:p w:rsidR="005C6879" w:rsidRPr="004D35E7" w:rsidRDefault="005C6879" w:rsidP="005C6879">
      <w:pPr>
        <w:ind w:left="720" w:hanging="540"/>
        <w:rPr>
          <w:sz w:val="28"/>
          <w:szCs w:val="28"/>
        </w:rPr>
      </w:pPr>
      <w:r>
        <w:rPr>
          <w:sz w:val="28"/>
          <w:szCs w:val="28"/>
        </w:rPr>
        <w:t xml:space="preserve">       Общая химическая технология: Учебник для вузов. – М.: ИКЦ «Академкнига», 2005. -452с.: ил.</w:t>
      </w:r>
    </w:p>
    <w:p w:rsidR="004D35E7" w:rsidRPr="004D35E7" w:rsidRDefault="004D35E7" w:rsidP="002E378A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4D35E7" w:rsidRPr="004D35E7" w:rsidSect="00D6672E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6E" w:rsidRDefault="00CE036E">
      <w:r>
        <w:separator/>
      </w:r>
    </w:p>
  </w:endnote>
  <w:endnote w:type="continuationSeparator" w:id="0">
    <w:p w:rsidR="00CE036E" w:rsidRDefault="00CE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B6" w:rsidRDefault="00EF7FB6" w:rsidP="00D667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7FB6" w:rsidRDefault="00EF7FB6" w:rsidP="005D1E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B6" w:rsidRDefault="00EF7FB6" w:rsidP="00D667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696F">
      <w:rPr>
        <w:rStyle w:val="a4"/>
        <w:noProof/>
      </w:rPr>
      <w:t>2</w:t>
    </w:r>
    <w:r>
      <w:rPr>
        <w:rStyle w:val="a4"/>
      </w:rPr>
      <w:fldChar w:fldCharType="end"/>
    </w:r>
  </w:p>
  <w:p w:rsidR="00EF7FB6" w:rsidRDefault="00EF7FB6" w:rsidP="005D1E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6E" w:rsidRDefault="00CE036E">
      <w:r>
        <w:separator/>
      </w:r>
    </w:p>
  </w:footnote>
  <w:footnote w:type="continuationSeparator" w:id="0">
    <w:p w:rsidR="00CE036E" w:rsidRDefault="00CE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E50B9"/>
    <w:multiLevelType w:val="multilevel"/>
    <w:tmpl w:val="3FC24B5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549A67D8"/>
    <w:multiLevelType w:val="hybridMultilevel"/>
    <w:tmpl w:val="2C0AD0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BD4D71"/>
    <w:multiLevelType w:val="hybridMultilevel"/>
    <w:tmpl w:val="0E7E52F4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9A"/>
    <w:rsid w:val="000074EC"/>
    <w:rsid w:val="00010751"/>
    <w:rsid w:val="000B7543"/>
    <w:rsid w:val="000D3ED6"/>
    <w:rsid w:val="00164D2D"/>
    <w:rsid w:val="001D45B4"/>
    <w:rsid w:val="001F7DA2"/>
    <w:rsid w:val="00207F44"/>
    <w:rsid w:val="00263B8F"/>
    <w:rsid w:val="002D0164"/>
    <w:rsid w:val="002E378A"/>
    <w:rsid w:val="003365C5"/>
    <w:rsid w:val="003E48B7"/>
    <w:rsid w:val="004B14C3"/>
    <w:rsid w:val="004C13F1"/>
    <w:rsid w:val="004C7741"/>
    <w:rsid w:val="004D35E7"/>
    <w:rsid w:val="004F1A66"/>
    <w:rsid w:val="004F3D74"/>
    <w:rsid w:val="0051208E"/>
    <w:rsid w:val="005A6891"/>
    <w:rsid w:val="005B7DB4"/>
    <w:rsid w:val="005C6879"/>
    <w:rsid w:val="005D1EEC"/>
    <w:rsid w:val="005D3ED7"/>
    <w:rsid w:val="00625BBB"/>
    <w:rsid w:val="0064318F"/>
    <w:rsid w:val="00676E1C"/>
    <w:rsid w:val="006775E6"/>
    <w:rsid w:val="006831B4"/>
    <w:rsid w:val="00711AEB"/>
    <w:rsid w:val="00745E83"/>
    <w:rsid w:val="00764B6A"/>
    <w:rsid w:val="00785E2A"/>
    <w:rsid w:val="0079166D"/>
    <w:rsid w:val="007A197C"/>
    <w:rsid w:val="007B11AA"/>
    <w:rsid w:val="007C172F"/>
    <w:rsid w:val="00827557"/>
    <w:rsid w:val="00854577"/>
    <w:rsid w:val="00897127"/>
    <w:rsid w:val="008C0689"/>
    <w:rsid w:val="008E687F"/>
    <w:rsid w:val="00922D22"/>
    <w:rsid w:val="009767AD"/>
    <w:rsid w:val="0098695F"/>
    <w:rsid w:val="009A4509"/>
    <w:rsid w:val="009C5C4F"/>
    <w:rsid w:val="009E524C"/>
    <w:rsid w:val="00A26B88"/>
    <w:rsid w:val="00A85BC9"/>
    <w:rsid w:val="00A8696F"/>
    <w:rsid w:val="00AA17DC"/>
    <w:rsid w:val="00AC555B"/>
    <w:rsid w:val="00AD0DE0"/>
    <w:rsid w:val="00AF4D9A"/>
    <w:rsid w:val="00AF6C5F"/>
    <w:rsid w:val="00B0542A"/>
    <w:rsid w:val="00B345E3"/>
    <w:rsid w:val="00B4574A"/>
    <w:rsid w:val="00BA56DF"/>
    <w:rsid w:val="00C14596"/>
    <w:rsid w:val="00C16218"/>
    <w:rsid w:val="00C2518C"/>
    <w:rsid w:val="00C31970"/>
    <w:rsid w:val="00C458C3"/>
    <w:rsid w:val="00C612FD"/>
    <w:rsid w:val="00C67478"/>
    <w:rsid w:val="00C7258D"/>
    <w:rsid w:val="00CA376F"/>
    <w:rsid w:val="00CB5EDF"/>
    <w:rsid w:val="00CD30AB"/>
    <w:rsid w:val="00CE036E"/>
    <w:rsid w:val="00D6672E"/>
    <w:rsid w:val="00DE5FDC"/>
    <w:rsid w:val="00DF26A8"/>
    <w:rsid w:val="00E07623"/>
    <w:rsid w:val="00E15098"/>
    <w:rsid w:val="00E47BF2"/>
    <w:rsid w:val="00E51AEE"/>
    <w:rsid w:val="00E53C0E"/>
    <w:rsid w:val="00E9317A"/>
    <w:rsid w:val="00EB24AD"/>
    <w:rsid w:val="00EF7FB6"/>
    <w:rsid w:val="00F025C5"/>
    <w:rsid w:val="00F25A19"/>
    <w:rsid w:val="00F321E5"/>
    <w:rsid w:val="00F46FE9"/>
    <w:rsid w:val="00F94CF1"/>
    <w:rsid w:val="00FB4FEE"/>
    <w:rsid w:val="00FD0C83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1813EA5-16F0-46A2-A68F-366B4BA6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E5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F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1E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D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Allo4ka</dc:creator>
  <cp:keywords/>
  <cp:lastModifiedBy>admin</cp:lastModifiedBy>
  <cp:revision>2</cp:revision>
  <cp:lastPrinted>2010-06-11T04:29:00Z</cp:lastPrinted>
  <dcterms:created xsi:type="dcterms:W3CDTF">2014-04-08T01:00:00Z</dcterms:created>
  <dcterms:modified xsi:type="dcterms:W3CDTF">2014-04-08T01:00:00Z</dcterms:modified>
</cp:coreProperties>
</file>