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B5" w:rsidRPr="00F95F88" w:rsidRDefault="00FF6BB5" w:rsidP="00FF6BB5">
      <w:pPr>
        <w:spacing w:before="120"/>
        <w:jc w:val="center"/>
        <w:rPr>
          <w:b/>
          <w:bCs/>
          <w:sz w:val="32"/>
          <w:szCs w:val="32"/>
        </w:rPr>
      </w:pPr>
      <w:bookmarkStart w:id="0" w:name="_Toc375299375"/>
      <w:r w:rsidRPr="00F95F88">
        <w:rPr>
          <w:b/>
          <w:bCs/>
          <w:sz w:val="32"/>
          <w:szCs w:val="32"/>
        </w:rPr>
        <w:t>Производство в надзорной инстанции арбитражного судопроизводства</w:t>
      </w:r>
      <w:bookmarkEnd w:id="0"/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Надзорное производство представляет собой регламентированную процессуальным законом деятельность, состоящую в проверке соответствующими должностными лицами законности и обоснованности вступивших в законную силу судебных решений, внесении протеста в порядке судебного надзора, проверке судом законности и обоснованности опротестованного приговора, определения, постановления и вынесении решения по делу.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«Надзорная инстанция - это исключительная инстанция проверки законности и обоснованности решений. До нее дело должно побывать в первой, апелляционной и кассационных инстанциях. И уж дополнительная гарантия от судебных ошибок - это надзорная инстанция. Это специфика российской судебной системы. В большинстве зарубежных судебных систем высшей инстанцией является кассационный суд. На этом судопроизводство заканчивается. В России же надзорная инстанция существует».</w:t>
      </w:r>
      <w:bookmarkStart w:id="1" w:name="_ftnref4"/>
      <w:r w:rsidRPr="004A408B">
        <w:t>[4]</w:t>
      </w:r>
      <w:bookmarkEnd w:id="1"/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Производство в порядке надзора является самостоятельной стадией арбитражного процесса и имеет следующие задачи: 1) проверка законности и обоснованности судебных актов, вступивших в законную силу; 2) гарантия защиты прав организаций и граждан; 3) руководство всей системой арбитражных судов со стороны Президиума ВАС РФ и обеспечение единства применения закона всеми арбитражными судами.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Согласно ФЗ от 24 июля 2002 года №96-ФЗ гл.22 АПК 1995 года «Производство в порядке надзора» действует до 1 января 2003. Но поскольку новый АПК вступает в силу вот уже через несколько дней, нам кажется рациональным руководствоваться новым АПК при написании данной контрольной работы.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 xml:space="preserve">Проверка в порядке надзора вступивших в законную силу решений, постановлений арбитражных судов – это самостоятельная стадия арбитражного процесса и является дополнительной гарантией защиты прав организаций. 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Вступившие в законную силу судебные акты арбитражных судов в Российской Федерации могут быть пересмотрены в порядке надзора Высшим Арбитражным Судом Российской Федерации по заявлениям лиц, участвующих в деле, и иных указанных в статье 42 настоящего Кодекса лиц</w:t>
      </w:r>
      <w:bookmarkStart w:id="2" w:name="_ftnref5"/>
      <w:r w:rsidRPr="004A408B">
        <w:t>[5]</w:t>
      </w:r>
      <w:bookmarkEnd w:id="2"/>
      <w:r w:rsidRPr="004A408B">
        <w:t>, а по делам, указанным в статье 52 настоящего Кодекса, по представлению прокурора. Лица, участвующие в деле, и иные лица в случаях, предусмотренных настоящим Кодексом, вправе оспорить в порядке надзора судебный акт, если полагают, что этим актом существенно нарушены их права и законные интересы в сфере предпринимательской и иной экономической деятельности в результате нарушения или неправильного применения арбитражным судом, принявшим оспариваемый судебный акт, норм материального права или норм процессуального права.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Статья 293 нового АПК регламентирует порядок надзорного производства: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1. Надзорное производство возбуждается на основании заявления лица, участвующего в деле, или представления прокурора и в случаях, предусмотренных настоящим Кодексом, иных лиц, ходатайствующих о пересмотре вступившего в законную силу судебного акта арбитражного суда в порядке надзора.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2. Вопрос о принятии заявления или представления к производству рассматривается судьей Высшего Арбитражного Суда Российской Федерации в соответствии со статьей 295 настоящего Кодекса.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3. Заявление или представление после его принятия к производству рассматривается в соответствии со статьей 299 настоящего Кодекса в судебном заседании коллегиальным составом судей Высшего Арбитражного Суда Российской Федерации, который решает вопрос о направлении дела в Президиум Высшего Арбитражного Суда Российской Федерации для пересмотра судебного акта в порядке надзора.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4. Президиум Высшего Арбитражного Суда Российской Федерации, образованный в соответствии с Федеральным конституционным законом "Об арбитражных судах в Российской Федерации", пересматривает судебные акты в порядке надзора в соответствии со статьей 303 настоящего Кодекса.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 xml:space="preserve">В свою очередь, в ст. 303 дается поэтапный порядок рассмотрения дела в Президиуме Высшего Арбитражного Суда Российской Федерации. 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1. Президиум Высшего Арбитражного Суда Российской Федерации принимает дело к своему рассмотрению на основании определения суда, вынесенного в соответствии со статьей 299 настоящего Кодекса, о передаче дела в Президиум.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2. Президиум Высшего Арбитражного Суда Российской Федерации рассматривает дела в порядке очередности их поступления в Президиум, но не позднее чем в срок, не превышающий трех месяцев со дня вынесения определения о передаче дела в Президиум.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3. Президиум Высшего Арбитражного Суда Российской Федерации правомочен рассматривать дела в порядке надзора при наличии большинства членов Президиума.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4. Лицо, обратившееся с заявлением или представлением о пересмотре судебного акта в порядке надзора, другие лица, участвующие в деле, могут участвовать в заседании Президиума Высшего Арбитражного Суда Российской Федерации.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5. Дело докладывается судьей Высшего Арбитражного Суда Российской Федерации - докладчиком по данному делу.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Докладчик излагает обстоятельства дела, содержание оспариваемого судебного акта и других принятых по данному делу судебных актов, доводы, содержащиеся в заявлении или представлении о пересмотре судебного акта в порядке надзора, основания для пересмотра судебного акта, мотивы, содержащиеся в определении суда о передаче дела для рассмотрения в Президиум Высшего Арбитражного Суда Российской Федерации.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6. Лица, участвующие в деле, если они явились в заседание Президиума Высшего Арбитражного Суда Российской Федерации, вправе давать свои устные объяснения после выступления судьи-докладчика.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Первым дает свои объяснения лицо, обратившееся с заявлением или представлением о пересмотре судебного акта в порядке надзора.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7. После выступления лица, ходатайствующего о пересмотре судебного акта в порядке надзора, других лиц, участвующих в деле и присутствующих в заседании, Президиум Высшего Арбитражного Суда Российской Федерации принимает постановление в закрытом совещании.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8. Постановление Президиума Высшего Арбитражного Суда Российской Федерации принимается большинством голосов судей. Председательствующий в заседании голосует последним. При равенстве голосов судей заявление или представление оставляется без удовлетворения, а судебный акт - без изменения.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По результатам рассмотрения дела о пересмотре судебного акта в порядке надзора Президиум Высшего Арбитражного Суда Российской Федерации вправе: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1) оставить оспариваемый судебный акт без изменения, а заявление или представление без удовлетворения;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2) отменить судебный акт полностью или в части и передать дело на новое рассмотрение в арбитражный суд, судебный акт которого отменен или изменен. При направлении дела на новое рассмотрение Президиум Высшего Арбитражного Суда Российской Федерации может указать на необходимость рассмотрения дела в ином составе суда;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3) отменить судебный акт полностью или в части и принять новый судебный акт, не передавая дело на новое рассмотрение;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4) отменить судебный акт полностью или в части и прекратить производство по делу либо оставить иск без рассмотрения полностью или в части;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5) оставить без изменения один из ранее принятых по делу судебных актов.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2. В случаях, предусмотренных пунктами 2 - 5 части 1 настоящей статьи, Президиум Высшего Арбитражного Суда Российской Федерации должен указать конкретные основания для изменения или отмены судебного акта в соответствии со статьей 304 настоящего Кодекса.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3. Указания Президиума Высшего Арбитражного Суда Российской Федерации, в том числе на толкование закона, изложенные в постановлении об отмене решения, постановления суда, обязательны для арбитражного суда, вновь рассматривающего данное дело.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4. Президиум Высшего Арбитражного Суда Российской Федерации не вправе устанавливать или считать доказанными обстоятельства, которые не были установлены или доказаны в решении, постановлении или были отвергнуты указанными судебными актами, либо предрешать вопросы о достоверности или недостоверности того или иного доказательства, преимуществе одних доказательств перед другими, о том, какая норма материального права должна быть применена и какое решение, постановление должно быть принято при новом рассмотрении дела.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5. Постановление Президиума Высшего Арбитражного Суда Российской Федерации должно соответствовать требованиям, предусмотренным в статье 306 настоящего Кодекса.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6. Постановление Президиума Высшего Арбитражного Суда Российской Федерации подписывается председательствующим в заседании Президиума. (Ст. 305)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Однако не все исследователи вопроса пересмотра решений судов сходятся в мысли об оправданности надзорной инстанции, считая, что она лишь дублирует предыдущую, кассационную. Так, например, А. Кожемяко, первый заместитель председателя Федерального</w:t>
      </w:r>
      <w:r>
        <w:t xml:space="preserve"> </w:t>
      </w:r>
      <w:r w:rsidRPr="004A408B">
        <w:t>арбитражного суда Центрального округа (г. Брянск) считает, что относительно объекта судебного рассмотрения надзорный орган занимается дублированием кассационной инстанции, практический смысл которого вызывает сомнения. Говорить о том, что большее количество контрольных инстанций лучше обеспечит гарантии прав участвующих в деле лиц или качество судебных решений, в принципе неверно. У проверяющего суда имеется почти такая же перспектива ошибиться в своем решении, как и у суда, акт которого проверяется. С увеличением количества контрольных органов, перепроверяющих друг друга, возрастает не только возможность устранения судебной ошибки, но и вероятность отмены законного решения с принятием вместо него ошибочного. Не случайно многие авторы отмечали, что дублирующие перепроверки в судопроизводстве нежелательны, так как ведут к безответственности судей, затягиванию процесса и в конечном счете, к снижению качества в рассмотрении дел</w:t>
      </w:r>
      <w:bookmarkStart w:id="3" w:name="_ftnref6"/>
      <w:r w:rsidRPr="004A408B">
        <w:t>[6]</w:t>
      </w:r>
      <w:bookmarkEnd w:id="3"/>
      <w:r w:rsidRPr="004A408B">
        <w:t>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По мнению Председателя Высшего арбитражного Суда В. Яковлева, оправданием необходимости сегодняшнего арбитражного надзора служит разделение арбитражной кассационной инстанции на 10 судебных округов и, как следствие, различие в правоприменительной практике. Для приведения ее к единообразию нужен высший арбитр, роль которого взял на себя Президиум. Именно это является главной функцией высшей судебной инстанции</w:t>
      </w:r>
      <w:bookmarkStart w:id="4" w:name="_ftnref7"/>
      <w:r w:rsidRPr="004A408B">
        <w:t>[7]</w:t>
      </w:r>
      <w:bookmarkEnd w:id="4"/>
      <w:r w:rsidRPr="004A408B">
        <w:t>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Как бы то ни было, пересмотр дела в надзорной инстанции – еще одна возможность гарантировать участникам процесса возможность добиться справедливого, законного разрешения спора.</w:t>
      </w:r>
    </w:p>
    <w:p w:rsidR="00FF6BB5" w:rsidRDefault="00FF6BB5" w:rsidP="00FF6BB5">
      <w:pPr>
        <w:spacing w:before="120"/>
        <w:ind w:firstLine="567"/>
        <w:jc w:val="both"/>
      </w:pPr>
      <w:r w:rsidRPr="004A408B">
        <w:t>Возможны судебные ошибки и по причине неисследованности фактической стороны дела. (При этом имеются в виду не те случаи, когда после принятия решения становится известно о новых важных обстоятельствах. В подобной ситуации ранее принятое решение пересматривает тот же суд.) Речь идет о таком пересмотре, когда проверяется законность и обоснованность решения, принятого другой судебной инстанцией или другим судом.</w:t>
      </w:r>
      <w:r>
        <w:t xml:space="preserve">  </w:t>
      </w:r>
    </w:p>
    <w:p w:rsidR="00FF6BB5" w:rsidRPr="00F95F88" w:rsidRDefault="00FF6BB5" w:rsidP="00FF6BB5">
      <w:pPr>
        <w:spacing w:before="120"/>
        <w:jc w:val="center"/>
        <w:rPr>
          <w:b/>
          <w:bCs/>
          <w:sz w:val="28"/>
          <w:szCs w:val="28"/>
        </w:rPr>
      </w:pPr>
      <w:bookmarkStart w:id="5" w:name="_Toc375299376"/>
      <w:r w:rsidRPr="00F95F88">
        <w:rPr>
          <w:b/>
          <w:bCs/>
          <w:sz w:val="28"/>
          <w:szCs w:val="28"/>
        </w:rPr>
        <w:t>Задача</w:t>
      </w:r>
      <w:bookmarkEnd w:id="5"/>
    </w:p>
    <w:p w:rsidR="00FF6BB5" w:rsidRDefault="00FF6BB5" w:rsidP="00FF6BB5">
      <w:pPr>
        <w:spacing w:before="120"/>
        <w:ind w:firstLine="567"/>
        <w:jc w:val="both"/>
      </w:pPr>
      <w:r w:rsidRPr="004A408B">
        <w:t>Арбитражный суд рассматривал дело о возмещении вреда, причиненного автомобилю, принадлежащему АО «Звезда» трамваем ПОГЭТ города Энска. Истец сослался в заседании на то обстоятельство, что существовало уголовное дело, возбужденное по факту столкновения двух транспортных средств, однако оно было закрыто в связи с отсутствием состава преступления. В связи с этим истец заявил ходатайство об истребовании материалов уголовного дела, которое, по его мнению, имеет обязательное значение для суда. Судья отказал в удовлетворении ходатайства, пояснив, что истец сам обязан доказывать факты, на которые он ссылается как не основание своих требований, и что суд сбором доказательств не занимается.</w:t>
      </w:r>
      <w:r>
        <w:t xml:space="preserve"> </w:t>
      </w:r>
    </w:p>
    <w:p w:rsidR="00FF6BB5" w:rsidRDefault="00FF6BB5" w:rsidP="00FF6BB5">
      <w:pPr>
        <w:spacing w:before="120"/>
        <w:ind w:firstLine="567"/>
        <w:jc w:val="both"/>
      </w:pPr>
      <w:r w:rsidRPr="004A408B">
        <w:t>Оцените доводы истца и судьи.</w:t>
      </w:r>
      <w:r>
        <w:t xml:space="preserve"> 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Действительно, в соответствии с п.1 ст.66 АПК РФ доказательства представляются лицами, участвующими в деле.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Однако необходимо учитывать и положение, закрепленное п.4 обозначенной статьи, в соответствии с которым, лицо, участвующее в деле и не имеющее возможности самостоятельно получить необходимое доказательство от лица, у которого оно находится, вправе обратиться в арбитражный суд с ходатайством об истребовании данного доказательства. В ходатайстве должно быть обозначено доказательство, указано, какие обстоятельства, имеющие значение для дела, могут быть установлены этим доказательством, указаны причины, препятствующие получению доказательства, и место его нахождения. При удовлетворении ходатайства суд истребует соответствующее доказательство от лица, у которого оно находится.</w:t>
      </w:r>
    </w:p>
    <w:p w:rsidR="00FF6BB5" w:rsidRDefault="00FF6BB5" w:rsidP="00FF6BB5">
      <w:pPr>
        <w:spacing w:before="120"/>
        <w:ind w:firstLine="567"/>
        <w:jc w:val="both"/>
      </w:pPr>
      <w:r w:rsidRPr="004A408B">
        <w:t>Таким образом, для того, чтобы суд удовлетворил ходатайство истца, необходимо, чтобы последний составил его в соответствии с требованиями действующего законодательства и, в частности, указал причины, препятствующие получению материалов уголовного дела самостоятельно.</w:t>
      </w:r>
      <w:r>
        <w:t xml:space="preserve">  </w:t>
      </w:r>
    </w:p>
    <w:p w:rsidR="00FF6BB5" w:rsidRPr="00F95F88" w:rsidRDefault="00FF6BB5" w:rsidP="00FF6BB5">
      <w:pPr>
        <w:spacing w:before="120"/>
        <w:jc w:val="center"/>
        <w:rPr>
          <w:b/>
          <w:bCs/>
          <w:sz w:val="28"/>
          <w:szCs w:val="28"/>
        </w:rPr>
      </w:pPr>
      <w:bookmarkStart w:id="6" w:name="_Toc375299377"/>
      <w:r w:rsidRPr="00F95F88">
        <w:rPr>
          <w:b/>
          <w:bCs/>
          <w:sz w:val="28"/>
          <w:szCs w:val="28"/>
        </w:rPr>
        <w:t>Список литературы</w:t>
      </w:r>
    </w:p>
    <w:bookmarkEnd w:id="6"/>
    <w:p w:rsidR="00FF6BB5" w:rsidRPr="004A408B" w:rsidRDefault="00FF6BB5" w:rsidP="00FF6BB5">
      <w:pPr>
        <w:spacing w:before="120"/>
        <w:ind w:firstLine="567"/>
        <w:jc w:val="both"/>
      </w:pPr>
      <w:r w:rsidRPr="004A408B">
        <w:t>Арбитражный Процессуальный Кодекс РФ от 24 июля 2002 г. N 95-ФЗ // Российская газета 27 июля. – 2002г. -№137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Арбитражный процессуальный кодекс РФ – Федеральный закон от 5.05.95г. №70 – ФЗ //Собрание законодательства РФ. – 1995. - №19. – Ст. 1709.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Закон РФ «О государственной пошлине» в редакции Федеральных законов от 31 декабря 1995 г. и от 19 июля 1997 г. «О внесении изменений и дополнений в Закон Российской Федерации «О государственной пошлине» // Собрание законодательства РФ. – 1996, - №1. – Си. 19; 1997. - №29. – Ст. 3506.</w:t>
      </w:r>
    </w:p>
    <w:p w:rsidR="00FF6BB5" w:rsidRDefault="00FF6BB5" w:rsidP="00FF6BB5">
      <w:pPr>
        <w:spacing w:before="120"/>
        <w:ind w:firstLine="567"/>
        <w:jc w:val="both"/>
      </w:pPr>
      <w:r w:rsidRPr="004A408B">
        <w:t>Инструкция Государственной налоговой службы Российской Федерации от 15 мая 1996 г. №42 «По применению Закона Российской Федерации «О государственной пошлине» // Бюллетень нормативных актов федеральных органов исполнительной власти. – 1996. – №2.</w:t>
      </w:r>
      <w:r>
        <w:t xml:space="preserve"> 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Анохин В.С. Арбитражное процессуальное право России: Учебник для студентов вузов. –М.: ВЛАДОС, - 1996. – с.219-220.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«Неправильную судебную практику мы должны поломать». Интервью заместителя председателя Высшего арбитражного суда Российской Федерации Александра Арифулина //Русский фокус. №24 (79). – 2-8 декабря . – 2002.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Кожемяко А. Надзорная инстанция – лишнее звено в арбитражном процессе // Российская юстиция, - N 7, июль - 2001 г.</w:t>
      </w:r>
    </w:p>
    <w:p w:rsidR="00FF6BB5" w:rsidRPr="004A408B" w:rsidRDefault="00FF6BB5" w:rsidP="00FF6BB5">
      <w:pPr>
        <w:spacing w:before="120"/>
        <w:ind w:firstLine="567"/>
        <w:jc w:val="both"/>
      </w:pPr>
      <w:r w:rsidRPr="004A408B">
        <w:t>Суд работает не на государство, а на закон. Интервью с В. Яковлевым // ЭЖ-Юрист. 2000. N 24. С. 4-5.</w:t>
      </w:r>
    </w:p>
    <w:p w:rsidR="00FF6BB5" w:rsidRPr="004A408B" w:rsidRDefault="00FF6BB5" w:rsidP="00FF6BB5">
      <w:pPr>
        <w:spacing w:before="120"/>
        <w:ind w:firstLine="567"/>
        <w:jc w:val="both"/>
      </w:pPr>
      <w:bookmarkStart w:id="7" w:name="_ftn1"/>
      <w:r w:rsidRPr="004A408B">
        <w:t xml:space="preserve"> [1]</w:t>
      </w:r>
      <w:bookmarkEnd w:id="7"/>
      <w:r w:rsidRPr="004A408B">
        <w:t xml:space="preserve"> Анохин В.С. Арбитражное процессуальное право России: Учебник для студентов вузов. –М.: ВЛАДОС, - 1996. – с.219-220.</w:t>
      </w:r>
    </w:p>
    <w:p w:rsidR="00FF6BB5" w:rsidRPr="004A408B" w:rsidRDefault="00FF6BB5" w:rsidP="00FF6BB5">
      <w:pPr>
        <w:spacing w:before="120"/>
        <w:ind w:firstLine="567"/>
        <w:jc w:val="both"/>
      </w:pPr>
      <w:bookmarkStart w:id="8" w:name="_ftn2"/>
      <w:r w:rsidRPr="004A408B">
        <w:t>[2]</w:t>
      </w:r>
      <w:bookmarkEnd w:id="8"/>
      <w:r w:rsidRPr="004A408B">
        <w:t xml:space="preserve"> Закон РФ «О государственной пошлине» в редакции Федеральных законов от 31 декабря 1995 г. и от 19 июля 1997 г. «О внесении изменений и дополнений в Закон Российской Федерации «О государственной пошлине» // Собрание законодательства РФ. – 1996, - №1. – Си. 19; 1997. - №29. – Ст. 3506.</w:t>
      </w:r>
    </w:p>
    <w:p w:rsidR="00FF6BB5" w:rsidRPr="004A408B" w:rsidRDefault="00FF6BB5" w:rsidP="00FF6BB5">
      <w:pPr>
        <w:spacing w:before="120"/>
        <w:ind w:firstLine="567"/>
        <w:jc w:val="both"/>
      </w:pPr>
      <w:bookmarkStart w:id="9" w:name="_ftn3"/>
      <w:r w:rsidRPr="004A408B">
        <w:t>[3]</w:t>
      </w:r>
      <w:bookmarkEnd w:id="9"/>
      <w:r w:rsidRPr="004A408B">
        <w:t xml:space="preserve"> Инструкция Государственной налоговой службы Российской Федерации от 15 мая 1996 г. №42 «По применению Закона Российской Федерации «О государственной пошлине» // Бюллетень нормативных актов федеральных органов исполнительной власти. – 1996. – №2.</w:t>
      </w:r>
    </w:p>
    <w:p w:rsidR="00FF6BB5" w:rsidRPr="004A408B" w:rsidRDefault="00FF6BB5" w:rsidP="00FF6BB5">
      <w:pPr>
        <w:spacing w:before="120"/>
        <w:ind w:firstLine="567"/>
        <w:jc w:val="both"/>
      </w:pPr>
      <w:bookmarkStart w:id="10" w:name="_ftn4"/>
      <w:r w:rsidRPr="004A408B">
        <w:t>[4]</w:t>
      </w:r>
      <w:bookmarkEnd w:id="10"/>
      <w:r w:rsidRPr="004A408B">
        <w:t xml:space="preserve"> «Неправильную судебную практику мы должны поломать». Интервью заместителя председателя Высшего арбитражного суда Российской Федерации Александра Арифулина //Русский фокус. №24 (79). – 2-8 декабря . – 2002.</w:t>
      </w:r>
    </w:p>
    <w:p w:rsidR="00FF6BB5" w:rsidRPr="004A408B" w:rsidRDefault="00FF6BB5" w:rsidP="00FF6BB5">
      <w:pPr>
        <w:spacing w:before="120"/>
        <w:ind w:firstLine="567"/>
        <w:jc w:val="both"/>
      </w:pPr>
      <w:bookmarkStart w:id="11" w:name="_ftn5"/>
      <w:r w:rsidRPr="004A408B">
        <w:t>[5]</w:t>
      </w:r>
      <w:bookmarkEnd w:id="11"/>
      <w:r w:rsidRPr="004A408B">
        <w:t xml:space="preserve"> Лица, не участвовавшие в деле, о правах и об обязанностях которых арбитражный суд принял судебный акт (ст. 42 АПК).</w:t>
      </w:r>
    </w:p>
    <w:p w:rsidR="00FF6BB5" w:rsidRPr="004A408B" w:rsidRDefault="00FF6BB5" w:rsidP="00FF6BB5">
      <w:pPr>
        <w:spacing w:before="120"/>
        <w:ind w:firstLine="567"/>
        <w:jc w:val="both"/>
      </w:pPr>
      <w:bookmarkStart w:id="12" w:name="_ftn6"/>
      <w:r w:rsidRPr="004A408B">
        <w:t>[6]</w:t>
      </w:r>
      <w:bookmarkEnd w:id="12"/>
      <w:r w:rsidRPr="004A408B">
        <w:t xml:space="preserve"> Кожемяко А. Надзорная инстанция – лишнее звено в арбитражном процессе // Российская юстиция, - N 7, июль - 2001 г.</w:t>
      </w:r>
    </w:p>
    <w:p w:rsidR="00FF6BB5" w:rsidRPr="004A408B" w:rsidRDefault="00FF6BB5" w:rsidP="00FF6BB5">
      <w:pPr>
        <w:spacing w:before="120"/>
        <w:ind w:firstLine="567"/>
        <w:jc w:val="both"/>
      </w:pPr>
      <w:bookmarkStart w:id="13" w:name="_ftn7"/>
      <w:r w:rsidRPr="004A408B">
        <w:t>[7]</w:t>
      </w:r>
      <w:bookmarkEnd w:id="13"/>
      <w:r w:rsidRPr="004A408B">
        <w:t xml:space="preserve"> Суд работает не на государство, а на закон. Интервью с В. Яковлевым // ЭЖ-Юрист. - 2000.-</w:t>
      </w:r>
      <w:r>
        <w:t xml:space="preserve"> </w:t>
      </w:r>
      <w:r w:rsidRPr="004A408B">
        <w:t>N 24. С. 4-5.</w:t>
      </w:r>
    </w:p>
    <w:p w:rsidR="00B42C45" w:rsidRDefault="00B42C45">
      <w:bookmarkStart w:id="14" w:name="_GoBack"/>
      <w:bookmarkEnd w:id="14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BB5"/>
    <w:rsid w:val="00002B5A"/>
    <w:rsid w:val="0010437E"/>
    <w:rsid w:val="004A408B"/>
    <w:rsid w:val="00616072"/>
    <w:rsid w:val="006A5004"/>
    <w:rsid w:val="00710178"/>
    <w:rsid w:val="008B35EE"/>
    <w:rsid w:val="00905CC1"/>
    <w:rsid w:val="00B06891"/>
    <w:rsid w:val="00B42C45"/>
    <w:rsid w:val="00B47B6A"/>
    <w:rsid w:val="00D1172C"/>
    <w:rsid w:val="00E34FE8"/>
    <w:rsid w:val="00F07CC0"/>
    <w:rsid w:val="00F95F88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2C7103-9E71-4AB3-83D1-B9685CBB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F6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Производство в надзорной инстанции арбитражного судопроизводства</vt:lpstr>
    </vt:vector>
  </TitlesOfParts>
  <Company>Home</Company>
  <LinksUpToDate>false</LinksUpToDate>
  <CharactersWithSpaces>14845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Производство в надзорной инстанции арбитражного судопроизводства</dc:title>
  <dc:subject/>
  <dc:creator>User</dc:creator>
  <cp:keywords/>
  <dc:description/>
  <cp:lastModifiedBy>admin</cp:lastModifiedBy>
  <cp:revision>2</cp:revision>
  <dcterms:created xsi:type="dcterms:W3CDTF">2014-02-15T03:34:00Z</dcterms:created>
  <dcterms:modified xsi:type="dcterms:W3CDTF">2014-02-15T03:34:00Z</dcterms:modified>
</cp:coreProperties>
</file>