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DB" w:rsidRDefault="006B06DB" w:rsidP="005423E7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3E7" w:rsidRPr="0031794B" w:rsidRDefault="005423E7" w:rsidP="005423E7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94B">
        <w:rPr>
          <w:rFonts w:ascii="Times New Roman" w:hAnsi="Times New Roman" w:cs="Times New Roman"/>
          <w:b/>
          <w:sz w:val="32"/>
          <w:szCs w:val="32"/>
        </w:rPr>
        <w:t xml:space="preserve">Северо-Западный филиал </w:t>
      </w:r>
    </w:p>
    <w:p w:rsidR="005423E7" w:rsidRPr="003C46FA" w:rsidRDefault="005423E7" w:rsidP="005423E7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C46FA">
        <w:rPr>
          <w:rFonts w:ascii="Times New Roman" w:hAnsi="Times New Roman" w:cs="Times New Roman"/>
          <w:b/>
          <w:sz w:val="16"/>
          <w:szCs w:val="16"/>
        </w:rPr>
        <w:t xml:space="preserve">ГОСУДАРСТВЕННОГО ОБРАЗОВАТЕЛЬНОГО УЧРЕЖДЕНИЯ </w:t>
      </w:r>
      <w:r w:rsidR="000E790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C46FA">
        <w:rPr>
          <w:rFonts w:ascii="Times New Roman" w:hAnsi="Times New Roman" w:cs="Times New Roman"/>
          <w:b/>
          <w:sz w:val="16"/>
          <w:szCs w:val="16"/>
        </w:rPr>
        <w:t xml:space="preserve">ВЫСШЕГО </w:t>
      </w:r>
      <w:r w:rsidR="000E790F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3C46FA">
        <w:rPr>
          <w:rFonts w:ascii="Times New Roman" w:hAnsi="Times New Roman" w:cs="Times New Roman"/>
          <w:b/>
          <w:sz w:val="16"/>
          <w:szCs w:val="16"/>
        </w:rPr>
        <w:t>ПРОФЕССИОНАЛЬНОГО ОБРАЗОВАНИЯ</w:t>
      </w:r>
    </w:p>
    <w:p w:rsidR="005423E7" w:rsidRPr="0031794B" w:rsidRDefault="005423E7" w:rsidP="005423E7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79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794B">
        <w:rPr>
          <w:rFonts w:ascii="Times New Roman" w:hAnsi="Times New Roman" w:cs="Times New Roman"/>
          <w:b/>
          <w:bCs/>
          <w:sz w:val="32"/>
          <w:szCs w:val="32"/>
        </w:rPr>
        <w:t>«Российская академия правосудия»</w:t>
      </w:r>
    </w:p>
    <w:p w:rsidR="005423E7" w:rsidRPr="005B3D40" w:rsidRDefault="00974178" w:rsidP="0097417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3D40">
        <w:rPr>
          <w:rFonts w:ascii="Times New Roman" w:hAnsi="Times New Roman" w:cs="Times New Roman"/>
          <w:sz w:val="28"/>
          <w:szCs w:val="28"/>
        </w:rPr>
        <w:t>(г.</w:t>
      </w:r>
      <w:r w:rsidR="0059010A" w:rsidRPr="005B3D40">
        <w:rPr>
          <w:rFonts w:ascii="Times New Roman" w:hAnsi="Times New Roman" w:cs="Times New Roman"/>
          <w:sz w:val="28"/>
          <w:szCs w:val="28"/>
        </w:rPr>
        <w:t xml:space="preserve"> </w:t>
      </w:r>
      <w:r w:rsidRPr="005B3D40">
        <w:rPr>
          <w:rFonts w:ascii="Times New Roman" w:hAnsi="Times New Roman" w:cs="Times New Roman"/>
          <w:sz w:val="28"/>
          <w:szCs w:val="28"/>
        </w:rPr>
        <w:t>Санкт-Петербург)</w:t>
      </w:r>
    </w:p>
    <w:p w:rsidR="00974178" w:rsidRPr="00EC25AA" w:rsidRDefault="00974178" w:rsidP="00974178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5423E7" w:rsidRPr="0031794B" w:rsidRDefault="005423E7" w:rsidP="005423E7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94B">
        <w:rPr>
          <w:rFonts w:ascii="Times New Roman" w:hAnsi="Times New Roman" w:cs="Times New Roman"/>
          <w:b/>
          <w:bCs/>
          <w:sz w:val="24"/>
          <w:szCs w:val="24"/>
        </w:rPr>
        <w:t xml:space="preserve">ФАКУЛЬТЕТ ПОДГОТОВКИ СПЕЦИАЛИСТОВ ДЛЯ СУДЕБНОЙ СИСТЕМЫ </w:t>
      </w:r>
    </w:p>
    <w:p w:rsidR="005423E7" w:rsidRPr="0031794B" w:rsidRDefault="005423E7" w:rsidP="005423E7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94B">
        <w:rPr>
          <w:rFonts w:ascii="Times New Roman" w:hAnsi="Times New Roman" w:cs="Times New Roman"/>
          <w:b/>
          <w:bCs/>
          <w:sz w:val="24"/>
          <w:szCs w:val="24"/>
        </w:rPr>
        <w:t>(ЮРИДИЧЕСКИЙ ФАКУЛЬТЕТ)</w:t>
      </w: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</w:rPr>
      </w:pPr>
    </w:p>
    <w:p w:rsidR="005423E7" w:rsidRPr="006B00BE" w:rsidRDefault="005423E7" w:rsidP="005423E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гражданско</w:t>
      </w:r>
      <w:r w:rsidRPr="006B00BE">
        <w:rPr>
          <w:rFonts w:ascii="Times New Roman" w:hAnsi="Times New Roman" w:cs="Times New Roman"/>
          <w:sz w:val="28"/>
          <w:szCs w:val="28"/>
        </w:rPr>
        <w:t>-правовых дисциплин</w:t>
      </w: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</w:rPr>
      </w:pP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</w:rPr>
      </w:pP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</w:rPr>
      </w:pP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</w:rPr>
      </w:pP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</w:rPr>
      </w:pP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</w:rPr>
      </w:pP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</w:rPr>
      </w:pP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</w:rPr>
      </w:pPr>
    </w:p>
    <w:p w:rsidR="005423E7" w:rsidRPr="006B00BE" w:rsidRDefault="005423E7" w:rsidP="005423E7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00BE">
        <w:rPr>
          <w:rFonts w:ascii="Times New Roman" w:hAnsi="Times New Roman" w:cs="Times New Roman"/>
          <w:b/>
          <w:bCs/>
          <w:sz w:val="32"/>
          <w:szCs w:val="32"/>
        </w:rPr>
        <w:t>КОНТРОЛЬНАЯ РАБОТА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423E7" w:rsidRPr="0031794B" w:rsidRDefault="005423E7" w:rsidP="005423E7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94B">
        <w:rPr>
          <w:rFonts w:ascii="Times New Roman" w:hAnsi="Times New Roman" w:cs="Times New Roman"/>
          <w:b/>
          <w:bCs/>
          <w:sz w:val="24"/>
          <w:szCs w:val="24"/>
        </w:rPr>
        <w:t>по дисциплине «</w:t>
      </w:r>
      <w:r w:rsidR="00876812">
        <w:rPr>
          <w:rFonts w:ascii="Times New Roman" w:hAnsi="Times New Roman" w:cs="Times New Roman"/>
          <w:b/>
          <w:bCs/>
          <w:sz w:val="24"/>
          <w:szCs w:val="24"/>
        </w:rPr>
        <w:t>Прокурорский надзор</w:t>
      </w:r>
      <w:r w:rsidRPr="0031794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423E7" w:rsidRPr="0031794B" w:rsidRDefault="005423E7" w:rsidP="005423E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</w:rPr>
      </w:pP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</w:rPr>
      </w:pP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</w:rPr>
      </w:pP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</w:rPr>
      </w:pPr>
    </w:p>
    <w:p w:rsidR="005423E7" w:rsidRPr="00D82026" w:rsidRDefault="00876812" w:rsidP="005423E7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Прокурорский надзор за исполнением законов судебными </w:t>
      </w:r>
      <w:r w:rsidR="00670C82">
        <w:rPr>
          <w:rFonts w:ascii="Times New Roman" w:hAnsi="Times New Roman" w:cs="Times New Roman"/>
          <w:sz w:val="32"/>
          <w:szCs w:val="32"/>
        </w:rPr>
        <w:t>приставами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423E7" w:rsidRPr="006B00BE" w:rsidRDefault="005423E7" w:rsidP="005423E7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</w:rPr>
      </w:pP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</w:rPr>
      </w:pP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</w:rPr>
      </w:pP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</w:rPr>
      </w:pPr>
    </w:p>
    <w:p w:rsidR="005423E7" w:rsidRPr="006B00BE" w:rsidRDefault="005423E7" w:rsidP="005423E7">
      <w:pPr>
        <w:ind w:firstLine="612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Выполнил</w:t>
      </w:r>
      <w:r w:rsidRPr="006B00BE">
        <w:rPr>
          <w:rFonts w:ascii="Times New Roman" w:hAnsi="Times New Roman" w:cs="Times New Roman"/>
          <w:b/>
          <w:sz w:val="24"/>
          <w:szCs w:val="24"/>
        </w:rPr>
        <w:t>:</w:t>
      </w:r>
    </w:p>
    <w:p w:rsidR="005423E7" w:rsidRPr="006B00BE" w:rsidRDefault="005423E7" w:rsidP="005423E7">
      <w:pPr>
        <w:ind w:firstLine="6120"/>
        <w:jc w:val="left"/>
        <w:rPr>
          <w:rFonts w:ascii="Times New Roman" w:hAnsi="Times New Roman" w:cs="Times New Roman"/>
          <w:sz w:val="24"/>
          <w:szCs w:val="24"/>
        </w:rPr>
      </w:pPr>
      <w:r w:rsidRPr="006B00BE">
        <w:rPr>
          <w:rFonts w:ascii="Times New Roman" w:hAnsi="Times New Roman" w:cs="Times New Roman"/>
          <w:sz w:val="24"/>
          <w:szCs w:val="24"/>
        </w:rPr>
        <w:t>Студент</w:t>
      </w:r>
      <w:r w:rsidR="00876812">
        <w:rPr>
          <w:rFonts w:ascii="Times New Roman" w:hAnsi="Times New Roman" w:cs="Times New Roman"/>
          <w:sz w:val="24"/>
          <w:szCs w:val="24"/>
        </w:rPr>
        <w:t xml:space="preserve"> 5</w:t>
      </w:r>
      <w:r w:rsidRPr="006B00BE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876812">
        <w:rPr>
          <w:rFonts w:ascii="Times New Roman" w:hAnsi="Times New Roman" w:cs="Times New Roman"/>
          <w:sz w:val="24"/>
          <w:szCs w:val="24"/>
        </w:rPr>
        <w:t xml:space="preserve">, 531-2 </w:t>
      </w:r>
      <w:r w:rsidRPr="006B00BE">
        <w:rPr>
          <w:rFonts w:ascii="Times New Roman" w:hAnsi="Times New Roman" w:cs="Times New Roman"/>
          <w:sz w:val="24"/>
          <w:szCs w:val="24"/>
        </w:rPr>
        <w:t>гр.</w:t>
      </w:r>
    </w:p>
    <w:p w:rsidR="005423E7" w:rsidRPr="006B00BE" w:rsidRDefault="00876812" w:rsidP="005423E7">
      <w:pPr>
        <w:ind w:firstLine="6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заочной </w:t>
      </w:r>
      <w:r w:rsidR="005423E7" w:rsidRPr="006B00BE">
        <w:rPr>
          <w:rFonts w:ascii="Times New Roman" w:hAnsi="Times New Roman" w:cs="Times New Roman"/>
          <w:sz w:val="24"/>
          <w:szCs w:val="24"/>
        </w:rPr>
        <w:t>формы обучения</w:t>
      </w:r>
    </w:p>
    <w:p w:rsidR="005423E7" w:rsidRPr="006B00BE" w:rsidRDefault="00876812" w:rsidP="005423E7">
      <w:pPr>
        <w:ind w:firstLine="6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Пяткин Александр Степанович</w:t>
      </w: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423E7" w:rsidRPr="00A7664C" w:rsidRDefault="005423E7" w:rsidP="005423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7664C">
        <w:rPr>
          <w:rFonts w:ascii="Times New Roman" w:hAnsi="Times New Roman" w:cs="Times New Roman"/>
          <w:sz w:val="24"/>
          <w:szCs w:val="24"/>
        </w:rPr>
        <w:t>Преподаватель:</w:t>
      </w:r>
    </w:p>
    <w:p w:rsidR="005423E7" w:rsidRPr="00A7664C" w:rsidRDefault="005423E7" w:rsidP="005423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7664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423E7" w:rsidRPr="00852FE6" w:rsidRDefault="005423E7" w:rsidP="005423E7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852FE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ученая степень, ученое звание, должность</w:t>
      </w:r>
      <w:r w:rsidRPr="00852FE6">
        <w:rPr>
          <w:rFonts w:ascii="Times New Roman" w:hAnsi="Times New Roman" w:cs="Times New Roman"/>
          <w:sz w:val="16"/>
          <w:szCs w:val="16"/>
        </w:rPr>
        <w:t>)</w:t>
      </w:r>
    </w:p>
    <w:p w:rsidR="005423E7" w:rsidRDefault="005423E7" w:rsidP="005423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423E7" w:rsidRPr="00852FE6" w:rsidRDefault="005423E7" w:rsidP="005423E7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852FE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</w:t>
      </w:r>
      <w:r w:rsidRPr="00852FE6">
        <w:rPr>
          <w:rFonts w:ascii="Times New Roman" w:hAnsi="Times New Roman" w:cs="Times New Roman"/>
          <w:sz w:val="16"/>
          <w:szCs w:val="16"/>
        </w:rPr>
        <w:t>)</w:t>
      </w: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B00BE">
        <w:rPr>
          <w:rFonts w:ascii="Times New Roman" w:hAnsi="Times New Roman" w:cs="Times New Roman"/>
          <w:sz w:val="24"/>
          <w:szCs w:val="24"/>
        </w:rPr>
        <w:t>Дата представления работы</w:t>
      </w: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 ______________20___г.</w:t>
      </w: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423E7" w:rsidRPr="006B00BE" w:rsidRDefault="005423E7" w:rsidP="005423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6544A" w:rsidRDefault="0076544A" w:rsidP="005423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D7499" w:rsidRDefault="00CD7499" w:rsidP="005423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423E7" w:rsidRPr="006B00BE" w:rsidRDefault="005423E7" w:rsidP="005423E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00BE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5423E7" w:rsidRPr="006B00BE" w:rsidRDefault="00876812" w:rsidP="005423E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</w:p>
    <w:p w:rsidR="009902F1" w:rsidRDefault="009902F1" w:rsidP="0087681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902F1" w:rsidRDefault="001A55B5" w:rsidP="001A55B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Введение………………………………………………………………………….3.</w:t>
      </w:r>
    </w:p>
    <w:p w:rsidR="001A55B5" w:rsidRPr="001A55B5" w:rsidRDefault="001A55B5" w:rsidP="001A55B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Сущность, предмет и задачи прокурорского надзора за исполнением законов судебными приставами…………………..…………………………4 – 6.</w:t>
      </w:r>
    </w:p>
    <w:p w:rsidR="009902F1" w:rsidRPr="001A55B5" w:rsidRDefault="001A55B5" w:rsidP="001A55B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Полномочия прокурора по надзору за исполнением законов судебными приставами………………………….……………………………………….7 – 10.</w:t>
      </w:r>
    </w:p>
    <w:p w:rsidR="009902F1" w:rsidRPr="001A55B5" w:rsidRDefault="001A55B5" w:rsidP="001A55B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Заключение…………………………………………………………………….10.</w:t>
      </w:r>
    </w:p>
    <w:p w:rsidR="009902F1" w:rsidRPr="001A55B5" w:rsidRDefault="001A55B5" w:rsidP="001A55B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Литература……………………………………………………………………..11.</w:t>
      </w:r>
    </w:p>
    <w:p w:rsidR="009902F1" w:rsidRPr="001A55B5" w:rsidRDefault="009902F1" w:rsidP="001A55B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902F1" w:rsidRPr="001A55B5" w:rsidRDefault="009902F1" w:rsidP="001A55B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902F1" w:rsidRPr="001A55B5" w:rsidRDefault="009902F1" w:rsidP="001A55B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902F1" w:rsidRDefault="009902F1" w:rsidP="0087681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F1" w:rsidRDefault="009902F1" w:rsidP="0087681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F1" w:rsidRDefault="009902F1" w:rsidP="0087681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F1" w:rsidRDefault="009902F1" w:rsidP="0087681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F1" w:rsidRDefault="009902F1" w:rsidP="0087681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F1" w:rsidRDefault="009902F1" w:rsidP="0087681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F1" w:rsidRDefault="009902F1" w:rsidP="0087681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F1" w:rsidRDefault="009902F1" w:rsidP="0087681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F1" w:rsidRDefault="009902F1" w:rsidP="0087681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F1" w:rsidRDefault="009902F1" w:rsidP="0087681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F1" w:rsidRDefault="009902F1" w:rsidP="0087681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F1" w:rsidRDefault="009902F1" w:rsidP="0087681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F1" w:rsidRDefault="009902F1" w:rsidP="0087681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F1" w:rsidRDefault="009902F1" w:rsidP="0087681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F1" w:rsidRDefault="009902F1" w:rsidP="0087681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F1" w:rsidRDefault="009902F1" w:rsidP="0087681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F1" w:rsidRDefault="009902F1" w:rsidP="0087681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F1" w:rsidRDefault="009902F1" w:rsidP="0087681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F1" w:rsidRDefault="009902F1" w:rsidP="0087681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F1" w:rsidRDefault="009902F1" w:rsidP="0087681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812" w:rsidRPr="00876812" w:rsidRDefault="00876812" w:rsidP="0087681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1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76812" w:rsidRPr="00876812" w:rsidRDefault="00876812" w:rsidP="00876812">
      <w:pPr>
        <w:spacing w:line="36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7681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Данная тема актуальна в наши дни. Актуальность темы </w:t>
      </w:r>
      <w:r w:rsidR="00FE5F8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обуславливается</w:t>
      </w:r>
      <w:r w:rsidRPr="0087681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тем, что </w:t>
      </w:r>
      <w:r w:rsidRPr="00876812">
        <w:rPr>
          <w:rFonts w:ascii="Times New Roman" w:hAnsi="Times New Roman" w:cs="Times New Roman"/>
          <w:sz w:val="28"/>
          <w:szCs w:val="28"/>
        </w:rPr>
        <w:t>происходящие в России демократические преобразования, курс на строительство правового государства, провозглашение приоритета личности создают предпосылки для повышения роли прокуратуры как федерального централизованного надзорного органа в укреплении законности и правопорядка в стране, охране конституционных прав и свобод граждан в различных сферах</w:t>
      </w:r>
      <w:r w:rsidRPr="0087681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в том числе и в сфере исполнения законов судебными приставами-исполнителями.</w:t>
      </w:r>
      <w:r w:rsidRPr="008768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6812" w:rsidRPr="00876812" w:rsidRDefault="00876812" w:rsidP="00876812">
      <w:pPr>
        <w:spacing w:line="360" w:lineRule="auto"/>
        <w:ind w:firstLine="709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87681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Реформирование системы исполнения судебных постановлений, принятие Федеральных законов «О судебных приставах» и «Об исполнительном производстве», образование независимой от суда службы судебных приставов в структуре Министерства юстиции Российской Федерации способствовало наделению органов прокуратуры новой функцией надзора за исполнением законов судебными приставами.</w:t>
      </w:r>
      <w:r w:rsidRPr="008768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681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Неудовлетворительное состояние исполнительного производства, рост обращений взыскателей о нарушениях законодательства, допускаемых в процессе совершения исполнительных действий требуют</w:t>
      </w:r>
      <w:r w:rsidRPr="008768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681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особого внимания со стороны органов прокуратуры.</w:t>
      </w: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7499" w:rsidRPr="00876812" w:rsidRDefault="00CD7499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544A" w:rsidRPr="0076544A" w:rsidRDefault="0076544A" w:rsidP="0087681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544A">
        <w:rPr>
          <w:rFonts w:ascii="Times New Roman" w:hAnsi="Times New Roman" w:cs="Times New Roman"/>
          <w:b/>
          <w:sz w:val="28"/>
          <w:szCs w:val="28"/>
        </w:rPr>
        <w:t>1. Сущность, предмет и задачи прокурорского надзора за исполнением законов судебными приставами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6812" w:rsidRPr="00876812" w:rsidRDefault="00876812" w:rsidP="007654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Надзор за исполнением законов судебными приставами является новым направлением прокурорского надзора и обязан своим появлением изданию двух законодательных актов – федеральных законов от 21 июля 1997 г.        № 118-ФЗ «О судебных приставах»</w:t>
      </w:r>
      <w:r w:rsidRPr="00876812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876812">
        <w:rPr>
          <w:rFonts w:ascii="Times New Roman" w:hAnsi="Times New Roman" w:cs="Times New Roman"/>
          <w:sz w:val="28"/>
          <w:szCs w:val="28"/>
        </w:rPr>
        <w:t xml:space="preserve"> и от 21 июля 1997 г. № 119-ФЗ «Об исполнительном производстве», который утратил силу в связи с вступлением в силу Федерального закона от 2 октября 2007 г. № 229-ФЗ «Об исполнительном производстве»</w:t>
      </w:r>
      <w:r w:rsidRPr="00876812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876812">
        <w:rPr>
          <w:rFonts w:ascii="Times New Roman" w:hAnsi="Times New Roman" w:cs="Times New Roman"/>
          <w:sz w:val="28"/>
          <w:szCs w:val="28"/>
        </w:rPr>
        <w:t>. В статье 19 З</w:t>
      </w:r>
      <w:r w:rsidR="00E50373">
        <w:rPr>
          <w:rFonts w:ascii="Times New Roman" w:hAnsi="Times New Roman" w:cs="Times New Roman"/>
          <w:sz w:val="28"/>
          <w:szCs w:val="28"/>
        </w:rPr>
        <w:t xml:space="preserve">акона о судебных приставах </w:t>
      </w:r>
      <w:r w:rsidRPr="00876812">
        <w:rPr>
          <w:rFonts w:ascii="Times New Roman" w:hAnsi="Times New Roman" w:cs="Times New Roman"/>
          <w:sz w:val="28"/>
          <w:szCs w:val="28"/>
        </w:rPr>
        <w:t>закреплено, что надзор за исполнением законов при осуществлении судебными приставами своих функций в соответствии с Законом о прокуратуре осуществляют Генеральный прокурор РФ и подчиненные ему прокуроры.</w:t>
      </w: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Законодательное подтверждение деятельности прокуратуры по надзору за исполнением законов судебными приставами нашла лишь в Федеральном законе от 10 февраля 1999 г. № 31-ФЗ «О внесении изменений и дополнений в Федеральный закон «О прокуратуре Российской Федерации»». В какой-то мере это можно объяснить тем, что согласно ст. 25 Закона о судебных приставах полное функционирование службы судебных приставов должно было начаться с 1 января 1999 года.</w:t>
      </w: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Следует отметить, что в рассматриваемом случае законодатель изменил сложившейся традиции, лишь дополнив статью 1 Закона о прокуратуре соответствующей строкой. При этом в Законе не была включена дополнительная глава, конкретизирующая предмет этой надзорной отрасли и, самое главное, полномочия прокуроров по осуществлению надзора за исполнением законов судебными приставами. Данное обстоятельство представляется существенным, поскольку полно</w:t>
      </w:r>
      <w:r w:rsidR="00E50373">
        <w:rPr>
          <w:rFonts w:ascii="Times New Roman" w:hAnsi="Times New Roman" w:cs="Times New Roman"/>
          <w:sz w:val="28"/>
          <w:szCs w:val="28"/>
        </w:rPr>
        <w:t>мочия прокуроров согласно ст.</w:t>
      </w:r>
      <w:r w:rsidRPr="00876812">
        <w:rPr>
          <w:rFonts w:ascii="Times New Roman" w:hAnsi="Times New Roman" w:cs="Times New Roman"/>
          <w:sz w:val="28"/>
          <w:szCs w:val="28"/>
        </w:rPr>
        <w:t xml:space="preserve"> 129 Конституции Р</w:t>
      </w:r>
      <w:r w:rsidR="00E5037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76812">
        <w:rPr>
          <w:rFonts w:ascii="Times New Roman" w:hAnsi="Times New Roman" w:cs="Times New Roman"/>
          <w:sz w:val="28"/>
          <w:szCs w:val="28"/>
        </w:rPr>
        <w:t>Ф</w:t>
      </w:r>
      <w:r w:rsidR="00E50373">
        <w:rPr>
          <w:rFonts w:ascii="Times New Roman" w:hAnsi="Times New Roman" w:cs="Times New Roman"/>
          <w:sz w:val="28"/>
          <w:szCs w:val="28"/>
        </w:rPr>
        <w:t>едерации</w:t>
      </w:r>
      <w:r w:rsidRPr="00876812">
        <w:rPr>
          <w:rFonts w:ascii="Times New Roman" w:hAnsi="Times New Roman" w:cs="Times New Roman"/>
          <w:sz w:val="28"/>
          <w:szCs w:val="28"/>
        </w:rPr>
        <w:t xml:space="preserve"> должны определяться федеральным законом. Законодательная неурегулированность этого вопроса создавала в начальный период трудности при осуществлении надзора за исполнением законов судебными приставами, мешала выработке единой практики надзора. Однако следует отметить, что практика надзора в рассматриваемой области уже сложилась. Прокурорами наработан опыт организации и осуществления результативного прокурорского надзора. Вместе с тем пробел в законодательстве должен быть устранен путем включения в Закон о прокуратуре самостоятельной главы, посвященной прокурорскому надзору за исполнением законов судебными приставами.</w:t>
      </w: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Это направление надзора можно рассматривать как часть прокурорского надзора за исполнением законов соответствующими государственными органами (администрациями), исполняющими приговоры и иные решения судов. Что же касается применяемых прокурорами правовых средств, надзорных методов и приемов, то данное направление наиболее близко к прокурорскому надзору за исполнением законов. Прокурорский надзор за исполнением законов судебными приставами близок и к прокурорскому надзору за соблюдением прав и свобод человека и гражданина, поскольку одной из его задач является соблюдение прав граждан, относительно которых приняты судебные решения.</w:t>
      </w: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Предметом данного направления можно считать исполнение законов судебными приставами и в первую очередь законность принимаемых ими мер и выносимых правовых актов. При этом было бы неверным утверждать, что только за исполнением названных выше законов о судебных приставах и об исполнительном производстве призваны осуществлять надзор прокуроры. Предметом прокурорского надзора в данном случае является также исполнение судебными приставами всякого иного законодательного акта, нарушение которого возможно в ходе осуществления ими своей деятельности. К числу таких актов следует в первую очередь отнести Федеральные законы от 27 июля 2004 г. № 79-ФЗ «О государственной гражданской службе Российской Федерации», от 13 декабря 1996 г.              № 150-ФЗ «Об оружии» и ряд других.</w:t>
      </w:r>
    </w:p>
    <w:p w:rsidR="00876812" w:rsidRPr="00876812" w:rsidRDefault="0076544A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</w:t>
      </w:r>
      <w:r w:rsidR="00876812" w:rsidRPr="00876812">
        <w:rPr>
          <w:rFonts w:ascii="Times New Roman" w:hAnsi="Times New Roman" w:cs="Times New Roman"/>
          <w:sz w:val="28"/>
          <w:szCs w:val="28"/>
        </w:rPr>
        <w:t xml:space="preserve"> 5 Закона о судебных приставах систему органов принудительного исполнения судебных решений и актов иных органов составляют Федеральная служба судебных приставов и ее территориальные органы.</w:t>
      </w: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При этом Закон о судебных приставах корреспондирует вопросы определения организации деятельности службы судебных приставов в Конституционном Суде РФ, Верховном Суде и Высшем Арбитражном Суде РФ федеральным конституционным законам об этих судах. Думается, что данный вопрос следовало бы отразить в рассматриваемом Законе.</w:t>
      </w: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Указом Президента РФ от 13 октября 2004 г. № 1316 утверждено Положение о Федеральной службе судебных приставов, определяющее организационные основы деятельности данного федерального органа исполнительной власти.</w:t>
      </w: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Функционально судебные приставы подразделяются на две категории:</w:t>
      </w: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1) приставов по обеспечению уставного порядка деятельности судов, права и обязанности которых закреплены в Законе о судебных приставах;</w:t>
      </w: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2) приставов-исполнителей, которые помимо названного Закона руководствуются в своей деятельности Законом об исполнительном производстве.</w:t>
      </w: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Данное разделение и предопределяет компетенцию и полномочия соответствующих прокуроров по надзору за исполнением законов судебными приставами.</w:t>
      </w: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Основной задачей прокурорского надзора за исполнением законов судебными приставами является обеспечение законности в их деятельности, а также защита прав и законных интересов физических и юридических лиц, относительно которых были приняты судебные решения.</w:t>
      </w: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законов судебными приставами способствует совершению их деятельности, а стало быть, обеспечению установленного порядка деятельности судов, надлежащему исполнению их решений, что, в свою очередь, положительно сказывается на авторитете судей.</w:t>
      </w:r>
    </w:p>
    <w:p w:rsid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812" w:rsidRPr="00876812" w:rsidRDefault="0076544A" w:rsidP="0087681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76812" w:rsidRPr="00876812">
        <w:rPr>
          <w:rFonts w:ascii="Times New Roman" w:hAnsi="Times New Roman" w:cs="Times New Roman"/>
          <w:b/>
          <w:sz w:val="28"/>
          <w:szCs w:val="28"/>
        </w:rPr>
        <w:t>Полномочия прокурора по надзору за исполнением законов судебными приставами.</w:t>
      </w: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Концепция прокуроров по надзору за исполнением законов судебными приставами определяется системой судов, за которыми закреплены конкретные подразделения приставов. Деятельность судебных приставов, обеспечивающих установленный порядок деятельности судов и осуществляющих исполнительное производство по актам судов общей юрисдикции и арбитражных судов, находится в поле зрения территориальных прокуроров.</w:t>
      </w: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Говоря о полномочиях территориальных прокуроров в рассматриваемой области, следует отметить, что они не отличаются заметной спецификой и по сути своей являются общенадзорными, т.е. включают в себя арсенал полномочий по выявлению, пресечению и устранению нарушений законов и принятию мер к отмене издаваемых должностными лицами службы судебных приставов незаконных правовых актов.</w:t>
      </w: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Прокуроры вправе проводить проверки исполнения законов судебными приставами в соответствующих службах, отделах и иных структурных подразделениях приставов. Могут они также поручать проведение проверок исполнения законов судебными приставами вышестоящим службам судебных приставов.</w:t>
      </w: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В ст. 5 Закона об исполнительном производстве подразделениях службы судебных приставов обозначены как органы принудительного исполнения. Данное обстоятельство имеет важное значение и требует повышенного внимания со стороны прокуроров, осуществляющих надзор за исполнением законов судебными приставами, поскольку возможен выход последних за рамки предоставленных им законных полномочий, что может затрагивать права и законные интересы участников исполнительного процесса.</w:t>
      </w: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В случае поступления в прокуратуру жалобы на действия (бездействия) судебного пристава-исполнителя прокурор вправе вызвать соответствующее должностное лицо для дачи объяснений по существу затронутого вопроса. При этом неявка судебного пристава к прокурору без уважительных причин может повлечь за собой вынесение последним постановления о возбуждении производства по делу об административном правонарушении, предусмотренном ст. 17.7 КоАП (умышленное невыполнение требований прокурора, вытекающих из его полномочий, установленных федеральным законом), с направлением его в соответствующий суд для принятия решения.</w:t>
      </w: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Прокурор также вправе затребовать в прокуратуру (либо ознакомиться на месте) для изучения исполнительное производство, претензии к содержанию которого имеются у заявителя, другие материалы. При этом непредставление исполнительного производства либо воспрепятствование в иной форме со стороны судебного пристава-исполнителя законным требованием прокуроров может являться основанием для возбуждения прокурором производства по делу об административном правонарушении, предусмотренном названной выше ст. 17.7 КоАП.</w:t>
      </w: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Исполнительный процесс представляет собой крайне емкую процедуру, состоящую из большого числа действий и решений. На каждой из стадий возможно нарушение установленного законом порядка осуществления тех или иных процедур со стороны судебных приставов-исполнителей. В процессе осуществления своей деятельности приставами выносятся отдельные процессуальные документы, например: постановление о возбуждении исполнительного производства, и ряд других регламентированных законом актов.</w:t>
      </w: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В ст. 122 Закона об исполнительном производстве отмечается, что постановления, выносимые приставами, могут быть обжалованы в соответствующий суд в 10-дневный срок. Безусловно, это положение напрямую вытекает из требований п. 2 ст. 46 Конституции РФ, согласно которому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Вместе с тем, принимая во внимания объективную загруженность судов делами различных категорий и отсутствие в силу этого реальных гарантий рассмотрения жалобы в установленный гражданско-процессуальным и арбитражно-процессуальным законами 10-дневный срок, представляется более эффективным реагирование на незаконные постановления посредством принесены прокурорами протестов в случае несоответствия вынесенного постановления требованиям закона, что ими в настоящее время и делается. Эта мера реагирования, хотя и не оговаривается в Законе об исполнительном производстве, вполне правомерна в силу ст. 23 Закона о прокуратуре, наделяющей прокурора правом приносить протест на противоречащий закону правовой акт. При этом прокурор вправе направить протест на незаконное постановление судебного пристава-исполнителя вышестоящему должностному лицу. Условием эффективности принятия этой меры реагирования является своевременность ее применения, т.е. когда с момента вынесения незаконного постановления прошел незначительный период времен и последствия решения судебным приставом-исполнителем не приняли необратимый характер.</w:t>
      </w:r>
    </w:p>
    <w:p w:rsidR="00876812" w:rsidRP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Нельзя исключать из арсенала полномочий прокурора и такое средство реагирования, как предостережение о недопустимости нарушения закона, которое в соответствии со ст. 25.1 Закона о прокуратуре объявляется прокурором в письменной форме должностным лицам, к категории которых относятся и судебные приставы.</w:t>
      </w:r>
    </w:p>
    <w:p w:rsid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В случаях, когда в ходе прокурорской проверки выявлены нарушения требований Закона об исполнительном производстве в деятельности судебных приставов, не связанные с вынесением правовых актов, прокурор вправе внести представление старшему судебному приставу, возглавляющему районное или равное ему территориальное подразделение судебных приставов, либо в службу судебных приставов субъекта РФ об устранении допущенных нарушений, причин и условий, им способствующих, а также поставить вопрос о применении к судебным приставам-нарушителям закона мер дисциплинарного воздействия. Представление прокурора может быть вынесено и по результатам обобщения нескольких обоснованных (удовлетворенных) жалоб, свидетельствующих о том, что нарушения процессуального характера носят систематический характер.</w:t>
      </w:r>
    </w:p>
    <w:p w:rsidR="007E78BF" w:rsidRPr="00876812" w:rsidRDefault="007E78BF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812" w:rsidRPr="00876812" w:rsidRDefault="00876812" w:rsidP="009902F1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12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876812" w:rsidRDefault="009902F1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Прокурорский надзор, вся многогранная правоохранительная деятельность российской прокуратуры являются одной из важнейших гарантий защиты прав и свобод граждан, законных интересов юридических лиц, независимо от формы собственности и подведомственности, и государства в целом. Поэтому государство, общество заинтересованы в том, чтобы надзорная и иная деятельность прокуратуры была максимально эффективной, приводила к реальному укреплению законности и правопорядка.</w:t>
      </w:r>
    </w:p>
    <w:p w:rsidR="009902F1" w:rsidRPr="00876812" w:rsidRDefault="009902F1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812" w:rsidRDefault="00876812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544A" w:rsidRDefault="0076544A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544A" w:rsidRDefault="0076544A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544A" w:rsidRDefault="0076544A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544A" w:rsidRDefault="0076544A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544A" w:rsidRDefault="0076544A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544A" w:rsidRDefault="0076544A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544A" w:rsidRDefault="0076544A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544A" w:rsidRDefault="0076544A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02F1" w:rsidRDefault="009902F1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02F1" w:rsidRDefault="009902F1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02F1" w:rsidRDefault="009902F1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02F1" w:rsidRDefault="009902F1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02F1" w:rsidRDefault="009902F1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02F1" w:rsidRDefault="009902F1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02F1" w:rsidRDefault="009902F1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02F1" w:rsidRDefault="009902F1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02F1" w:rsidRDefault="009902F1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02F1" w:rsidRDefault="009902F1" w:rsidP="008768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812" w:rsidRPr="00876812" w:rsidRDefault="00876812" w:rsidP="0076544A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1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76812" w:rsidRPr="00876812" w:rsidRDefault="00876812" w:rsidP="0076544A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12">
        <w:rPr>
          <w:rFonts w:ascii="Times New Roman" w:hAnsi="Times New Roman" w:cs="Times New Roman"/>
          <w:b/>
          <w:sz w:val="28"/>
          <w:szCs w:val="28"/>
        </w:rPr>
        <w:t>Нормативные правые акты</w:t>
      </w:r>
    </w:p>
    <w:p w:rsidR="00876812" w:rsidRDefault="00876812" w:rsidP="00292C9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12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  <w:r w:rsidR="00CF0347">
        <w:rPr>
          <w:rFonts w:ascii="Times New Roman" w:hAnsi="Times New Roman" w:cs="Times New Roman"/>
          <w:sz w:val="28"/>
          <w:szCs w:val="28"/>
        </w:rPr>
        <w:t xml:space="preserve"> 1993 г</w:t>
      </w:r>
      <w:r w:rsidRPr="00876812">
        <w:rPr>
          <w:rFonts w:ascii="Times New Roman" w:hAnsi="Times New Roman" w:cs="Times New Roman"/>
          <w:sz w:val="28"/>
          <w:szCs w:val="28"/>
        </w:rPr>
        <w:t>.</w:t>
      </w:r>
    </w:p>
    <w:p w:rsidR="00CF0347" w:rsidRDefault="00CF0347" w:rsidP="00292C9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17 января 1992 г. № 2202-1 «О прокуратуре Российской Федерации».</w:t>
      </w:r>
    </w:p>
    <w:p w:rsidR="00CF0347" w:rsidRDefault="00CF0347" w:rsidP="00292C9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87681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13 декабря 1996 г. </w:t>
      </w:r>
      <w:r w:rsidRPr="00876812">
        <w:rPr>
          <w:rFonts w:ascii="Times New Roman" w:hAnsi="Times New Roman" w:cs="Times New Roman"/>
          <w:sz w:val="28"/>
          <w:szCs w:val="28"/>
        </w:rPr>
        <w:t>№ 150-ФЗ «Об оружии».</w:t>
      </w:r>
    </w:p>
    <w:p w:rsidR="00CF0347" w:rsidRPr="00876812" w:rsidRDefault="00CF0347" w:rsidP="00292C9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21 июля 1997 г. № 118-ФЗ «О судебных приставах».</w:t>
      </w:r>
    </w:p>
    <w:p w:rsidR="00CF0347" w:rsidRDefault="00CF0347" w:rsidP="00292C9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876812">
        <w:rPr>
          <w:rFonts w:ascii="Times New Roman" w:hAnsi="Times New Roman" w:cs="Times New Roman"/>
          <w:sz w:val="28"/>
          <w:szCs w:val="28"/>
        </w:rPr>
        <w:t xml:space="preserve"> от 27 июля 2004 г. № 79-ФЗ «О государственной гражданск</w:t>
      </w:r>
      <w:r>
        <w:rPr>
          <w:rFonts w:ascii="Times New Roman" w:hAnsi="Times New Roman" w:cs="Times New Roman"/>
          <w:sz w:val="28"/>
          <w:szCs w:val="28"/>
        </w:rPr>
        <w:t>ой службе Российской Федерации».</w:t>
      </w:r>
    </w:p>
    <w:p w:rsidR="00CF0347" w:rsidRDefault="00CF0347" w:rsidP="00292C9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 октября 2007 г. № 229-ФЗ «Об исполнительном производстве».</w:t>
      </w:r>
    </w:p>
    <w:p w:rsidR="002973F7" w:rsidRDefault="002973F7" w:rsidP="002973F7">
      <w:pPr>
        <w:widowControl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973F7">
        <w:rPr>
          <w:rFonts w:ascii="Times New Roman" w:eastAsia="Calibri" w:hAnsi="Times New Roman" w:cs="Times New Roman"/>
          <w:sz w:val="28"/>
          <w:szCs w:val="28"/>
        </w:rPr>
        <w:t>Кодекс Российской Федерации об административных правона</w:t>
      </w:r>
      <w:r>
        <w:rPr>
          <w:rFonts w:ascii="Times New Roman" w:eastAsia="Calibri" w:hAnsi="Times New Roman" w:cs="Times New Roman"/>
          <w:sz w:val="28"/>
          <w:szCs w:val="28"/>
        </w:rPr>
        <w:t>рушениях от 30 декабря 2001 г. №</w:t>
      </w:r>
      <w:r w:rsidRPr="002973F7">
        <w:rPr>
          <w:rFonts w:ascii="Times New Roman" w:eastAsia="Calibri" w:hAnsi="Times New Roman" w:cs="Times New Roman"/>
          <w:sz w:val="28"/>
          <w:szCs w:val="28"/>
        </w:rPr>
        <w:t xml:space="preserve"> 195-ФЗ</w:t>
      </w:r>
    </w:p>
    <w:p w:rsidR="002973F7" w:rsidRPr="002973F7" w:rsidRDefault="002973F7" w:rsidP="002973F7">
      <w:pPr>
        <w:widowControl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973F7">
        <w:rPr>
          <w:rFonts w:ascii="Times New Roman" w:eastAsia="Calibri" w:hAnsi="Times New Roman" w:cs="Times New Roman"/>
          <w:sz w:val="28"/>
          <w:szCs w:val="28"/>
        </w:rPr>
        <w:t>Указ Прези</w:t>
      </w:r>
      <w:r w:rsidR="00292C92">
        <w:rPr>
          <w:rFonts w:ascii="Times New Roman" w:eastAsia="Calibri" w:hAnsi="Times New Roman" w:cs="Times New Roman"/>
          <w:sz w:val="28"/>
          <w:szCs w:val="28"/>
        </w:rPr>
        <w:t>дента РФ от 13 октября 2004 г. №</w:t>
      </w:r>
      <w:r w:rsidRPr="002973F7">
        <w:rPr>
          <w:rFonts w:ascii="Times New Roman" w:eastAsia="Calibri" w:hAnsi="Times New Roman" w:cs="Times New Roman"/>
          <w:sz w:val="28"/>
          <w:szCs w:val="28"/>
        </w:rPr>
        <w:t xml:space="preserve"> 1316 "Вопросы Федеральной службы судебных приставов"</w:t>
      </w:r>
      <w:r w:rsidR="00292C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6812" w:rsidRDefault="00876812" w:rsidP="0076544A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12">
        <w:rPr>
          <w:rFonts w:ascii="Times New Roman" w:hAnsi="Times New Roman" w:cs="Times New Roman"/>
          <w:b/>
          <w:sz w:val="28"/>
          <w:szCs w:val="28"/>
        </w:rPr>
        <w:t>Специальная и научная литература</w:t>
      </w:r>
    </w:p>
    <w:p w:rsidR="00292C92" w:rsidRPr="00292C92" w:rsidRDefault="00292C92" w:rsidP="00292C92">
      <w:pPr>
        <w:widowControl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92C92">
        <w:rPr>
          <w:rFonts w:ascii="Times New Roman" w:eastAsia="Calibri" w:hAnsi="Times New Roman" w:cs="Times New Roman"/>
          <w:sz w:val="28"/>
          <w:szCs w:val="28"/>
        </w:rPr>
        <w:t xml:space="preserve">Ласкина Н.В. Прокурорский надзор: Учебное </w:t>
      </w:r>
      <w:r>
        <w:rPr>
          <w:rFonts w:ascii="Times New Roman" w:eastAsia="Calibri" w:hAnsi="Times New Roman" w:cs="Times New Roman"/>
          <w:sz w:val="28"/>
          <w:szCs w:val="28"/>
        </w:rPr>
        <w:t>пособие для вузов. – М, 2006</w:t>
      </w:r>
      <w:r w:rsidRPr="00292C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6812" w:rsidRPr="00876812" w:rsidRDefault="007E78BF" w:rsidP="00292C9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Прокурорский надзор</w:t>
      </w:r>
      <w:r w:rsidR="00876812" w:rsidRPr="00876812">
        <w:rPr>
          <w:rFonts w:ascii="Times New Roman" w:hAnsi="Times New Roman" w:cs="Times New Roman"/>
          <w:sz w:val="28"/>
          <w:szCs w:val="28"/>
        </w:rPr>
        <w:t xml:space="preserve">. Учебник/ Под. общ. ред. </w:t>
      </w:r>
      <w:r>
        <w:rPr>
          <w:rFonts w:ascii="Times New Roman" w:hAnsi="Times New Roman" w:cs="Times New Roman"/>
          <w:sz w:val="28"/>
          <w:szCs w:val="28"/>
        </w:rPr>
        <w:t>Ю.Е</w:t>
      </w:r>
      <w:r w:rsidR="00876812" w:rsidRPr="008768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Винокурова</w:t>
      </w:r>
      <w:r w:rsidR="00876812" w:rsidRPr="00876812">
        <w:rPr>
          <w:rFonts w:ascii="Times New Roman" w:hAnsi="Times New Roman" w:cs="Times New Roman"/>
          <w:sz w:val="28"/>
          <w:szCs w:val="28"/>
        </w:rPr>
        <w:t xml:space="preserve"> – М, 2010.</w:t>
      </w:r>
    </w:p>
    <w:p w:rsidR="00025397" w:rsidRPr="00876812" w:rsidRDefault="00025397" w:rsidP="0076544A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5397" w:rsidRPr="00876812" w:rsidSect="009902F1">
      <w:pgSz w:w="11906" w:h="16838"/>
      <w:pgMar w:top="851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6F1" w:rsidRDefault="004046F1" w:rsidP="00876812">
      <w:r>
        <w:separator/>
      </w:r>
    </w:p>
  </w:endnote>
  <w:endnote w:type="continuationSeparator" w:id="0">
    <w:p w:rsidR="004046F1" w:rsidRDefault="004046F1" w:rsidP="0087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6F1" w:rsidRDefault="004046F1" w:rsidP="00876812">
      <w:r>
        <w:separator/>
      </w:r>
    </w:p>
  </w:footnote>
  <w:footnote w:type="continuationSeparator" w:id="0">
    <w:p w:rsidR="004046F1" w:rsidRDefault="004046F1" w:rsidP="00876812">
      <w:r>
        <w:continuationSeparator/>
      </w:r>
    </w:p>
  </w:footnote>
  <w:footnote w:id="1">
    <w:p w:rsidR="00876812" w:rsidRDefault="00876812" w:rsidP="00876812">
      <w:pPr>
        <w:pStyle w:val="a5"/>
      </w:pPr>
      <w:r>
        <w:rPr>
          <w:rStyle w:val="a7"/>
        </w:rPr>
        <w:footnoteRef/>
      </w:r>
      <w:r>
        <w:t xml:space="preserve"> Далее – Закон о судебных приставах</w:t>
      </w:r>
    </w:p>
  </w:footnote>
  <w:footnote w:id="2">
    <w:p w:rsidR="00876812" w:rsidRDefault="00876812" w:rsidP="00876812">
      <w:pPr>
        <w:pStyle w:val="a5"/>
      </w:pPr>
      <w:r>
        <w:rPr>
          <w:rStyle w:val="a7"/>
        </w:rPr>
        <w:footnoteRef/>
      </w:r>
      <w:r>
        <w:t xml:space="preserve"> Далее – Закон об исполнительном производстве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3E7"/>
    <w:rsid w:val="00025397"/>
    <w:rsid w:val="00065121"/>
    <w:rsid w:val="000E790F"/>
    <w:rsid w:val="00180940"/>
    <w:rsid w:val="001A55B5"/>
    <w:rsid w:val="00292C92"/>
    <w:rsid w:val="002973F7"/>
    <w:rsid w:val="004046F1"/>
    <w:rsid w:val="005423E7"/>
    <w:rsid w:val="0059010A"/>
    <w:rsid w:val="005B3D40"/>
    <w:rsid w:val="0066216B"/>
    <w:rsid w:val="00670C82"/>
    <w:rsid w:val="00674250"/>
    <w:rsid w:val="006B06DB"/>
    <w:rsid w:val="006C5C89"/>
    <w:rsid w:val="0076544A"/>
    <w:rsid w:val="00772A7A"/>
    <w:rsid w:val="007E78BF"/>
    <w:rsid w:val="00876812"/>
    <w:rsid w:val="00914441"/>
    <w:rsid w:val="00974178"/>
    <w:rsid w:val="009902F1"/>
    <w:rsid w:val="00A7664C"/>
    <w:rsid w:val="00C911A8"/>
    <w:rsid w:val="00CD7499"/>
    <w:rsid w:val="00CF0347"/>
    <w:rsid w:val="00E50373"/>
    <w:rsid w:val="00FA7F24"/>
    <w:rsid w:val="00F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89816-9BD9-4547-9193-1699D0A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E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A7A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72A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semiHidden/>
    <w:rsid w:val="00876812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6">
    <w:name w:val="Текст виноски Знак"/>
    <w:basedOn w:val="a0"/>
    <w:link w:val="a5"/>
    <w:semiHidden/>
    <w:rsid w:val="00876812"/>
    <w:rPr>
      <w:rFonts w:ascii="Times New Roman" w:eastAsia="Times New Roman" w:hAnsi="Times New Roman"/>
    </w:rPr>
  </w:style>
  <w:style w:type="character" w:styleId="a7">
    <w:name w:val="footnote reference"/>
    <w:basedOn w:val="a0"/>
    <w:semiHidden/>
    <w:rsid w:val="00876812"/>
    <w:rPr>
      <w:vertAlign w:val="superscript"/>
    </w:rPr>
  </w:style>
  <w:style w:type="character" w:customStyle="1" w:styleId="apple-style-span">
    <w:name w:val="apple-style-span"/>
    <w:basedOn w:val="a0"/>
    <w:rsid w:val="00876812"/>
  </w:style>
  <w:style w:type="character" w:customStyle="1" w:styleId="apple-converted-space">
    <w:name w:val="apple-converted-space"/>
    <w:basedOn w:val="a0"/>
    <w:rsid w:val="00876812"/>
  </w:style>
  <w:style w:type="paragraph" w:styleId="a8">
    <w:name w:val="header"/>
    <w:basedOn w:val="a"/>
    <w:link w:val="a9"/>
    <w:uiPriority w:val="99"/>
    <w:unhideWhenUsed/>
    <w:rsid w:val="009902F1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9902F1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semiHidden/>
    <w:unhideWhenUsed/>
    <w:rsid w:val="009902F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9902F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СЗФ ГОУ ВПО РАП</Company>
  <LinksUpToDate>false</LinksUpToDate>
  <CharactersWithSpaces>14988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ГПД</dc:creator>
  <cp:keywords/>
  <dc:description/>
  <cp:lastModifiedBy>Irina</cp:lastModifiedBy>
  <cp:revision>2</cp:revision>
  <cp:lastPrinted>2011-01-05T06:17:00Z</cp:lastPrinted>
  <dcterms:created xsi:type="dcterms:W3CDTF">2014-08-15T16:18:00Z</dcterms:created>
  <dcterms:modified xsi:type="dcterms:W3CDTF">2014-08-15T16:18:00Z</dcterms:modified>
</cp:coreProperties>
</file>