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500C" w:rsidRDefault="0060500C">
      <w:pPr>
        <w:jc w:val="center"/>
        <w:rPr>
          <w:sz w:val="24"/>
        </w:rPr>
      </w:pPr>
      <w:r>
        <w:rPr>
          <w:sz w:val="24"/>
        </w:rPr>
        <w:t>Министерство общего и профессионального образования Российской Федерации</w:t>
      </w:r>
    </w:p>
    <w:p w:rsidR="0060500C" w:rsidRDefault="0060500C">
      <w:pPr>
        <w:jc w:val="center"/>
        <w:rPr>
          <w:sz w:val="24"/>
        </w:rPr>
      </w:pPr>
      <w:r>
        <w:rPr>
          <w:sz w:val="24"/>
        </w:rPr>
        <w:t>САМАРСКАЯ ГОСУДАРСТВЕННАЯ ЭКОНОМИЧЕСКАЯ АКАДЕМИЯ</w:t>
      </w:r>
    </w:p>
    <w:p w:rsidR="0060500C" w:rsidRDefault="0060500C">
      <w:pPr>
        <w:jc w:val="center"/>
        <w:rPr>
          <w:sz w:val="24"/>
        </w:rPr>
      </w:pPr>
    </w:p>
    <w:p w:rsidR="0060500C" w:rsidRDefault="00416C4D">
      <w:pPr>
        <w:jc w:val="center"/>
        <w:rPr>
          <w:sz w:val="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7.5pt;height:12pt" fillcolor="window">
            <v:imagedata r:id="rId7" o:title=""/>
          </v:shape>
        </w:pict>
      </w: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rPr>
          <w:sz w:val="24"/>
        </w:rPr>
      </w:pPr>
    </w:p>
    <w:p w:rsidR="0060500C" w:rsidRDefault="0060500C">
      <w:pPr>
        <w:rPr>
          <w:sz w:val="24"/>
        </w:rPr>
      </w:pPr>
    </w:p>
    <w:p w:rsidR="0060500C" w:rsidRDefault="0060500C">
      <w:pPr>
        <w:rPr>
          <w:sz w:val="24"/>
        </w:rPr>
      </w:pPr>
    </w:p>
    <w:p w:rsidR="0060500C" w:rsidRDefault="0060500C">
      <w:pPr>
        <w:rPr>
          <w:sz w:val="24"/>
        </w:rPr>
      </w:pPr>
    </w:p>
    <w:p w:rsidR="0060500C" w:rsidRDefault="0060500C">
      <w:pPr>
        <w:rPr>
          <w:sz w:val="24"/>
        </w:rPr>
      </w:pPr>
    </w:p>
    <w:p w:rsidR="0060500C" w:rsidRDefault="0060500C">
      <w:pPr>
        <w:rPr>
          <w:sz w:val="24"/>
        </w:rPr>
      </w:pPr>
    </w:p>
    <w:p w:rsidR="0060500C" w:rsidRDefault="0060500C">
      <w:pPr>
        <w:rPr>
          <w:sz w:val="24"/>
        </w:rPr>
      </w:pPr>
    </w:p>
    <w:p w:rsidR="0060500C" w:rsidRDefault="0060500C">
      <w:pPr>
        <w:rPr>
          <w:sz w:val="24"/>
        </w:rPr>
      </w:pPr>
    </w:p>
    <w:p w:rsidR="0060500C" w:rsidRDefault="0060500C">
      <w:pPr>
        <w:rPr>
          <w:sz w:val="24"/>
        </w:rPr>
      </w:pPr>
    </w:p>
    <w:p w:rsidR="0060500C" w:rsidRDefault="0060500C">
      <w:pPr>
        <w:jc w:val="center"/>
        <w:rPr>
          <w:b/>
          <w:sz w:val="36"/>
        </w:rPr>
      </w:pPr>
      <w:r>
        <w:rPr>
          <w:b/>
          <w:sz w:val="36"/>
        </w:rPr>
        <w:t>Р Е Ф Е Р А Т</w:t>
      </w:r>
    </w:p>
    <w:p w:rsidR="0060500C" w:rsidRDefault="0060500C">
      <w:pPr>
        <w:rPr>
          <w:sz w:val="24"/>
        </w:rPr>
      </w:pPr>
    </w:p>
    <w:p w:rsidR="0060500C" w:rsidRDefault="0060500C">
      <w:pPr>
        <w:jc w:val="center"/>
        <w:rPr>
          <w:b/>
          <w:sz w:val="28"/>
        </w:rPr>
      </w:pPr>
      <w:r>
        <w:rPr>
          <w:b/>
          <w:sz w:val="28"/>
        </w:rPr>
        <w:t xml:space="preserve">по курсу </w:t>
      </w:r>
    </w:p>
    <w:p w:rsidR="0060500C" w:rsidRDefault="0060500C">
      <w:pPr>
        <w:jc w:val="center"/>
        <w:rPr>
          <w:b/>
          <w:sz w:val="28"/>
        </w:rPr>
      </w:pPr>
    </w:p>
    <w:p w:rsidR="0060500C" w:rsidRDefault="0060500C">
      <w:pPr>
        <w:jc w:val="center"/>
        <w:rPr>
          <w:b/>
          <w:sz w:val="28"/>
        </w:rPr>
      </w:pPr>
      <w:r>
        <w:rPr>
          <w:b/>
          <w:sz w:val="32"/>
        </w:rPr>
        <w:t>Технологические особенности отраслей промышленности</w:t>
      </w:r>
    </w:p>
    <w:p w:rsidR="0060500C" w:rsidRDefault="0060500C">
      <w:pPr>
        <w:jc w:val="center"/>
        <w:rPr>
          <w:b/>
          <w:sz w:val="28"/>
        </w:rPr>
      </w:pPr>
    </w:p>
    <w:p w:rsidR="0060500C" w:rsidRDefault="0060500C">
      <w:pPr>
        <w:jc w:val="center"/>
        <w:rPr>
          <w:b/>
          <w:sz w:val="28"/>
        </w:rPr>
      </w:pPr>
      <w:r>
        <w:rPr>
          <w:b/>
          <w:sz w:val="28"/>
        </w:rPr>
        <w:t>на тему: “Отходы промышленных предприятий и методы их утилизации и переработки на примере предприятий строительного комплекса”</w:t>
      </w:r>
    </w:p>
    <w:p w:rsidR="0060500C" w:rsidRDefault="0060500C">
      <w:pPr>
        <w:rPr>
          <w:sz w:val="24"/>
        </w:rPr>
      </w:pPr>
    </w:p>
    <w:p w:rsidR="0060500C" w:rsidRDefault="0060500C">
      <w:pPr>
        <w:jc w:val="center"/>
        <w:rPr>
          <w:sz w:val="24"/>
        </w:rPr>
      </w:pPr>
      <w:r>
        <w:rPr>
          <w:sz w:val="24"/>
        </w:rPr>
        <w:t xml:space="preserve">Студентки 3 курса дневного факультета специальности </w:t>
      </w:r>
    </w:p>
    <w:p w:rsidR="0060500C" w:rsidRDefault="0060500C">
      <w:pPr>
        <w:jc w:val="center"/>
        <w:rPr>
          <w:sz w:val="24"/>
        </w:rPr>
      </w:pPr>
      <w:r>
        <w:rPr>
          <w:sz w:val="24"/>
        </w:rPr>
        <w:t>“Бухгалтерский учет и аудит в промышленности”, группы 2</w:t>
      </w: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</w:p>
    <w:p w:rsidR="0060500C" w:rsidRDefault="0060500C">
      <w:pPr>
        <w:jc w:val="center"/>
        <w:rPr>
          <w:sz w:val="24"/>
        </w:rPr>
      </w:pPr>
      <w:r>
        <w:rPr>
          <w:sz w:val="24"/>
        </w:rPr>
        <w:t>Самара</w:t>
      </w:r>
    </w:p>
    <w:p w:rsidR="0060500C" w:rsidRDefault="0060500C">
      <w:pPr>
        <w:jc w:val="center"/>
        <w:rPr>
          <w:b/>
          <w:i/>
          <w:sz w:val="24"/>
        </w:rPr>
      </w:pPr>
      <w:r>
        <w:rPr>
          <w:sz w:val="24"/>
        </w:rPr>
        <w:t>1998</w:t>
      </w:r>
    </w:p>
    <w:p w:rsidR="0060500C" w:rsidRDefault="0060500C">
      <w:pPr>
        <w:spacing w:line="360" w:lineRule="auto"/>
        <w:jc w:val="center"/>
        <w:rPr>
          <w:b/>
          <w:i/>
          <w:sz w:val="28"/>
        </w:rPr>
      </w:pPr>
      <w:r>
        <w:rPr>
          <w:b/>
          <w:i/>
          <w:sz w:val="28"/>
        </w:rPr>
        <w:t>Содержание</w:t>
      </w:r>
    </w:p>
    <w:p w:rsidR="0060500C" w:rsidRDefault="0060500C">
      <w:pPr>
        <w:spacing w:line="360" w:lineRule="auto"/>
        <w:jc w:val="right"/>
        <w:rPr>
          <w:b/>
          <w:i/>
          <w:sz w:val="28"/>
        </w:rPr>
      </w:pPr>
      <w:r>
        <w:rPr>
          <w:b/>
          <w:i/>
          <w:sz w:val="28"/>
        </w:rPr>
        <w:t>Стр.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6237"/>
        <w:gridCol w:w="901"/>
      </w:tblGrid>
      <w:tr w:rsidR="0060500C">
        <w:trPr>
          <w:cantSplit/>
        </w:trPr>
        <w:tc>
          <w:tcPr>
            <w:tcW w:w="762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500C" w:rsidRDefault="0060500C">
            <w:p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Введение</w:t>
            </w:r>
          </w:p>
        </w:tc>
        <w:tc>
          <w:tcPr>
            <w:tcW w:w="899" w:type="dxa"/>
            <w:tcBorders>
              <w:top w:val="nil"/>
              <w:left w:val="nil"/>
              <w:bottom w:val="nil"/>
              <w:right w:val="nil"/>
            </w:tcBorders>
          </w:tcPr>
          <w:p w:rsidR="0060500C" w:rsidRDefault="0060500C">
            <w:pPr>
              <w:spacing w:line="360" w:lineRule="auto"/>
              <w:jc w:val="right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</w:tr>
      <w:tr w:rsidR="006050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1384" w:type="dxa"/>
          </w:tcPr>
          <w:p w:rsidR="0060500C" w:rsidRDefault="0060500C">
            <w:pPr>
              <w:spacing w:line="360" w:lineRule="auto"/>
              <w:jc w:val="right"/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r>
              <w:rPr>
                <w:sz w:val="28"/>
                <w:lang w:val="en-US"/>
              </w:rPr>
              <w:t>I</w:t>
            </w:r>
            <w:r>
              <w:rPr>
                <w:sz w:val="28"/>
              </w:rPr>
              <w:t>.</w:t>
            </w:r>
          </w:p>
        </w:tc>
        <w:tc>
          <w:tcPr>
            <w:tcW w:w="6237" w:type="dxa"/>
          </w:tcPr>
          <w:p w:rsidR="0060500C" w:rsidRDefault="0060500C">
            <w:p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Сбор, утилизация, обезвреживание, захоронение промышленных отходов.</w:t>
            </w:r>
          </w:p>
        </w:tc>
        <w:tc>
          <w:tcPr>
            <w:tcW w:w="901" w:type="dxa"/>
          </w:tcPr>
          <w:p w:rsidR="0060500C" w:rsidRDefault="0060500C">
            <w:pPr>
              <w:spacing w:line="360" w:lineRule="auto"/>
              <w:jc w:val="right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  <w:tr w:rsidR="006050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1384" w:type="dxa"/>
          </w:tcPr>
          <w:p w:rsidR="0060500C" w:rsidRDefault="0060500C">
            <w:pPr>
              <w:spacing w:line="360" w:lineRule="auto"/>
              <w:jc w:val="right"/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r>
              <w:rPr>
                <w:sz w:val="28"/>
                <w:lang w:val="en-US"/>
              </w:rPr>
              <w:t>II</w:t>
            </w:r>
            <w:r>
              <w:rPr>
                <w:sz w:val="28"/>
              </w:rPr>
              <w:t>.</w:t>
            </w:r>
          </w:p>
        </w:tc>
        <w:tc>
          <w:tcPr>
            <w:tcW w:w="6237" w:type="dxa"/>
          </w:tcPr>
          <w:p w:rsidR="0060500C" w:rsidRDefault="0060500C">
            <w:p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Переработка строительных отходов</w:t>
            </w:r>
          </w:p>
        </w:tc>
        <w:tc>
          <w:tcPr>
            <w:tcW w:w="901" w:type="dxa"/>
          </w:tcPr>
          <w:p w:rsidR="0060500C" w:rsidRDefault="0060500C">
            <w:pPr>
              <w:spacing w:line="360" w:lineRule="auto"/>
              <w:jc w:val="right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6050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1384" w:type="dxa"/>
          </w:tcPr>
          <w:p w:rsidR="0060500C" w:rsidRDefault="0060500C">
            <w:pPr>
              <w:spacing w:line="360" w:lineRule="auto"/>
              <w:jc w:val="right"/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r>
              <w:rPr>
                <w:sz w:val="28"/>
                <w:lang w:val="en-US"/>
              </w:rPr>
              <w:t>III</w:t>
            </w:r>
            <w:r>
              <w:rPr>
                <w:sz w:val="28"/>
              </w:rPr>
              <w:t>.</w:t>
            </w:r>
          </w:p>
        </w:tc>
        <w:tc>
          <w:tcPr>
            <w:tcW w:w="6237" w:type="dxa"/>
          </w:tcPr>
          <w:p w:rsidR="0060500C" w:rsidRDefault="0060500C">
            <w:pPr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Правовые основы обращения с промышленными отходами </w:t>
            </w:r>
          </w:p>
        </w:tc>
        <w:tc>
          <w:tcPr>
            <w:tcW w:w="901" w:type="dxa"/>
          </w:tcPr>
          <w:p w:rsidR="0060500C" w:rsidRDefault="0060500C">
            <w:pPr>
              <w:spacing w:line="360" w:lineRule="auto"/>
              <w:jc w:val="right"/>
              <w:rPr>
                <w:sz w:val="28"/>
              </w:rPr>
            </w:pPr>
            <w:r>
              <w:rPr>
                <w:sz w:val="28"/>
              </w:rPr>
              <w:t>16</w:t>
            </w:r>
          </w:p>
        </w:tc>
      </w:tr>
    </w:tbl>
    <w:p w:rsidR="0060500C" w:rsidRDefault="0060500C">
      <w:pPr>
        <w:spacing w:line="360" w:lineRule="auto"/>
        <w:rPr>
          <w:sz w:val="28"/>
        </w:rPr>
      </w:pPr>
    </w:p>
    <w:p w:rsidR="0060500C" w:rsidRDefault="0060500C">
      <w:pPr>
        <w:spacing w:line="360" w:lineRule="atLeast"/>
        <w:jc w:val="center"/>
        <w:rPr>
          <w:b/>
          <w:i/>
          <w:sz w:val="24"/>
        </w:rPr>
      </w:pPr>
    </w:p>
    <w:p w:rsidR="0060500C" w:rsidRDefault="0060500C">
      <w:pPr>
        <w:spacing w:line="360" w:lineRule="atLeast"/>
        <w:jc w:val="center"/>
        <w:rPr>
          <w:b/>
          <w:i/>
          <w:sz w:val="24"/>
        </w:rPr>
      </w:pPr>
    </w:p>
    <w:p w:rsidR="0060500C" w:rsidRDefault="0060500C">
      <w:pPr>
        <w:spacing w:line="360" w:lineRule="atLeast"/>
        <w:jc w:val="center"/>
        <w:rPr>
          <w:b/>
          <w:i/>
          <w:sz w:val="24"/>
        </w:rPr>
      </w:pPr>
    </w:p>
    <w:p w:rsidR="0060500C" w:rsidRDefault="0060500C">
      <w:pPr>
        <w:spacing w:line="360" w:lineRule="atLeast"/>
        <w:jc w:val="center"/>
        <w:rPr>
          <w:b/>
          <w:i/>
          <w:sz w:val="24"/>
        </w:rPr>
      </w:pPr>
    </w:p>
    <w:p w:rsidR="0060500C" w:rsidRDefault="0060500C">
      <w:pPr>
        <w:spacing w:line="360" w:lineRule="atLeast"/>
        <w:jc w:val="center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  <w:r>
        <w:rPr>
          <w:b/>
          <w:i/>
          <w:sz w:val="24"/>
        </w:rPr>
        <w:t>Введение</w:t>
      </w:r>
    </w:p>
    <w:p w:rsidR="0060500C" w:rsidRDefault="0060500C">
      <w:pPr>
        <w:spacing w:line="360" w:lineRule="atLeast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Данный реферат посвящен проблеме утилизации и переработке промышленных отходов. Эта проблема носит глобальный характер, что и обусловило ее важность. Практически любое промышленное изделие "начинается" с сырья, добываемого из недр планеты или вырастающего на ее поверхности. На пути к промышленным предприятиям сырье что-то теряет, часть его превращается в отходы.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Подсчитано, что на современном уровне развития технологии 9% исходного сырья в конечном итоге уходит в отходы. Поэтому и громоздятся горы пустой породы, небо застилают дымы сотен тысяч труб, вода отравляется промышленными стоками, вырубаются миллионы деревьев.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Сколько производится в стране черных и цветных металлов, добывается угля и неметаллических полезных ископаемых, достаточно хорошо известно. А вот сколько та или иная отрасль производит при этом отходов - известно чаще всего только специалистам. Вот несколько цифр. При добыче угля ежегодно на поверхность земли из недр поднимают около 1 млрд. м</w:t>
      </w:r>
      <w:r>
        <w:rPr>
          <w:sz w:val="24"/>
          <w:vertAlign w:val="superscript"/>
        </w:rPr>
        <w:t>3</w:t>
      </w:r>
      <w:r>
        <w:rPr>
          <w:sz w:val="24"/>
        </w:rPr>
        <w:t xml:space="preserve"> пустой породы. Строят из нее бесполезные пирамиды - терриконы. При этом впустую растрачиваются не только тысячи гектаров зачастую плодородных земель. Загрязняется атмосфера, терриконы "горят", ветер поднимает с их бесплодных склонов тучи пыли.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данной работе автор предпринял попытку обосновать необходимость утилизации и переработки отходов производства не только с позиции охраны окружающей среды, но с точки зрения экономической выгоды, когда отходы являются дешевым сырьем. Третья глава посвящена краткому описанию законодательной базы Российской Федерации в области защиты окружающей среды и обращения с промышленными отходами.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spacing w:line="360" w:lineRule="atLeast"/>
        <w:rPr>
          <w:b/>
          <w:i/>
          <w:sz w:val="24"/>
        </w:rPr>
      </w:pPr>
      <w:r>
        <w:rPr>
          <w:b/>
          <w:i/>
          <w:sz w:val="24"/>
        </w:rPr>
        <w:t xml:space="preserve">Глава </w:t>
      </w:r>
      <w:r>
        <w:rPr>
          <w:b/>
          <w:i/>
          <w:sz w:val="24"/>
          <w:lang w:val="en-US"/>
        </w:rPr>
        <w:t>I</w:t>
      </w:r>
      <w:r>
        <w:rPr>
          <w:b/>
          <w:i/>
          <w:sz w:val="24"/>
        </w:rPr>
        <w:t>. Сбор, утилизация, обезвреживание, захоронение промышленных отходов.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Если проанализировать итоги развития россий</w:t>
      </w:r>
      <w:r>
        <w:rPr>
          <w:sz w:val="24"/>
        </w:rPr>
        <w:softHyphen/>
        <w:t>ской экономики в последние годы, то стано</w:t>
      </w:r>
      <w:r>
        <w:rPr>
          <w:sz w:val="24"/>
        </w:rPr>
        <w:softHyphen/>
        <w:t>вится очевидным, что механизм нерациональ</w:t>
      </w:r>
      <w:r>
        <w:rPr>
          <w:sz w:val="24"/>
        </w:rPr>
        <w:softHyphen/>
        <w:t>ного ресурсопотребления не только не остановлен, но и увеличил обороты, поскольку спад в выпуске продукции опережает сокращение потребления сырья и материалов. Вместе с тем прогресс науки и техники позволяет все более рационально исполь</w:t>
      </w:r>
      <w:r>
        <w:rPr>
          <w:sz w:val="24"/>
        </w:rPr>
        <w:softHyphen/>
        <w:t>зовать материальные ресурсы. Одним из важней</w:t>
      </w:r>
      <w:r>
        <w:rPr>
          <w:sz w:val="24"/>
        </w:rPr>
        <w:softHyphen/>
        <w:t>ших направлений ресурсосберегающей деятельнос</w:t>
      </w:r>
      <w:r>
        <w:rPr>
          <w:sz w:val="24"/>
        </w:rPr>
        <w:softHyphen/>
        <w:t>ти является эффективное использование отходов производства. Среди различных факторов, определяющих их рациональное применение, важную роль играют организационные, в том числе система уп</w:t>
      </w:r>
      <w:r>
        <w:rPr>
          <w:sz w:val="24"/>
        </w:rPr>
        <w:softHyphen/>
        <w:t>равления ресурсопотреблением, которой, к сожалению, лишь на немногих заводах уде</w:t>
      </w:r>
      <w:r>
        <w:rPr>
          <w:sz w:val="24"/>
        </w:rPr>
        <w:softHyphen/>
        <w:t>ляется внимание.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На основе обобщения отечественных и зарубеж</w:t>
      </w:r>
      <w:r>
        <w:rPr>
          <w:sz w:val="24"/>
        </w:rPr>
        <w:softHyphen/>
        <w:t>ных достижений может быть принята следующая ком</w:t>
      </w:r>
      <w:r>
        <w:rPr>
          <w:sz w:val="24"/>
        </w:rPr>
        <w:softHyphen/>
        <w:t>плексная система управления рациональным использованием материальных ресурсов (КС УРИР). Ее цель - постоянное развитие ресурсосберегающих методов хозяйствования. Составная часть КС УРИР - комплексная система управления рацио</w:t>
      </w:r>
      <w:r>
        <w:rPr>
          <w:sz w:val="24"/>
        </w:rPr>
        <w:softHyphen/>
        <w:t>нальным использованием вторичного сырья.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Система предусматривает проведение следующих меропри</w:t>
      </w:r>
      <w:r>
        <w:rPr>
          <w:sz w:val="24"/>
        </w:rPr>
        <w:softHyphen/>
        <w:t xml:space="preserve">ятий: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научно-технического характера (использова</w:t>
      </w:r>
      <w:r>
        <w:rPr>
          <w:sz w:val="24"/>
        </w:rPr>
        <w:softHyphen/>
        <w:t xml:space="preserve">ние передовой техники и технологии по сбору и переработке вторичного сырья);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экономического (внут</w:t>
      </w:r>
      <w:r>
        <w:rPr>
          <w:sz w:val="24"/>
        </w:rPr>
        <w:softHyphen/>
        <w:t>рихозяйственное планирование образования, сбо</w:t>
      </w:r>
      <w:r>
        <w:rPr>
          <w:sz w:val="24"/>
        </w:rPr>
        <w:softHyphen/>
        <w:t>ра, использования и реализации отходов, установ</w:t>
      </w:r>
      <w:r>
        <w:rPr>
          <w:sz w:val="24"/>
        </w:rPr>
        <w:softHyphen/>
        <w:t>ление цен на эти ресурсы и продукты их перера</w:t>
      </w:r>
      <w:r>
        <w:rPr>
          <w:sz w:val="24"/>
        </w:rPr>
        <w:softHyphen/>
        <w:t>ботки, материальное стимулирование их рационального применения, комплексный учет и анализ результа</w:t>
      </w:r>
      <w:r>
        <w:rPr>
          <w:sz w:val="24"/>
        </w:rPr>
        <w:softHyphen/>
        <w:t xml:space="preserve">тов работы с вторичным сырьем);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правового (ис</w:t>
      </w:r>
      <w:r>
        <w:rPr>
          <w:sz w:val="24"/>
        </w:rPr>
        <w:softHyphen/>
        <w:t xml:space="preserve">пользование директивных указаний и инструкций в работе с вторичным сырьем, подбор и расстановка кадров, расширение и упорядочение договорных отношений между поставщиками и потребителями;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экологического (ис</w:t>
      </w:r>
      <w:r>
        <w:rPr>
          <w:sz w:val="24"/>
        </w:rPr>
        <w:softHyphen/>
        <w:t>пользование вторичного сырья с учетом аспектов защиты окружающей среды).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Система носит многоуровневый характер и охва</w:t>
      </w:r>
      <w:r>
        <w:rPr>
          <w:sz w:val="24"/>
        </w:rPr>
        <w:softHyphen/>
        <w:t>тывает все стадии жизненного цикла вторичных ма</w:t>
      </w:r>
      <w:r>
        <w:rPr>
          <w:sz w:val="24"/>
        </w:rPr>
        <w:softHyphen/>
        <w:t xml:space="preserve">териальных ресурсов: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выявление ресурсов;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планиро</w:t>
      </w:r>
      <w:r>
        <w:rPr>
          <w:sz w:val="24"/>
        </w:rPr>
        <w:softHyphen/>
        <w:t xml:space="preserve">вание их сбора и использования, сбор и подготовку к потреблению или реализации; собственно полезное применение;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реализацию на сторону;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профилактику частичного уничтожения.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Организационно-методической, нормативно-тех</w:t>
      </w:r>
      <w:r>
        <w:rPr>
          <w:sz w:val="24"/>
        </w:rPr>
        <w:softHyphen/>
        <w:t>нической и правовой ее основой являются стандар</w:t>
      </w:r>
      <w:r>
        <w:rPr>
          <w:sz w:val="24"/>
        </w:rPr>
        <w:softHyphen/>
        <w:t>ты и сертификация вторичных ресурсов. Регламентируя прогрессивные нормы, правила и методы, а также этапы и содержание процессов, стандарты вносят ясность в работу исполнителей, четко раз</w:t>
      </w:r>
      <w:r>
        <w:rPr>
          <w:sz w:val="24"/>
        </w:rPr>
        <w:softHyphen/>
        <w:t>граничивая их права и обязанности, а также уста</w:t>
      </w:r>
      <w:r>
        <w:rPr>
          <w:sz w:val="24"/>
        </w:rPr>
        <w:softHyphen/>
        <w:t>навливая формы материального и морального сти</w:t>
      </w:r>
      <w:r>
        <w:rPr>
          <w:sz w:val="24"/>
        </w:rPr>
        <w:softHyphen/>
        <w:t>мулирования.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Основные функции стандартов в области управ</w:t>
      </w:r>
      <w:r>
        <w:rPr>
          <w:sz w:val="24"/>
        </w:rPr>
        <w:softHyphen/>
        <w:t>ления рациональным использованием вторичных ре</w:t>
      </w:r>
      <w:r>
        <w:rPr>
          <w:sz w:val="24"/>
        </w:rPr>
        <w:softHyphen/>
        <w:t>сурсов: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• упорядочение внутренних и внешних связей производственных систем для вовлечения в производство отходов, а также повышения эффективности их использования;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• нормирование требований к экономному, рациональному примене</w:t>
      </w:r>
      <w:r>
        <w:rPr>
          <w:sz w:val="24"/>
        </w:rPr>
        <w:softHyphen/>
        <w:t>нию вторичного сырья и элементам производства, обеспечивающим выполнение этих требований;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• внедрение в производство достижений научно-технического про</w:t>
      </w:r>
      <w:r>
        <w:rPr>
          <w:sz w:val="24"/>
        </w:rPr>
        <w:softHyphen/>
        <w:t>гресса и передового опыта (образцов вторичных ресурсов и техноло</w:t>
      </w:r>
      <w:r>
        <w:rPr>
          <w:sz w:val="24"/>
        </w:rPr>
        <w:softHyphen/>
        <w:t>гии их полезного использования);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• организация трудовых процессов на основе прогрессивной техно</w:t>
      </w:r>
      <w:r>
        <w:rPr>
          <w:sz w:val="24"/>
        </w:rPr>
        <w:softHyphen/>
        <w:t>логии и совершенствования производственных отношений;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• обеспечение контроля за рациональным использованием отходов на стадиях их жизненного цикла;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• управление рациональным использованием дополнительных источников снабжения.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КС УРИР регламентируется нормативно-технической документацией, определяющей нормирование, оценку и контроль показателей рационального использова</w:t>
      </w:r>
      <w:r>
        <w:rPr>
          <w:sz w:val="24"/>
        </w:rPr>
        <w:softHyphen/>
        <w:t>ния вторичных ресурсов, функции управления и организацию трудовых процессов), а также их вза</w:t>
      </w:r>
      <w:r>
        <w:rPr>
          <w:sz w:val="24"/>
        </w:rPr>
        <w:softHyphen/>
        <w:t>имосвязи. Особо следует отметить систему доку</w:t>
      </w:r>
      <w:r>
        <w:rPr>
          <w:sz w:val="24"/>
        </w:rPr>
        <w:softHyphen/>
        <w:t>ментов, регламентирующих специализированные функции управления рациональным применением вторичных ресурсов.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Подсистемы КС УРИР показаны на схеме. Предлагаемая стандартизация функций управле</w:t>
      </w:r>
      <w:r>
        <w:rPr>
          <w:sz w:val="24"/>
        </w:rPr>
        <w:softHyphen/>
        <w:t>ния использованием вторичных ресурсов, на наш взгляд, даст возможность более рационально ис</w:t>
      </w:r>
      <w:r>
        <w:rPr>
          <w:sz w:val="24"/>
        </w:rPr>
        <w:softHyphen/>
        <w:t>пользовать отходы. Она позволяет,           во-первых, ликвидировать систематические потери вторичных ресурсов, обусловленные несовершенством орга</w:t>
      </w:r>
      <w:r>
        <w:rPr>
          <w:sz w:val="24"/>
        </w:rPr>
        <w:softHyphen/>
        <w:t>низации их выявления, сбора и переработки, во-вторых, повысить долю отходов в общем сырьевом балансе, удельный вес выпускаемых из них това</w:t>
      </w:r>
      <w:r>
        <w:rPr>
          <w:sz w:val="24"/>
        </w:rPr>
        <w:softHyphen/>
        <w:t>ров в общем объеме производства.</w:t>
      </w:r>
    </w:p>
    <w:p w:rsidR="0060500C" w:rsidRDefault="0060500C">
      <w:pPr>
        <w:jc w:val="both"/>
        <w:rPr>
          <w:sz w:val="24"/>
        </w:rPr>
      </w:pPr>
    </w:p>
    <w:p w:rsidR="0060500C" w:rsidRDefault="0060500C">
      <w:pPr>
        <w:jc w:val="center"/>
      </w:pPr>
      <w:r>
        <w:t xml:space="preserve">Комплексная система управления рациональным </w:t>
      </w:r>
    </w:p>
    <w:p w:rsidR="0060500C" w:rsidRDefault="0060500C">
      <w:pPr>
        <w:jc w:val="center"/>
      </w:pPr>
      <w:r>
        <w:t>использованием ресурсов</w:t>
      </w:r>
    </w:p>
    <w:p w:rsidR="0060500C" w:rsidRDefault="0060500C">
      <w:pPr>
        <w:jc w:val="center"/>
      </w:pP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22"/>
      </w:tblGrid>
      <w:tr w:rsidR="0060500C">
        <w:tc>
          <w:tcPr>
            <w:tcW w:w="8522" w:type="dxa"/>
          </w:tcPr>
          <w:p w:rsidR="0060500C" w:rsidRDefault="0060500C">
            <w:pPr>
              <w:jc w:val="center"/>
              <w:rPr>
                <w:b/>
                <w:i/>
                <w:sz w:val="22"/>
              </w:rPr>
            </w:pPr>
            <w:r>
              <w:rPr>
                <w:sz w:val="22"/>
              </w:rPr>
              <w:t>Прогнозирование потребности в различных видах вторичных ресурсов. Изучение отечественного и зарубежного опыта их применения.</w:t>
            </w:r>
          </w:p>
        </w:tc>
      </w:tr>
      <w:tr w:rsidR="0060500C">
        <w:tc>
          <w:tcPr>
            <w:tcW w:w="8522" w:type="dxa"/>
          </w:tcPr>
          <w:p w:rsidR="0060500C" w:rsidRDefault="0060500C">
            <w:pPr>
              <w:jc w:val="center"/>
              <w:rPr>
                <w:b/>
                <w:i/>
                <w:sz w:val="22"/>
              </w:rPr>
            </w:pPr>
            <w:r>
              <w:rPr>
                <w:sz w:val="22"/>
              </w:rPr>
              <w:t>Выявление ресурсов, отходов и освоение новых сфер применения.</w:t>
            </w:r>
          </w:p>
        </w:tc>
      </w:tr>
      <w:tr w:rsidR="0060500C">
        <w:tc>
          <w:tcPr>
            <w:tcW w:w="8522" w:type="dxa"/>
          </w:tcPr>
          <w:p w:rsidR="0060500C" w:rsidRDefault="0060500C">
            <w:pPr>
              <w:jc w:val="center"/>
              <w:rPr>
                <w:b/>
                <w:i/>
                <w:sz w:val="22"/>
              </w:rPr>
            </w:pPr>
            <w:r>
              <w:rPr>
                <w:sz w:val="22"/>
              </w:rPr>
              <w:t>Планирование сбора и переработки вторичных ресурсов.</w:t>
            </w:r>
          </w:p>
        </w:tc>
      </w:tr>
      <w:tr w:rsidR="0060500C">
        <w:tc>
          <w:tcPr>
            <w:tcW w:w="8522" w:type="dxa"/>
          </w:tcPr>
          <w:p w:rsidR="0060500C" w:rsidRDefault="0060500C">
            <w:pPr>
              <w:jc w:val="center"/>
              <w:rPr>
                <w:b/>
                <w:i/>
                <w:sz w:val="22"/>
              </w:rPr>
            </w:pPr>
            <w:r>
              <w:rPr>
                <w:sz w:val="22"/>
              </w:rPr>
              <w:t>Сбор, сортировка, транспортировка, складирование вторичных ресурсов.</w:t>
            </w:r>
          </w:p>
        </w:tc>
      </w:tr>
      <w:tr w:rsidR="0060500C">
        <w:tc>
          <w:tcPr>
            <w:tcW w:w="8522" w:type="dxa"/>
          </w:tcPr>
          <w:p w:rsidR="0060500C" w:rsidRDefault="0060500C">
            <w:pPr>
              <w:jc w:val="center"/>
              <w:rPr>
                <w:b/>
                <w:i/>
                <w:sz w:val="22"/>
              </w:rPr>
            </w:pPr>
            <w:r>
              <w:rPr>
                <w:sz w:val="22"/>
              </w:rPr>
              <w:t>Технологическая подготовка производства изделий с использованием вторичных ресурсов.</w:t>
            </w:r>
          </w:p>
        </w:tc>
      </w:tr>
      <w:tr w:rsidR="0060500C">
        <w:tc>
          <w:tcPr>
            <w:tcW w:w="8522" w:type="dxa"/>
          </w:tcPr>
          <w:p w:rsidR="0060500C" w:rsidRDefault="0060500C">
            <w:pPr>
              <w:jc w:val="center"/>
              <w:rPr>
                <w:b/>
                <w:i/>
                <w:sz w:val="22"/>
              </w:rPr>
            </w:pPr>
            <w:r>
              <w:rPr>
                <w:sz w:val="22"/>
              </w:rPr>
              <w:t>Организация эффективного потребления вторичных ресурсов.</w:t>
            </w:r>
          </w:p>
        </w:tc>
      </w:tr>
      <w:tr w:rsidR="0060500C">
        <w:tc>
          <w:tcPr>
            <w:tcW w:w="8522" w:type="dxa"/>
          </w:tcPr>
          <w:p w:rsidR="0060500C" w:rsidRDefault="0060500C">
            <w:pPr>
              <w:jc w:val="center"/>
              <w:rPr>
                <w:sz w:val="22"/>
              </w:rPr>
            </w:pPr>
            <w:r>
              <w:rPr>
                <w:sz w:val="22"/>
              </w:rPr>
              <w:t>Реализация неиспользуемых вторичных ресурсов.</w:t>
            </w:r>
          </w:p>
        </w:tc>
      </w:tr>
      <w:tr w:rsidR="0060500C">
        <w:tc>
          <w:tcPr>
            <w:tcW w:w="8522" w:type="dxa"/>
          </w:tcPr>
          <w:p w:rsidR="0060500C" w:rsidRDefault="0060500C">
            <w:pPr>
              <w:jc w:val="center"/>
              <w:rPr>
                <w:sz w:val="22"/>
              </w:rPr>
            </w:pPr>
            <w:r>
              <w:rPr>
                <w:sz w:val="22"/>
              </w:rPr>
              <w:t>Утилизация неиспользуемых вторичных ресурсов.</w:t>
            </w:r>
          </w:p>
        </w:tc>
      </w:tr>
      <w:tr w:rsidR="0060500C">
        <w:tc>
          <w:tcPr>
            <w:tcW w:w="8522" w:type="dxa"/>
          </w:tcPr>
          <w:p w:rsidR="0060500C" w:rsidRDefault="0060500C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Подбор, обучение и расстановка кадров.</w:t>
            </w:r>
          </w:p>
        </w:tc>
      </w:tr>
      <w:tr w:rsidR="0060500C">
        <w:tc>
          <w:tcPr>
            <w:tcW w:w="8522" w:type="dxa"/>
          </w:tcPr>
          <w:p w:rsidR="0060500C" w:rsidRDefault="0060500C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Контроль, учет, анализ и правовое обеспечение рационального использования ресурсов.</w:t>
            </w:r>
          </w:p>
        </w:tc>
      </w:tr>
      <w:tr w:rsidR="0060500C">
        <w:tc>
          <w:tcPr>
            <w:tcW w:w="8522" w:type="dxa"/>
          </w:tcPr>
          <w:p w:rsidR="0060500C" w:rsidRDefault="0060500C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Стимулирование рационального использования вторичных ресурсов.</w:t>
            </w:r>
          </w:p>
        </w:tc>
      </w:tr>
    </w:tbl>
    <w:p w:rsidR="0060500C" w:rsidRDefault="0060500C">
      <w:pPr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Автор реферата считает необходимым анализ деятельности по утилизации, захоронению и использованию промышленных отходов в Самарской области.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На предприятиях области ежегодно образуется боле 450 тыс. т токсичных отходов, требующих специальных методов переработки, обезвреживания или захоронения.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На территории свалок расположено более 400 свалок, занимающих около 1000 га. Ни одна из них не соответствует действующим санитарным нормам и правилам. В городах Самара, Чапаевск, Новокуйбышевск загрязнение достигло критической величины, превращающей эти районы, по сути, в зону экологического бедствия.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большинстве своем свалки, шламонакопители, отвалы находятся в введении самих предприятий и удаление образующихся отходов на них производится бесконтрольно с нарушением действующих нормативных актов и санитарных правил, что приводит к конфликтам с населением, иногда ставит предприятие перед реальной угрозой остановки ряда производств.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Анализ эколого-экономических паспортов и других сведений об образовании на предприятиях области отходов, показал, что учет промышленных отходов ведется на предприятиях недостаточно достоверно с точки зрения возможностей их утилизации и захоронения. Имеются многочисленные факты утаивания предприятиями от контролирующих органов мест захоронения высоко токсичных отходов, их сбросов в реки и овраги, несанкционированного сжигания их в технологических установках.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До 60 млн. т накопленных в отвалах отходов зол, шлаков, отработанных катализаторов, гальвано-нефтешламов могут быть использованы в строительной индустрии, однако, на сегодняшний день этот вопрос не находит практического разрешения. Применение несовершенных технологий гальванопокрытий, других видов металлообработки, приводит к значительным потерям дефицитных цветных металлов и к резкому увеличению токсичности вывозимых на свалку отходов. По этой причине ежегодно сотни тысяч тонн осадков городских очистных сооружений становятся непригодными для использования в качестве удобрений, и требуют надежного обезвреживания, захоронения.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На предприятиях АО “Самара-энерго” скопилось 22,2 млн.т золашлаковых отходов. Ежегодное поступление золы и шлака в золоотвалы составляет 350 тыс. т, из них только 90 тыс. т реализуется предприятиями стройиндустрии. Недавно нашими шлаковыми запасами заинтересовались предприятия из Узбекистана, которые готовы полностью их вывести в свой регион.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С учетом крайне напряженного положения в области с утилизацией, переработкой и обезвреживанием промышленных отходов в 1990 году создано областное научно-производственное природоохранное хозрасчетное объединение “Экология”.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Значительный объем промышленного производства, запущенность работы по утилизации, переработке и захоронению отходов выделяют эту проблему как неотложную.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Важными в решении данной проблемы являются такие задачи, как: осуществление разработки и реализации комплексной территориальной программы утилизации и рационального использования отходов, их безопасного обезвреживания, накопления и складирования.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Основным содержанием этой программы должна стать разработка и внедрение малоотходных технологических процессов на предприятиях всех отраслей промышленности; опережающее развитие мощностей по сбору и утилизации различных видов вторичного сырья, а также внедрение прогрессивных технологий их переработки.</w:t>
      </w:r>
    </w:p>
    <w:p w:rsidR="0060500C" w:rsidRDefault="0060500C">
      <w:pPr>
        <w:ind w:firstLine="720"/>
        <w:jc w:val="both"/>
        <w:rPr>
          <w:b/>
          <w:i/>
          <w:sz w:val="24"/>
        </w:rPr>
      </w:pPr>
      <w:r>
        <w:rPr>
          <w:sz w:val="24"/>
        </w:rPr>
        <w:t xml:space="preserve">Необходимо решить вопросы создания на акционерных началах биржи, осуществляющей свободные торги информации и научно-технической продукции по отходам производства; проектирование и строительство областного полигона по переработке, обезвреживанию и складированию промышленных отходов; строительство заводов по сжиганию и переработке отходов. </w:t>
      </w: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Глава </w:t>
      </w:r>
      <w:r>
        <w:rPr>
          <w:b/>
          <w:i/>
          <w:sz w:val="24"/>
          <w:lang w:val="en-US"/>
        </w:rPr>
        <w:t>II</w:t>
      </w:r>
      <w:r>
        <w:rPr>
          <w:b/>
          <w:i/>
          <w:sz w:val="24"/>
        </w:rPr>
        <w:t>. Переработка строительных отходов</w:t>
      </w:r>
    </w:p>
    <w:p w:rsidR="0060500C" w:rsidRDefault="0060500C">
      <w:pPr>
        <w:ind w:firstLine="720"/>
        <w:jc w:val="both"/>
        <w:rPr>
          <w:b/>
          <w:i/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Проблема утилизации строительных отходов остро стоит во всем цивилизованном мире. По дан</w:t>
      </w:r>
      <w:r>
        <w:rPr>
          <w:sz w:val="24"/>
        </w:rPr>
        <w:softHyphen/>
        <w:t>ным международной организации</w:t>
      </w:r>
      <w:r>
        <w:rPr>
          <w:sz w:val="24"/>
          <w:lang w:val="en-US"/>
        </w:rPr>
        <w:t xml:space="preserve"> RILEM</w:t>
      </w:r>
      <w:r>
        <w:rPr>
          <w:sz w:val="24"/>
        </w:rPr>
        <w:t xml:space="preserve"> в странах ЕС, США и Японии к 2000 г. ежегодный объем толь</w:t>
      </w:r>
      <w:r>
        <w:rPr>
          <w:sz w:val="24"/>
        </w:rPr>
        <w:softHyphen/>
        <w:t>ко бетонного лома должен составить более 360 млн. т. Начиная с 70-х годов во многих странах ведут</w:t>
      </w:r>
      <w:r>
        <w:rPr>
          <w:sz w:val="24"/>
        </w:rPr>
        <w:softHyphen/>
        <w:t>ся широкомасштабные исследования в области переработки бетонных и железобетонных отходов, изучения технико-экономических, социальных и экологических аспектов использования получаемых вторичных продуктов. По сведениям из иностранных источников энергозатраты при добыче природ</w:t>
      </w:r>
      <w:r>
        <w:rPr>
          <w:sz w:val="24"/>
        </w:rPr>
        <w:softHyphen/>
        <w:t>ного щебня в 8 раз выше, чем при получении щебня из бетона, а себестоимость бетона, приготавли</w:t>
      </w:r>
      <w:r>
        <w:rPr>
          <w:sz w:val="24"/>
        </w:rPr>
        <w:softHyphen/>
        <w:t>ваемого на вторичном щебне, снижается на 25 %.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бывшем СССР внимание к этому вопросу было привлечено в конце 70-х годов. Тогда считалось, что утилизация имеющихся отходов позволила бы вовлечь в хозяйственный оборот около 40 млн. т. бетонно</w:t>
      </w:r>
      <w:r>
        <w:rPr>
          <w:sz w:val="24"/>
        </w:rPr>
        <w:softHyphen/>
        <w:t>го лома и около 1,2 млн. т. металла. Однако реальных мер для решения проблемы принято не было.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При сносе панельных домов первого периода индустриального домостроения, при производстве строительно-монтажных и сопутствующих работ образуется значительное количество строительных отходов, большая часть которых вывозится на полигоны и свалки, в том числе, несанкционированные, что отрицательно влияет на экологическую ситуацию в Московском регионе.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В то же время, отходы строительного производства представляют собой вторичное сырье, использование которого после переработки на вторичный щебень и песчано-гравийную смесь может снизить затраты на новое строительство объектов в городе и одновременно позволяет уменьшить нагрузку на городские полигоны, исключить образование несанкционированных свалок.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 В настоящее время в г.Москве ежегодно образуется около 1500 тыс.тн. строительных отходов. Только 70-80 тыс.тн. перерабатывается в щебень, остальные вывозятся на полигоны, либо скапливаются на десятках несанкционированных свалок.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 Переработка строительных отходов осуществляется, в основном, на дробильно - сортировочных установках. </w:t>
      </w:r>
    </w:p>
    <w:p w:rsidR="0060500C" w:rsidRDefault="0060500C">
      <w:pPr>
        <w:ind w:firstLine="720"/>
        <w:jc w:val="both"/>
        <w:rPr>
          <w:b/>
          <w:sz w:val="24"/>
        </w:rPr>
      </w:pPr>
    </w:p>
    <w:p w:rsidR="0060500C" w:rsidRDefault="0060500C">
      <w:pPr>
        <w:ind w:firstLine="720"/>
        <w:jc w:val="both"/>
        <w:rPr>
          <w:b/>
          <w:sz w:val="24"/>
        </w:rPr>
      </w:pPr>
      <w:r>
        <w:rPr>
          <w:b/>
          <w:sz w:val="24"/>
        </w:rPr>
        <w:t>Зарубежный опыт переработки строительных отходов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мировой практике применяются два основных прин</w:t>
      </w:r>
      <w:r>
        <w:rPr>
          <w:sz w:val="24"/>
        </w:rPr>
        <w:softHyphen/>
        <w:t>ципа организации переработки тяжелых строительных от</w:t>
      </w:r>
      <w:r>
        <w:rPr>
          <w:sz w:val="24"/>
        </w:rPr>
        <w:softHyphen/>
        <w:t xml:space="preserve">ходов и некондиционной продукции стройиндустрии: </w:t>
      </w:r>
    </w:p>
    <w:p w:rsidR="0060500C" w:rsidRDefault="0060500C">
      <w:pPr>
        <w:numPr>
          <w:ilvl w:val="0"/>
          <w:numId w:val="1"/>
        </w:numPr>
        <w:tabs>
          <w:tab w:val="left" w:pos="1080"/>
        </w:tabs>
        <w:ind w:left="1080" w:hanging="360"/>
        <w:jc w:val="both"/>
        <w:rPr>
          <w:sz w:val="24"/>
        </w:rPr>
      </w:pPr>
      <w:r>
        <w:rPr>
          <w:sz w:val="24"/>
        </w:rPr>
        <w:t xml:space="preserve">переработка образовавшихся отходов на месте их возникновения (на стройплощадке); </w:t>
      </w:r>
    </w:p>
    <w:p w:rsidR="0060500C" w:rsidRDefault="0060500C">
      <w:pPr>
        <w:numPr>
          <w:ilvl w:val="0"/>
          <w:numId w:val="1"/>
        </w:numPr>
        <w:tabs>
          <w:tab w:val="left" w:pos="1080"/>
        </w:tabs>
        <w:ind w:left="1080" w:hanging="360"/>
        <w:jc w:val="both"/>
        <w:rPr>
          <w:sz w:val="24"/>
        </w:rPr>
      </w:pPr>
      <w:r>
        <w:rPr>
          <w:sz w:val="24"/>
        </w:rPr>
        <w:t>переработка отходов на специальных комплексах.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i/>
          <w:sz w:val="24"/>
        </w:rPr>
        <w:t>Первый вариант</w:t>
      </w:r>
      <w:r>
        <w:rPr>
          <w:sz w:val="24"/>
        </w:rPr>
        <w:t xml:space="preserve"> не позволяет применять высоко</w:t>
      </w:r>
      <w:r>
        <w:rPr>
          <w:sz w:val="24"/>
        </w:rPr>
        <w:softHyphen/>
        <w:t>производительное оборудование, обеспечивающее по</w:t>
      </w:r>
      <w:r>
        <w:rPr>
          <w:sz w:val="24"/>
        </w:rPr>
        <w:softHyphen/>
        <w:t>лучение чистого и фракционированного продукта. Кро</w:t>
      </w:r>
      <w:r>
        <w:rPr>
          <w:sz w:val="24"/>
        </w:rPr>
        <w:softHyphen/>
        <w:t>ме этого, оно требует особых мер экологической защи</w:t>
      </w:r>
      <w:r>
        <w:rPr>
          <w:sz w:val="24"/>
        </w:rPr>
        <w:softHyphen/>
        <w:t>ты близлежащих жилых домов, исключает возможность непрерывной работы дробильной установки.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i/>
          <w:sz w:val="24"/>
        </w:rPr>
        <w:t>Второй вариант</w:t>
      </w:r>
      <w:r>
        <w:rPr>
          <w:sz w:val="24"/>
        </w:rPr>
        <w:t xml:space="preserve"> предусматривает дополнительные транспортные расходы на доставку отходов к месту пере</w:t>
      </w:r>
      <w:r>
        <w:rPr>
          <w:sz w:val="24"/>
        </w:rPr>
        <w:softHyphen/>
        <w:t>работки, которые компенсируются эффективной рабо</w:t>
      </w:r>
      <w:r>
        <w:rPr>
          <w:sz w:val="24"/>
        </w:rPr>
        <w:softHyphen/>
        <w:t>той дробильно-сортировочного комплекса большой мощности, возможностью более глубокой переработки, отбором всех посторонних включений, возможностью организации постоянной логистики и маркетинга, отно</w:t>
      </w:r>
      <w:r>
        <w:rPr>
          <w:sz w:val="24"/>
        </w:rPr>
        <w:softHyphen/>
        <w:t>сительно простым решением экологических проблем.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Например, в Германии в каждой земле существуют крупные перерабатывающие комплексы (см. рис.). Только в Берлине (где снос построенных во времена ГДР панельных пятиэтажек даже не плани</w:t>
      </w:r>
      <w:r>
        <w:rPr>
          <w:sz w:val="24"/>
        </w:rPr>
        <w:softHyphen/>
        <w:t>руется) их более 20.</w:t>
      </w:r>
    </w:p>
    <w:p w:rsidR="0060500C" w:rsidRDefault="0060500C">
      <w:pPr>
        <w:spacing w:line="200" w:lineRule="atLeast"/>
        <w:ind w:firstLine="300"/>
        <w:rPr>
          <w:sz w:val="24"/>
        </w:rPr>
      </w:pPr>
    </w:p>
    <w:p w:rsidR="0060500C" w:rsidRDefault="00416C4D">
      <w:pPr>
        <w:rPr>
          <w:sz w:val="24"/>
        </w:rPr>
      </w:pPr>
      <w:r>
        <w:pict>
          <v:shape id="_x0000_i1026" type="#_x0000_t75" style="width:41.25pt;height:45pt">
            <v:imagedata r:id="rId8" o:title=""/>
          </v:shape>
        </w:pict>
      </w:r>
    </w:p>
    <w:p w:rsidR="0060500C" w:rsidRDefault="0060500C">
      <w:pPr>
        <w:spacing w:line="160" w:lineRule="atLeast"/>
        <w:rPr>
          <w:sz w:val="18"/>
        </w:rPr>
      </w:pPr>
      <w:r>
        <w:rPr>
          <w:sz w:val="18"/>
        </w:rPr>
        <w:t>Общий вид стационарного завода по переработке любых отходов строительства фирмы “Цеппелин - Бёринген” производительностью 600000 м</w:t>
      </w:r>
      <w:r>
        <w:rPr>
          <w:sz w:val="18"/>
          <w:vertAlign w:val="superscript"/>
        </w:rPr>
        <w:t>3</w:t>
      </w:r>
      <w:r>
        <w:rPr>
          <w:sz w:val="18"/>
        </w:rPr>
        <w:t xml:space="preserve"> в год под Мюнхеном</w:t>
      </w:r>
    </w:p>
    <w:p w:rsidR="0060500C" w:rsidRDefault="0060500C">
      <w:pPr>
        <w:spacing w:line="160" w:lineRule="atLeast"/>
        <w:rPr>
          <w:sz w:val="24"/>
        </w:rPr>
      </w:pPr>
      <w:r>
        <w:rPr>
          <w:sz w:val="18"/>
        </w:rPr>
        <w:t>1 - приемный бункер и дробилка, пульт управления, магнитный сепаратор металла (цена за переработку отходов составляет от 7 до 15</w:t>
      </w:r>
      <w:r>
        <w:rPr>
          <w:sz w:val="18"/>
          <w:lang w:val="en-US"/>
        </w:rPr>
        <w:t xml:space="preserve"> USD</w:t>
      </w:r>
      <w:r>
        <w:rPr>
          <w:sz w:val="18"/>
        </w:rPr>
        <w:t xml:space="preserve"> за тонну), 2 - рассев, отделение асфальта, земли, неметаллических включений, 3 - рассев по фракциям</w:t>
      </w:r>
    </w:p>
    <w:p w:rsidR="0060500C" w:rsidRDefault="0060500C">
      <w:pPr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Как правило, комплекс состоит из нескольких участков.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i/>
          <w:sz w:val="24"/>
        </w:rPr>
        <w:t>Участок приема отходов,</w:t>
      </w:r>
      <w:r>
        <w:rPr>
          <w:sz w:val="24"/>
        </w:rPr>
        <w:t xml:space="preserve"> где осуществляется их складирование, предварительная сортировка и разделка негабаритных плит или обломков до размеров, которые способна пропустить дробилка. Этот участок обычно обслуживают экскаваторы с гидрокусачками.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i/>
          <w:sz w:val="24"/>
        </w:rPr>
        <w:t>Участок подготовленного материала,</w:t>
      </w:r>
      <w:r>
        <w:rPr>
          <w:sz w:val="24"/>
        </w:rPr>
        <w:t xml:space="preserve"> где работают фронтальные погрузчики с емкостью ковша 4 - 5 м</w:t>
      </w:r>
      <w:r>
        <w:rPr>
          <w:sz w:val="24"/>
          <w:vertAlign w:val="superscript"/>
        </w:rPr>
        <w:t>3</w:t>
      </w:r>
      <w:r>
        <w:rPr>
          <w:sz w:val="24"/>
        </w:rPr>
        <w:t xml:space="preserve"> способные обеспечить непрерывную работу высоко</w:t>
      </w:r>
      <w:r>
        <w:rPr>
          <w:sz w:val="24"/>
        </w:rPr>
        <w:softHyphen/>
        <w:t>производительной дробилки.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i/>
          <w:sz w:val="24"/>
        </w:rPr>
        <w:t>Перерабатывающая установка,</w:t>
      </w:r>
      <w:r>
        <w:rPr>
          <w:sz w:val="24"/>
        </w:rPr>
        <w:t xml:space="preserve"> включающая прием</w:t>
      </w:r>
      <w:r>
        <w:rPr>
          <w:sz w:val="24"/>
        </w:rPr>
        <w:softHyphen/>
        <w:t>ный бункер, дробильный агрегат, магнитный сепаратор и сортировочный узел. На крупных перерабатывающих предприятиях в состав установки входят также дробил</w:t>
      </w:r>
      <w:r>
        <w:rPr>
          <w:sz w:val="24"/>
        </w:rPr>
        <w:softHyphen/>
        <w:t>ка вторичного дробления, более полный набор грохо</w:t>
      </w:r>
      <w:r>
        <w:rPr>
          <w:sz w:val="24"/>
        </w:rPr>
        <w:softHyphen/>
        <w:t>тов, система воздушной сепарации легких частиц (остатки утеплителя, обоев, линолеума и др.), а иногда и установка для мойки вторичного щебня.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i/>
          <w:sz w:val="24"/>
        </w:rPr>
        <w:t>Склад готовой продукции</w:t>
      </w:r>
      <w:r>
        <w:rPr>
          <w:sz w:val="24"/>
        </w:rPr>
        <w:t xml:space="preserve"> может быть укомплектован поворотными конвейерами, отсыпающими щебень раз</w:t>
      </w:r>
      <w:r>
        <w:rPr>
          <w:sz w:val="24"/>
        </w:rPr>
        <w:softHyphen/>
        <w:t>ных фракций в конические отвалы, или автоматизированными силосными складами, где в силосах хранится щебень, распределяемый по фракциям и но прочности, откуда он автоматически отгружается заказчику в за</w:t>
      </w:r>
      <w:r>
        <w:rPr>
          <w:sz w:val="24"/>
        </w:rPr>
        <w:softHyphen/>
        <w:t>данном процентном соотношении.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Обычно комплексы оборудованы автомобильными весами для взвешивания поступающего материала и от</w:t>
      </w:r>
      <w:r>
        <w:rPr>
          <w:sz w:val="24"/>
        </w:rPr>
        <w:softHyphen/>
        <w:t>пускаемой продукции.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качестве первичных дробильных агрегатов чаще всего используют щековые дробилки, а также роторные агре</w:t>
      </w:r>
      <w:r>
        <w:rPr>
          <w:sz w:val="24"/>
        </w:rPr>
        <w:softHyphen/>
        <w:t>гаты ударно-отражательного действия, причем последние часто не требуют установки дробилки второй ступени.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Работающие за рубежом комплексы не только вы</w:t>
      </w:r>
      <w:r>
        <w:rPr>
          <w:sz w:val="24"/>
        </w:rPr>
        <w:softHyphen/>
        <w:t>полняют важную экологическую и экономическую за</w:t>
      </w:r>
      <w:r>
        <w:rPr>
          <w:sz w:val="24"/>
        </w:rPr>
        <w:softHyphen/>
        <w:t>дачи государственного значения, но также являются высокорентабельными предприятиями. Их доходы складываются из платы за приемку материала на пере</w:t>
      </w:r>
      <w:r>
        <w:rPr>
          <w:sz w:val="24"/>
        </w:rPr>
        <w:softHyphen/>
        <w:t>работку (поставщик экономит транспортные расходы на доставку к месту свалки и плату за свалку) и доходов от продажи вторичного щебня, который дешевле при</w:t>
      </w:r>
      <w:r>
        <w:rPr>
          <w:sz w:val="24"/>
        </w:rPr>
        <w:softHyphen/>
        <w:t>родного и ему обеспечен сбыт. Производительность комплексов в зависимости от их комплектации и загрузки составляет 100-800 тыс. т в год.</w:t>
      </w:r>
    </w:p>
    <w:p w:rsidR="0060500C" w:rsidRDefault="0060500C">
      <w:pPr>
        <w:ind w:firstLine="720"/>
        <w:jc w:val="both"/>
        <w:rPr>
          <w:b/>
          <w:sz w:val="24"/>
        </w:rPr>
      </w:pPr>
    </w:p>
    <w:p w:rsidR="0060500C" w:rsidRDefault="0060500C">
      <w:pPr>
        <w:ind w:firstLine="720"/>
        <w:jc w:val="both"/>
        <w:rPr>
          <w:b/>
          <w:sz w:val="24"/>
        </w:rPr>
      </w:pPr>
      <w:r>
        <w:rPr>
          <w:b/>
          <w:sz w:val="24"/>
        </w:rPr>
        <w:t>Проблема утилизации стройотходов в городском хозяйстве Москвы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Москве проблема утилизации некондиционных же</w:t>
      </w:r>
      <w:r>
        <w:rPr>
          <w:sz w:val="24"/>
        </w:rPr>
        <w:softHyphen/>
        <w:t>лезобетонных конструкций, скапливавшихся на террито</w:t>
      </w:r>
      <w:r>
        <w:rPr>
          <w:sz w:val="24"/>
        </w:rPr>
        <w:softHyphen/>
        <w:t>рии заводов ЖБИ наиболее остро встала в 70-х годах. Только на предприятиях системы Моспромстройматериалы при годовом выпуске 6,5 млн. м</w:t>
      </w:r>
      <w:r>
        <w:rPr>
          <w:sz w:val="24"/>
          <w:vertAlign w:val="superscript"/>
        </w:rPr>
        <w:t>3</w:t>
      </w:r>
      <w:r>
        <w:rPr>
          <w:sz w:val="24"/>
        </w:rPr>
        <w:t xml:space="preserve"> сборного железобе</w:t>
      </w:r>
      <w:r>
        <w:rPr>
          <w:sz w:val="24"/>
        </w:rPr>
        <w:softHyphen/>
        <w:t>тона объем некондиции достигал до 60—70 тыс. м</w:t>
      </w:r>
      <w:r>
        <w:rPr>
          <w:sz w:val="24"/>
          <w:vertAlign w:val="superscript"/>
        </w:rPr>
        <w:t>3</w:t>
      </w:r>
      <w:r>
        <w:rPr>
          <w:sz w:val="24"/>
        </w:rPr>
        <w:t xml:space="preserve"> в год. Для утилизации недостаточно было применять серийные или даже усиленные традиционные дробильные установ</w:t>
      </w:r>
      <w:r>
        <w:rPr>
          <w:sz w:val="24"/>
        </w:rPr>
        <w:softHyphen/>
        <w:t>ки, поскольку переработке подлежали в основном круп</w:t>
      </w:r>
      <w:r>
        <w:rPr>
          <w:sz w:val="24"/>
        </w:rPr>
        <w:softHyphen/>
        <w:t>ногабаритные изделия размером до 6,0х3,0 м (панели на</w:t>
      </w:r>
      <w:r>
        <w:rPr>
          <w:sz w:val="24"/>
        </w:rPr>
        <w:softHyphen/>
        <w:t>ружных и внутренних стен, перекрытий, лестничные марши, плотики и др.), либо длиной до 24 м (балки, фермы, колонны, сваи, опоры освещения, трубы и др.).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Перед</w:t>
      </w:r>
      <w:r>
        <w:rPr>
          <w:sz w:val="24"/>
          <w:lang w:val="en-US"/>
        </w:rPr>
        <w:t xml:space="preserve"> CKTБ</w:t>
      </w:r>
      <w:r>
        <w:rPr>
          <w:sz w:val="24"/>
        </w:rPr>
        <w:t xml:space="preserve"> АО “Моспромстройматериалы” была поставлена задача создания не имеющего аналога в ми</w:t>
      </w:r>
      <w:r>
        <w:rPr>
          <w:sz w:val="24"/>
        </w:rPr>
        <w:softHyphen/>
        <w:t>ровой практике оборудования, которое позволило бы без предварительной разделки перерабатывать такие изделия. После проведения большого объема опытно-конструкторских работ специалистами СКТБ были раз</w:t>
      </w:r>
      <w:r>
        <w:rPr>
          <w:sz w:val="24"/>
        </w:rPr>
        <w:softHyphen/>
        <w:t>работаны несколько вариантов установок, основанных на едином принципе. На специальную колосниковую решетку укладывается изделие, подле</w:t>
      </w:r>
      <w:r>
        <w:rPr>
          <w:sz w:val="24"/>
        </w:rPr>
        <w:softHyphen/>
        <w:t>жащее утилизации. Мощный рычажный гидропресс с ножом на всю ширину железобетонного изделия шири</w:t>
      </w:r>
      <w:r>
        <w:rPr>
          <w:sz w:val="24"/>
        </w:rPr>
        <w:softHyphen/>
        <w:t>ной 1—3 м (в зависимости от прочности бетона) разру</w:t>
      </w:r>
      <w:r>
        <w:rPr>
          <w:sz w:val="24"/>
        </w:rPr>
        <w:softHyphen/>
        <w:t>шает бетон и продавливает его через эту решетку. При этом высвобождается арматура, которая остается на колосниковой решетке. Последовательными по</w:t>
      </w:r>
      <w:r>
        <w:rPr>
          <w:sz w:val="24"/>
        </w:rPr>
        <w:softHyphen/>
        <w:t>вторными циклами работы ножа стационарного пресса по мере передвижения колосниковой решетки с изделиями (в других вариантах - подвижного пресса по от</w:t>
      </w:r>
      <w:r>
        <w:rPr>
          <w:sz w:val="24"/>
        </w:rPr>
        <w:softHyphen/>
        <w:t>ношению к стационарной колосниковой решетке) пе</w:t>
      </w:r>
      <w:r>
        <w:rPr>
          <w:sz w:val="24"/>
        </w:rPr>
        <w:softHyphen/>
        <w:t>рерабатывается вся панель. После агрегата конструкции СКТБ куски бетона размерами до 200 мм проходят че</w:t>
      </w:r>
      <w:r>
        <w:rPr>
          <w:sz w:val="24"/>
        </w:rPr>
        <w:softHyphen/>
        <w:t>рез вторичную щековую дробилку малой мощности для додрабливания и получения щебня, ко</w:t>
      </w:r>
      <w:r>
        <w:rPr>
          <w:sz w:val="24"/>
        </w:rPr>
        <w:softHyphen/>
        <w:t>торый можно использовать в дорожном строительстве и для изготовления низкомарочных бетонов.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Учитывая положительный опыт московской стройиндустрии. Госстрой СССР в 1984 г. принял решение о серийном выпуске подобных машин, но, к сожалению, оно не было реализовано. СКТБ также не получило воз</w:t>
      </w:r>
      <w:r>
        <w:rPr>
          <w:sz w:val="24"/>
        </w:rPr>
        <w:softHyphen/>
        <w:t>можности продолжить их усовершенствование, разработать более производительную установку, отвечаю</w:t>
      </w:r>
      <w:r>
        <w:rPr>
          <w:sz w:val="24"/>
        </w:rPr>
        <w:softHyphen/>
        <w:t>щую требованиям переработки не только некондиции заводов ЖБИ, но и больших объемов строительных от</w:t>
      </w:r>
      <w:r>
        <w:rPr>
          <w:sz w:val="24"/>
        </w:rPr>
        <w:softHyphen/>
        <w:t>ходов, продуктов сноса домов и сооружений. В последу</w:t>
      </w:r>
      <w:r>
        <w:rPr>
          <w:sz w:val="24"/>
        </w:rPr>
        <w:softHyphen/>
        <w:t>ющие годы наша страна все больше отставала от темпов развития этой</w:t>
      </w:r>
      <w:r>
        <w:rPr>
          <w:sz w:val="24"/>
          <w:lang w:val="en-US"/>
        </w:rPr>
        <w:t xml:space="preserve"> </w:t>
      </w:r>
      <w:r>
        <w:rPr>
          <w:sz w:val="24"/>
        </w:rPr>
        <w:t>отрасли на Западе.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Только в 1995 г. интерес к этой проблеме снова был пробужден в связи с острой необходимостью сноса фи</w:t>
      </w:r>
      <w:r>
        <w:rPr>
          <w:sz w:val="24"/>
        </w:rPr>
        <w:softHyphen/>
        <w:t>зически и морально устаревшего жилого фонда — пяти</w:t>
      </w:r>
      <w:r>
        <w:rPr>
          <w:sz w:val="24"/>
        </w:rPr>
        <w:softHyphen/>
        <w:t>этажных домов первого периода индустриального стро</w:t>
      </w:r>
      <w:r>
        <w:rPr>
          <w:sz w:val="24"/>
        </w:rPr>
        <w:softHyphen/>
        <w:t>ительства.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Разработанная московским правительством про</w:t>
      </w:r>
      <w:r>
        <w:rPr>
          <w:sz w:val="24"/>
        </w:rPr>
        <w:softHyphen/>
        <w:t>грамма реконструкции и сноса пятиэтажек предусмат</w:t>
      </w:r>
      <w:r>
        <w:rPr>
          <w:sz w:val="24"/>
        </w:rPr>
        <w:softHyphen/>
        <w:t>ривает на первом этапе снос домов, не подлежащих реконструкции. Общий объем строи</w:t>
      </w:r>
      <w:r>
        <w:rPr>
          <w:sz w:val="24"/>
        </w:rPr>
        <w:softHyphen/>
        <w:t>тельных отходов в Москве в 1997 г. по данным ГП “Промотходы” составил 415,6 тыс. т бетона и железобетона, 38,1 тыс. т. кирпича, 154,1 тыс. т. асфальта.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Ни в Москве, ни в других городах России не выделяется достаточно средств для постройки перерабатывающих комплексов. Хотя их создние запланировано. Кроме того, никак не решается задача утилизации дру</w:t>
      </w:r>
      <w:r>
        <w:rPr>
          <w:sz w:val="24"/>
        </w:rPr>
        <w:softHyphen/>
        <w:t>гих видов стройотходов, кроме кирпича и железобетона — стеклобой, линолеум, битумные покрытия, пластмассы, санстройкерамика, древесина, пластмассы, пакетирова</w:t>
      </w:r>
      <w:r>
        <w:rPr>
          <w:sz w:val="24"/>
        </w:rPr>
        <w:softHyphen/>
        <w:t>ния высвобождаемой стальной арматуры и др.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настоящее время отсутствует координация работ в этой области как на московском уровне, так и на обще</w:t>
      </w:r>
      <w:r>
        <w:rPr>
          <w:sz w:val="24"/>
        </w:rPr>
        <w:softHyphen/>
        <w:t>государственном, хотя проблема переработки мусора, безусловно, имеет государственное значение. Необхо</w:t>
      </w:r>
      <w:r>
        <w:rPr>
          <w:sz w:val="24"/>
        </w:rPr>
        <w:softHyphen/>
        <w:t>димо преодолеть сложившееся отставание в создании и освоении выпуска необходимого оборудования, в раз</w:t>
      </w:r>
      <w:r>
        <w:rPr>
          <w:sz w:val="24"/>
        </w:rPr>
        <w:softHyphen/>
        <w:t>витии сети перерабатывающих комплексов.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i/>
          <w:sz w:val="24"/>
        </w:rPr>
        <w:t>Для успешной работы действующих и создаваемых вновь комплексов необходимо создать отсутствующую сегодня нормативную базу, строго регламентирующую обязанности строительных фирм-подрядчиков по предва</w:t>
      </w:r>
      <w:r>
        <w:rPr>
          <w:i/>
          <w:sz w:val="24"/>
        </w:rPr>
        <w:softHyphen/>
        <w:t>рительной сортировке и вывозу стройотходов на комплексы по переработке, наличие в сметах на строитель</w:t>
      </w:r>
      <w:r>
        <w:rPr>
          <w:i/>
          <w:sz w:val="24"/>
        </w:rPr>
        <w:softHyphen/>
        <w:t>ные работы расходов на утилизацию отходов взамен вы</w:t>
      </w:r>
      <w:r>
        <w:rPr>
          <w:i/>
          <w:sz w:val="24"/>
        </w:rPr>
        <w:softHyphen/>
        <w:t>воза и депонирования их на свалках, контроля за соблюде</w:t>
      </w:r>
      <w:r>
        <w:rPr>
          <w:i/>
          <w:sz w:val="24"/>
        </w:rPr>
        <w:softHyphen/>
        <w:t xml:space="preserve">нием этих нормативов со стороны городской инспекции. </w:t>
      </w:r>
      <w:r>
        <w:rPr>
          <w:sz w:val="24"/>
        </w:rPr>
        <w:t>Для создания устойчивого рынка сбыта продукции не</w:t>
      </w:r>
      <w:r>
        <w:rPr>
          <w:sz w:val="24"/>
        </w:rPr>
        <w:softHyphen/>
        <w:t>обходимо разработать нормы на использование вторич</w:t>
      </w:r>
      <w:r>
        <w:rPr>
          <w:sz w:val="24"/>
        </w:rPr>
        <w:softHyphen/>
        <w:t>ного щебня, в частности, предусмотреть его примене</w:t>
      </w:r>
      <w:r>
        <w:rPr>
          <w:sz w:val="24"/>
        </w:rPr>
        <w:softHyphen/>
        <w:t>ние в дорожном строительстве. Следует рассмотреть возможность введения налоговых льгот для подобных предприятий, деятельность которых напрямую связана с решением экологических проблем.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Отсутствие такой нормативно-законодательной ба</w:t>
      </w:r>
      <w:r>
        <w:rPr>
          <w:sz w:val="24"/>
        </w:rPr>
        <w:softHyphen/>
        <w:t>зы уже сейчас создает трудности у действующих ком</w:t>
      </w:r>
      <w:r>
        <w:rPr>
          <w:sz w:val="24"/>
        </w:rPr>
        <w:softHyphen/>
        <w:t>плексов с получением исходного материала из-за сла</w:t>
      </w:r>
      <w:r>
        <w:rPr>
          <w:sz w:val="24"/>
        </w:rPr>
        <w:softHyphen/>
        <w:t>бой заинтересованности строителей в вывозе отходов именно на перерабатывающие комплексы. Это также не способствует привлечению иностранных инвесторов, хотя интерес к этому имеется. Например, обладающая большим опытом работы в Берлине фирма</w:t>
      </w:r>
      <w:r>
        <w:rPr>
          <w:sz w:val="24"/>
          <w:lang w:val="en-US"/>
        </w:rPr>
        <w:t xml:space="preserve"> “Femmann” </w:t>
      </w:r>
      <w:r>
        <w:rPr>
          <w:sz w:val="24"/>
        </w:rPr>
        <w:t>ищет партнеров для создания совместного предприятия по сносу сооружений и переработке стройотходов, предлагая свое оборудование и технологию.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Но в строительном комплексе важно решить не только проблему переработки собственно строительных отходов, но и проблему переработки отходов других отраслей промышленности, поскольку они являются источником дешевого и качественного сырья.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Наиболее важным и перспек</w:t>
      </w:r>
      <w:r>
        <w:rPr>
          <w:sz w:val="24"/>
        </w:rPr>
        <w:softHyphen/>
        <w:t>тивным направлением решения проблемы использования вторич</w:t>
      </w:r>
      <w:r>
        <w:rPr>
          <w:sz w:val="24"/>
        </w:rPr>
        <w:softHyphen/>
        <w:t>ных продуктов промышленности является их применение в строи</w:t>
      </w:r>
      <w:r>
        <w:rPr>
          <w:sz w:val="24"/>
        </w:rPr>
        <w:softHyphen/>
        <w:t>тельстве и в производстве строи</w:t>
      </w:r>
      <w:r>
        <w:rPr>
          <w:sz w:val="24"/>
        </w:rPr>
        <w:softHyphen/>
        <w:t>тельных материалов.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Особенно большие объемы отхо</w:t>
      </w:r>
      <w:r>
        <w:rPr>
          <w:sz w:val="24"/>
        </w:rPr>
        <w:softHyphen/>
        <w:t>дов образуются в горнообогатительной, металлургической, энергетиче</w:t>
      </w:r>
      <w:r>
        <w:rPr>
          <w:sz w:val="24"/>
        </w:rPr>
        <w:softHyphen/>
        <w:t>ской, машиностроительной, химиче</w:t>
      </w:r>
      <w:r>
        <w:rPr>
          <w:sz w:val="24"/>
        </w:rPr>
        <w:softHyphen/>
        <w:t>ской, лесной и деревообрабатываю</w:t>
      </w:r>
      <w:r>
        <w:rPr>
          <w:sz w:val="24"/>
        </w:rPr>
        <w:softHyphen/>
        <w:t>щей отраслях народного хозяйства.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строительной индустрии на</w:t>
      </w:r>
      <w:r>
        <w:rPr>
          <w:sz w:val="24"/>
        </w:rPr>
        <w:softHyphen/>
        <w:t>коплен значительный положитель</w:t>
      </w:r>
      <w:r>
        <w:rPr>
          <w:sz w:val="24"/>
        </w:rPr>
        <w:softHyphen/>
        <w:t>ный опыт использования вторич</w:t>
      </w:r>
      <w:r>
        <w:rPr>
          <w:sz w:val="24"/>
        </w:rPr>
        <w:softHyphen/>
        <w:t>ных продуктов</w:t>
      </w:r>
      <w:r>
        <w:rPr>
          <w:sz w:val="24"/>
          <w:lang w:val="en-US"/>
        </w:rPr>
        <w:t xml:space="preserve"> is</w:t>
      </w:r>
      <w:r>
        <w:rPr>
          <w:sz w:val="24"/>
        </w:rPr>
        <w:t xml:space="preserve"> производстве вя</w:t>
      </w:r>
      <w:r>
        <w:rPr>
          <w:sz w:val="24"/>
        </w:rPr>
        <w:softHyphen/>
        <w:t>жущих материалов, плотных и по</w:t>
      </w:r>
      <w:r>
        <w:rPr>
          <w:sz w:val="24"/>
        </w:rPr>
        <w:softHyphen/>
        <w:t>ристых заполнителей для бетонов разных видов, в производстве кера</w:t>
      </w:r>
      <w:r>
        <w:rPr>
          <w:sz w:val="24"/>
        </w:rPr>
        <w:softHyphen/>
        <w:t>мических, автоклавных, теплоизо</w:t>
      </w:r>
      <w:r>
        <w:rPr>
          <w:sz w:val="24"/>
        </w:rPr>
        <w:softHyphen/>
        <w:t>ляционных и других строительных материалов и изделий. Однако он не носит системный характер.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Имеется опыт использования отходов металлургической промышленности. Общий объем ути</w:t>
      </w:r>
      <w:r>
        <w:rPr>
          <w:sz w:val="24"/>
        </w:rPr>
        <w:softHyphen/>
        <w:t>лизации шлаков черной металлур</w:t>
      </w:r>
      <w:r>
        <w:rPr>
          <w:sz w:val="24"/>
        </w:rPr>
        <w:softHyphen/>
        <w:t>гии составляет около 60 %, не</w:t>
      </w:r>
      <w:r>
        <w:rPr>
          <w:sz w:val="24"/>
        </w:rPr>
        <w:softHyphen/>
        <w:t>сколько лучше перерабатываются доменные шлаки — порядка 80 %. Вместе с тем, использование вто</w:t>
      </w:r>
      <w:r>
        <w:rPr>
          <w:sz w:val="24"/>
        </w:rPr>
        <w:softHyphen/>
        <w:t>ричных продуктов промышленно</w:t>
      </w:r>
      <w:r>
        <w:rPr>
          <w:sz w:val="24"/>
        </w:rPr>
        <w:softHyphen/>
        <w:t>сти развивается медленно, что приводит к скоплению этих отходов. Так, например, в отвалах ме</w:t>
      </w:r>
      <w:r>
        <w:rPr>
          <w:sz w:val="24"/>
        </w:rPr>
        <w:softHyphen/>
        <w:t>таллургических    предприятий Урала, Сибири и центральной час</w:t>
      </w:r>
      <w:r>
        <w:rPr>
          <w:sz w:val="24"/>
        </w:rPr>
        <w:softHyphen/>
        <w:t>ти России скопилось более 450 млн. т доменных сталепла</w:t>
      </w:r>
      <w:r>
        <w:rPr>
          <w:sz w:val="24"/>
        </w:rPr>
        <w:softHyphen/>
        <w:t>вильных шлаков.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Ежегодно в отвалы отправляет</w:t>
      </w:r>
      <w:r>
        <w:rPr>
          <w:sz w:val="24"/>
        </w:rPr>
        <w:softHyphen/>
        <w:t>ся дополнительно более 30 млн. т. шлака. При этом следует учесть резкое падение объемов производ</w:t>
      </w:r>
      <w:r>
        <w:rPr>
          <w:sz w:val="24"/>
        </w:rPr>
        <w:softHyphen/>
        <w:t>ства цемента — основного потре</w:t>
      </w:r>
      <w:r>
        <w:rPr>
          <w:sz w:val="24"/>
        </w:rPr>
        <w:softHyphen/>
        <w:t>бителя отхода металлургической промышленности. Производство портландцемента и 1990 г. составляло 90 млн. т, а в 1995 г. — всего лишь 37 млн. т.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С высокой эффективностью (на 30—50 %) шлаки могут быть использованы в качестве заполните</w:t>
      </w:r>
      <w:r>
        <w:rPr>
          <w:sz w:val="24"/>
        </w:rPr>
        <w:softHyphen/>
        <w:t>ля для бетона вместо щебня, полученного из природного сырья. Удельные капитальные вложения в производство литого шлакового щебня в 2—3 раза меньше, чем щебня из горных пород, шлаковой пемзы в 1,5—2 раза меньше, чем керамзита, минераловатных изде</w:t>
      </w:r>
      <w:r>
        <w:rPr>
          <w:sz w:val="24"/>
        </w:rPr>
        <w:softHyphen/>
        <w:t>лий из огненно-жидких шлаков в 1,6 раза меньше, чем соответству</w:t>
      </w:r>
      <w:r>
        <w:rPr>
          <w:sz w:val="24"/>
        </w:rPr>
        <w:softHyphen/>
        <w:t>ющих изделий из горных пород.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настоящее время в России слабо внедряются результаты прежних научных разработок в части использования отходов про</w:t>
      </w:r>
      <w:r>
        <w:rPr>
          <w:sz w:val="24"/>
        </w:rPr>
        <w:softHyphen/>
        <w:t>изводств в строительстве и произ</w:t>
      </w:r>
      <w:r>
        <w:rPr>
          <w:sz w:val="24"/>
        </w:rPr>
        <w:softHyphen/>
        <w:t>водстве строительных материа</w:t>
      </w:r>
      <w:r>
        <w:rPr>
          <w:sz w:val="24"/>
        </w:rPr>
        <w:softHyphen/>
        <w:t>лов, практически не ведутся но</w:t>
      </w:r>
      <w:r>
        <w:rPr>
          <w:sz w:val="24"/>
        </w:rPr>
        <w:softHyphen/>
        <w:t>вые исследования. В то же время только в тепловой энергетике выход золошлаковых отходов еже</w:t>
      </w:r>
      <w:r>
        <w:rPr>
          <w:sz w:val="24"/>
        </w:rPr>
        <w:softHyphen/>
        <w:t>годно составляет около 90 млн. т и хотя эти вторичные продукты отличаются непостоянным хими</w:t>
      </w:r>
      <w:r>
        <w:rPr>
          <w:sz w:val="24"/>
        </w:rPr>
        <w:softHyphen/>
        <w:t>ческим и минеральным составом, золошлаковые отходы могут ши</w:t>
      </w:r>
      <w:r>
        <w:rPr>
          <w:sz w:val="24"/>
        </w:rPr>
        <w:softHyphen/>
        <w:t>роко использоваться для изготовления многих видов строительных материалов, в частности, порт</w:t>
      </w:r>
      <w:r>
        <w:rPr>
          <w:sz w:val="24"/>
        </w:rPr>
        <w:softHyphen/>
        <w:t>ландцемента. Применение золошлаковых отходов ТЭС в бетонах и растворах дает экономию цемента до 20—30 %, использование горе</w:t>
      </w:r>
      <w:r>
        <w:rPr>
          <w:sz w:val="24"/>
        </w:rPr>
        <w:softHyphen/>
        <w:t>лых шахтных пород в производст</w:t>
      </w:r>
      <w:r>
        <w:rPr>
          <w:sz w:val="24"/>
        </w:rPr>
        <w:softHyphen/>
        <w:t>ве глиняного кирпича не только улучшает его качество, но и сни</w:t>
      </w:r>
      <w:r>
        <w:rPr>
          <w:sz w:val="24"/>
        </w:rPr>
        <w:softHyphen/>
        <w:t>жает расход топлива на обжиг.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Объектом особого внимания в целях сохранности окружающей среды являются техногенные про</w:t>
      </w:r>
      <w:r>
        <w:rPr>
          <w:sz w:val="24"/>
        </w:rPr>
        <w:softHyphen/>
        <w:t>дукты    машиностроительного комплекса — стоки гальваничес</w:t>
      </w:r>
      <w:r>
        <w:rPr>
          <w:sz w:val="24"/>
        </w:rPr>
        <w:softHyphen/>
        <w:t>ких  производств, представляю</w:t>
      </w:r>
      <w:r>
        <w:rPr>
          <w:sz w:val="24"/>
        </w:rPr>
        <w:softHyphen/>
        <w:t>щие собой в основном раствори</w:t>
      </w:r>
      <w:r>
        <w:rPr>
          <w:sz w:val="24"/>
        </w:rPr>
        <w:softHyphen/>
        <w:t>мые соли цинка, железа, никеля, меди и других элементов, а также взвешенные частицы нераствори</w:t>
      </w:r>
      <w:r>
        <w:rPr>
          <w:sz w:val="24"/>
        </w:rPr>
        <w:softHyphen/>
        <w:t>мых соединений и органических примесей.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Огромное количество отходов гальванопроизводства ежедневно после нейтрализации направляют</w:t>
      </w:r>
      <w:r>
        <w:rPr>
          <w:sz w:val="24"/>
        </w:rPr>
        <w:softHyphen/>
        <w:t>ся на захоронение, так как их пе</w:t>
      </w:r>
      <w:r>
        <w:rPr>
          <w:sz w:val="24"/>
        </w:rPr>
        <w:softHyphen/>
        <w:t>реработка для отрасли обремени</w:t>
      </w:r>
      <w:r>
        <w:rPr>
          <w:sz w:val="24"/>
        </w:rPr>
        <w:softHyphen/>
        <w:t>тельна. В то же время ионы тяже</w:t>
      </w:r>
      <w:r>
        <w:rPr>
          <w:sz w:val="24"/>
        </w:rPr>
        <w:softHyphen/>
        <w:t>лых металлов (хрома, никеля, меди, кадмия, цинка и др.), попадая в окружающую среду, вредно влияют на все живое, нарушают регу</w:t>
      </w:r>
      <w:r>
        <w:rPr>
          <w:sz w:val="24"/>
        </w:rPr>
        <w:softHyphen/>
        <w:t>ляцию процессов жизнедеятель</w:t>
      </w:r>
      <w:r>
        <w:rPr>
          <w:sz w:val="24"/>
        </w:rPr>
        <w:softHyphen/>
        <w:t>ности организмов. Проблема обез</w:t>
      </w:r>
      <w:r>
        <w:rPr>
          <w:sz w:val="24"/>
        </w:rPr>
        <w:softHyphen/>
        <w:t>вреживания гальваноотходов в мировой практике не решена.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Неблагополучно обстоят дела с использованием отходов угледо</w:t>
      </w:r>
      <w:r>
        <w:rPr>
          <w:sz w:val="24"/>
        </w:rPr>
        <w:softHyphen/>
        <w:t>бычи. При разработке рудных и угольных месторождений ежегод</w:t>
      </w:r>
      <w:r>
        <w:rPr>
          <w:sz w:val="24"/>
        </w:rPr>
        <w:softHyphen/>
        <w:t>ный объем вскрышных пород до</w:t>
      </w:r>
      <w:r>
        <w:rPr>
          <w:sz w:val="24"/>
        </w:rPr>
        <w:softHyphen/>
        <w:t>стигает сотен миллионов кубомет</w:t>
      </w:r>
      <w:r>
        <w:rPr>
          <w:sz w:val="24"/>
        </w:rPr>
        <w:softHyphen/>
        <w:t>ров, однако, их широкое использо</w:t>
      </w:r>
      <w:r>
        <w:rPr>
          <w:sz w:val="24"/>
        </w:rPr>
        <w:softHyphen/>
        <w:t>вание в строительстве еще не ор</w:t>
      </w:r>
      <w:r>
        <w:rPr>
          <w:sz w:val="24"/>
        </w:rPr>
        <w:softHyphen/>
        <w:t>ганизовано. Существенным резер</w:t>
      </w:r>
      <w:r>
        <w:rPr>
          <w:sz w:val="24"/>
        </w:rPr>
        <w:softHyphen/>
        <w:t>вом увеличения производства и снижения себестоимости неруд</w:t>
      </w:r>
      <w:r>
        <w:rPr>
          <w:sz w:val="24"/>
        </w:rPr>
        <w:softHyphen/>
        <w:t>ных строительных материалов яв</w:t>
      </w:r>
      <w:r>
        <w:rPr>
          <w:sz w:val="24"/>
        </w:rPr>
        <w:softHyphen/>
        <w:t>ляется использование отходов уг</w:t>
      </w:r>
      <w:r>
        <w:rPr>
          <w:sz w:val="24"/>
        </w:rPr>
        <w:softHyphen/>
        <w:t>леобогащения и горнорудной про</w:t>
      </w:r>
      <w:r>
        <w:rPr>
          <w:sz w:val="24"/>
        </w:rPr>
        <w:softHyphen/>
        <w:t>мышленности.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До 90-х годов текущего столетия учеными и научными организация</w:t>
      </w:r>
      <w:r>
        <w:rPr>
          <w:sz w:val="24"/>
        </w:rPr>
        <w:softHyphen/>
        <w:t>ми России выполнен большой объ</w:t>
      </w:r>
      <w:r>
        <w:rPr>
          <w:sz w:val="24"/>
        </w:rPr>
        <w:softHyphen/>
        <w:t>ем НИР по комплексному исполь</w:t>
      </w:r>
      <w:r>
        <w:rPr>
          <w:sz w:val="24"/>
        </w:rPr>
        <w:softHyphen/>
        <w:t>зованию вскрышных пород, отхо</w:t>
      </w:r>
      <w:r>
        <w:rPr>
          <w:sz w:val="24"/>
        </w:rPr>
        <w:softHyphen/>
        <w:t>дов угле- и рудообогащения. Мно</w:t>
      </w:r>
      <w:r>
        <w:rPr>
          <w:sz w:val="24"/>
        </w:rPr>
        <w:softHyphen/>
        <w:t>гие из работ доведены до опытно-промышленного применения, одна</w:t>
      </w:r>
      <w:r>
        <w:rPr>
          <w:sz w:val="24"/>
        </w:rPr>
        <w:softHyphen/>
        <w:t>ко, внедрение результатов научно-технических разработок в послед</w:t>
      </w:r>
      <w:r>
        <w:rPr>
          <w:sz w:val="24"/>
        </w:rPr>
        <w:softHyphen/>
        <w:t>ние годы резко сократилось.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Проблемой отходов промыш</w:t>
      </w:r>
      <w:r>
        <w:rPr>
          <w:sz w:val="24"/>
        </w:rPr>
        <w:softHyphen/>
        <w:t>ленности занимаются не только в нашей стране, но и во всем мире. В настоя</w:t>
      </w:r>
      <w:r>
        <w:rPr>
          <w:sz w:val="24"/>
        </w:rPr>
        <w:softHyphen/>
        <w:t>щее время в мире и в России от</w:t>
      </w:r>
      <w:r>
        <w:rPr>
          <w:sz w:val="24"/>
        </w:rPr>
        <w:softHyphen/>
        <w:t>сутствует единый комплексный подход к проблеме переработки и использования вторичного сырья и отходов промышленности в строительстве. Эта проблема име</w:t>
      </w:r>
      <w:r>
        <w:rPr>
          <w:sz w:val="24"/>
        </w:rPr>
        <w:softHyphen/>
        <w:t>ет большое народнохозяйственное значение также и в плане сохран</w:t>
      </w:r>
      <w:r>
        <w:rPr>
          <w:sz w:val="24"/>
        </w:rPr>
        <w:softHyphen/>
        <w:t>ности окружающей среды.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Проблема утилизации отходов в Российской Федерации ставит на повестку дня целый блок вопросов, решить которые можно только в совокупности, привлекая специалистов разного профиля: технологов по производству строительных материалов, медиков, экологов и экономистов.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Для выбора оптимального научного решения по утилизации отходов необходимо иметь сведения о характеристике объекта; определении отхода, как сырьевого ресурса (состав, наличие); предполагаемые направления использования; технические решения по принятому варианту; народнохозяйственный эффект в сферах производства и потребления.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Итак, как уже было сказано выше, многие отходы (древесные, стекольные, бумажные, резинотехнические, кожевенные, полимерные, люминесцентные лампы, гальваношламы, отработанные кислоты и щелочи) могут быть использованы в производстве строительных материалов.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Промышленность строительных материалов является наиболее емкой отраслью из отраслей-потребителей промышленных отходов. Это объясняется крупными масштабами производства строительных материалов. Кроме того, многие отходы по своему составу и свойствам близки к природному сырью, используемому различными отраслями промышленности строительных материалов, однако значительно дешевле, чем добыча природного.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Ниже приведены некоторые технологии по переработке отходов промышленности, разработанные отделом вторичных материальных ресурсов Московского Государственного унитарного предприятия "Промотходы".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jc w:val="center"/>
        <w:rPr>
          <w:sz w:val="24"/>
        </w:rPr>
      </w:pPr>
      <w:r>
        <w:rPr>
          <w:sz w:val="24"/>
        </w:rPr>
        <w:t>Строительные материалы из древесных отходов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Лишь шестая часть всех древесных отходов перерабатывается на технологическую щепу для целлюлозно-бумажной промышленности и промышленности строительных материалов, в основном древесно-стружечные плиты (ДСП).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связи с ужесточением экологических требований применение ДСП ограничено, так как для их изготовления используют, как правило, токсичные связующие. В то же время ДСП обладают высокими техническими свойствами и сужение области их применения создает определений дефицит в материалах с аналогичными свойствами. Поэтому в последнее время особое внимание уделяется разработке строительных материалов на основе отходов деревообработки и экологически чистых вяжущих материалов. Таким материалом является магнезиальное вяжущее, затворенное бишофитом (хлористым магнием).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Изделия на основе древесных отходов и магнезиального вяжущего могут применяться для отделки стен и потолков, устройства полов, изготовления столярных изделий.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Технология их изготовления проста и мало чем отличается от изготовления ДСП традиционным способом. Основное технологическое оборудование - пресс горячего прессования.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jc w:val="center"/>
        <w:rPr>
          <w:sz w:val="24"/>
        </w:rPr>
      </w:pPr>
      <w:r>
        <w:rPr>
          <w:sz w:val="24"/>
        </w:rPr>
        <w:t xml:space="preserve">Теплоизоляционные и отделочные материалы </w:t>
      </w:r>
    </w:p>
    <w:p w:rsidR="0060500C" w:rsidRDefault="0060500C">
      <w:pPr>
        <w:jc w:val="center"/>
        <w:rPr>
          <w:sz w:val="24"/>
        </w:rPr>
      </w:pPr>
      <w:r>
        <w:rPr>
          <w:sz w:val="24"/>
        </w:rPr>
        <w:t>из бумажных отходов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Многотоннажные отходы целлюлозно-бумажной промышленности (скоп) последнее время все чаще привлекают внимание исследователей и производственников.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Имея в своем составе целлюлозу и каолин, эти отходы ( при некоторой модификации химическими добавками) могут быть использованы для изготовления теплоизоляционных, отделочных и конструктивно-теплоизоляционных материалов и деталей.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Долгое время использование скопа сдерживалось его высокой влажностью (до 96%) и необходимостью больших энергозатрат при изготовлении строительных материалов. Теперь, благодаря разработанным методам сушки материалов токами высокой частоты, этот вопрос частично может быть решен.</w:t>
      </w:r>
    </w:p>
    <w:p w:rsidR="0060500C" w:rsidRDefault="0060500C">
      <w:pPr>
        <w:jc w:val="both"/>
        <w:rPr>
          <w:sz w:val="24"/>
        </w:rPr>
      </w:pPr>
    </w:p>
    <w:p w:rsidR="0060500C" w:rsidRDefault="0060500C">
      <w:pPr>
        <w:jc w:val="center"/>
        <w:rPr>
          <w:sz w:val="24"/>
        </w:rPr>
      </w:pPr>
      <w:r>
        <w:rPr>
          <w:sz w:val="24"/>
        </w:rPr>
        <w:t xml:space="preserve">Теплоизоляционные материалы </w:t>
      </w:r>
    </w:p>
    <w:p w:rsidR="0060500C" w:rsidRDefault="0060500C">
      <w:pPr>
        <w:jc w:val="center"/>
        <w:rPr>
          <w:sz w:val="24"/>
        </w:rPr>
      </w:pPr>
      <w:r>
        <w:rPr>
          <w:sz w:val="24"/>
        </w:rPr>
        <w:t>из резинотехнических отходов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Проблема переработки и вторичного использования шин имеет важное экологическое и экономическое значение. Такие шины являются источником длительного загрязнения окружающей среды. После снятия их с эксплуатации они, как правило, скапливаются на территориях автохозяйств. Наибольшую опасность, особенно для городов, представляет неконтролируемое сжигание изношенных автопокрышек, поскольку при их горении в атмосферу выделяется целый ряд вредных веществ, а почвенный слой загрязняется токсичными жидкими продуктами сгорания.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По ориентировочным данным в Москве и Московской области ежегодно выходит из эксплуатации около 50 тыс. т шин. Часть из них перерабатывается в резиновую крошку, которая применяется в различных отраслях промышленности.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С использованием резиновой крошки можно изготовлять теплоизоляционный материал.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Технология изготовления теплоизоляционного материала основывается на дозировке сырья, его перемешивании и формовании плит при небольшом уплотнении.</w:t>
      </w:r>
    </w:p>
    <w:p w:rsidR="0060500C" w:rsidRDefault="0060500C">
      <w:pPr>
        <w:jc w:val="both"/>
        <w:rPr>
          <w:sz w:val="24"/>
        </w:rPr>
      </w:pPr>
    </w:p>
    <w:p w:rsidR="0060500C" w:rsidRDefault="0060500C">
      <w:pPr>
        <w:jc w:val="center"/>
        <w:rPr>
          <w:sz w:val="24"/>
        </w:rPr>
      </w:pPr>
      <w:r>
        <w:rPr>
          <w:sz w:val="24"/>
        </w:rPr>
        <w:t xml:space="preserve">Теплоизоляционный материал </w:t>
      </w:r>
    </w:p>
    <w:p w:rsidR="0060500C" w:rsidRDefault="0060500C">
      <w:pPr>
        <w:jc w:val="center"/>
        <w:rPr>
          <w:sz w:val="24"/>
        </w:rPr>
      </w:pPr>
      <w:r>
        <w:rPr>
          <w:sz w:val="24"/>
        </w:rPr>
        <w:t>на основе кожевенных отходов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Применяемые технологические процессы переработки кожи характеризуется образованием значительного количества отходов (50% исходного сырья), в том числе - более 20% хромовой стружки. В целом по стране общее количество кожевенных отходов составляет более 400 тыс. т, из которых 100 тыс. т вывозятся в отвалы.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Значительную часть кожевенных отходов составляют дубленые отходы - хромовая стружка, обрезь и кожевенная пыль. В состав отходов входят также белок (70-75% коллагена), соединения хрома (5-6%), жирующие вещества, красители, минеральные примеси.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Для изготовления строительных материалов могут быть использованы кожевенные отходы в виде стружки. В качестве связующего были опробованы жидкое стекло, синтетические смолы, каучуковые латексы, белковые клеи, отходы полиэтилена.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Жидкое стекло можно использовать лишь при небольших концентрациях, в противном случае происходит образование комков.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Карбамидные смолы невозможно применять внутри помещений.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Каучуковые латексы создают пленку на поверхности кожи.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Использование белковых клеев и отходов полиэтилена дало положительный результат. </w:t>
      </w:r>
    </w:p>
    <w:p w:rsidR="0060500C" w:rsidRDefault="0060500C">
      <w:pPr>
        <w:jc w:val="both"/>
        <w:rPr>
          <w:sz w:val="24"/>
        </w:rPr>
      </w:pPr>
    </w:p>
    <w:p w:rsidR="0060500C" w:rsidRDefault="0060500C">
      <w:pPr>
        <w:jc w:val="center"/>
        <w:rPr>
          <w:sz w:val="24"/>
        </w:rPr>
      </w:pPr>
      <w:r>
        <w:rPr>
          <w:sz w:val="24"/>
        </w:rPr>
        <w:t xml:space="preserve">Дорожная плитка </w:t>
      </w:r>
    </w:p>
    <w:p w:rsidR="0060500C" w:rsidRDefault="0060500C">
      <w:pPr>
        <w:jc w:val="center"/>
        <w:rPr>
          <w:sz w:val="24"/>
        </w:rPr>
      </w:pPr>
      <w:r>
        <w:rPr>
          <w:sz w:val="24"/>
        </w:rPr>
        <w:t>из отходов нефтешламов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К многотоннажным отходам относятся осадки и шламы, образующиеся при очистке сточных вод промышленных предприятий, в частности нефтешлам.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Так, нефтешлам Войковских очистных сооружений (Москва), образующийся в результате очистки сточных вод, поступающих с расположенных рядом предприятий, приближенно можно отнести к очень мелким, сильнозагрязненным пескам.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При совместном помоле шлама с цементом в шаровой мельнице образуется масса, из которой можно формировать плитки для полов промышленных предприятий. Такая плитка также может быть использована для мощения дорожек садовых участков.</w:t>
      </w:r>
    </w:p>
    <w:p w:rsidR="0060500C" w:rsidRDefault="0060500C">
      <w:pPr>
        <w:jc w:val="both"/>
        <w:rPr>
          <w:sz w:val="24"/>
        </w:rPr>
      </w:pPr>
    </w:p>
    <w:p w:rsidR="0060500C" w:rsidRDefault="0060500C">
      <w:pPr>
        <w:jc w:val="center"/>
        <w:rPr>
          <w:sz w:val="24"/>
        </w:rPr>
      </w:pPr>
      <w:r>
        <w:rPr>
          <w:sz w:val="24"/>
        </w:rPr>
        <w:t>Строительные блоки с использованием стекольного боя от люминесцентных ламп  после их демеркуризации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После демеркуризации стеклянной трубки люминесцентных ламп остаются неиспользованными. Однако, если эти трубки подвергнуть измельчению, полученная стекольная крошка, наряду с песком, может служить наполнителем при изготовлении мелкоштучных блоков.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Технология изготовления блоков включает дозирование исходных компонентов, смешивание песка со стеклянной крошкой, цементом и водой, вибропрессование и выдержку в нормальных условиях.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Глава </w:t>
      </w:r>
      <w:r>
        <w:rPr>
          <w:b/>
          <w:i/>
          <w:sz w:val="24"/>
          <w:lang w:val="en-US"/>
        </w:rPr>
        <w:t>III</w:t>
      </w:r>
      <w:r>
        <w:rPr>
          <w:b/>
          <w:i/>
          <w:sz w:val="24"/>
        </w:rPr>
        <w:t xml:space="preserve">. Правовые основы обращения с промышленными отходами </w:t>
      </w:r>
    </w:p>
    <w:p w:rsidR="0060500C" w:rsidRDefault="0060500C">
      <w:pPr>
        <w:jc w:val="both"/>
        <w:rPr>
          <w:b/>
          <w:i/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первых главах данного реферата автор указал на необходимость переработки и утилизации промышленных отходов, так как многие из них являются дешевым сырьем, и предприятия таким образом могут сократить затраты на производство. Но вопрос о переработке, утилизации и захоронении промышленных отходов должен решаться не на предприятиях. Единственным органом, который может действенно и эффективно скоординировать действия в этой области является государство. Поскольку безопасность и здоровье людей безусловно важнее прибыли любого предприятия, то независимо от того осознают руководители предприятий выгоду от использования вторичного сырья или нет, они должны приложить максимум усилий и сделать все возможное, чтобы оградить окружающую среду от вредного воздействия производственной деятельности. В связи с этим, автору представляется необходимым провести краткий анализ некоторых нормативных актов, которые регулируют деятельность предприятий, загрязняющих окружающую среду.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Первый и самый главный законодательный - это Конституция Российской Федерации (1993).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Статья 42 гарантирует право гражданина России на благоприятную окружающую среду и достоверную информацию о ней. Но перед человеком встает вопрос, как он может реально защитить свое конкретное конституционное право. Конституция дает ответы и на это.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Не вызывает сомнений, что любые действия группы людей всегда более результативны, чем действия отдельного человека.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В статье 30 Конституции говорится, что каждый имеет право на объединение для защиты своих интересов.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Применяя к жизни это положение, вам необходимо помнить, что создавая общественную организацию, вы реализуете свое конституционное право, поэтому любые неправомерные препятствия органов власти в создании организации являются нарушением Конституции. И второе положение этой статьи: свобода деятельности общественных объединений гарантируется. Об этом следует напоминать тем, кто попытается незаконно ограничить деятельность вашей организации.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Конституция определяет и формы защиты прав граждан, которые они могут использовать.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В последнее время общество более активно реагирует на действия и решения органов власти, затрагивающие экологические права граждан. В связи с этим привычным явлением стали митинги, демонстрации, пикеты. Проводя такие мероприятия, следует помнить, что эти действия являются конституционными и их недопустимо рассматривать как нарушение общественного порядка, что было до недавнего времени. Акции представляют собой непосредственную реакцию общества на действия и решения властных структур, затрагивающих общественные интересы. Поэтому защищая свои права таким путем, необходимо знать статью 31 Конституции, в которой сказано, что граждане Российской Федерации имеют право собираться мирно, без оружия, проводить собрания, митинги, демонстрации, шествия, пикеты.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Конституция предусматривает и еще одну форму защиты прав граждан - судебную. Она гарантирована статьей 46: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Каждому гражданину гарантируется судебная защита его прав и свобод. Решения и действия (или бездействие) органов государственной власти, органов местного самоуправления, общественных объединений и должностных лиц могут быть обжалованы в суд. </w:t>
      </w:r>
    </w:p>
    <w:p w:rsidR="0060500C" w:rsidRDefault="0060500C">
      <w:pPr>
        <w:ind w:firstLine="720"/>
        <w:jc w:val="both"/>
        <w:rPr>
          <w:b/>
          <w:sz w:val="24"/>
        </w:rPr>
      </w:pPr>
      <w:r>
        <w:rPr>
          <w:b/>
          <w:sz w:val="24"/>
        </w:rPr>
        <w:t xml:space="preserve">Право на судебную защиту закреплено в основополагающем законодательном акте, следовательно, нарушение этого права является нарушением Конституции.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Кроме Конституции имеет смысл остановиться на следующих законах. 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Закон РСФСР "Об охране окружающей природной среды" (Этот Закон был принят 19 декабря 1991 г., вступил в действие 3 марта 1992 г.) Остановимся на основных его.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Огромное значение имеет раздел II "Право граждан на здоровую и благоприятную окружающую природную среду".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Раздел начинается статьей 11. Эта статья гарантирует каждому гражданину право на охрану здоровья от неблагоприятного воздействия окружающей природной среды, вызванного хозяйственной или иной деятельностью, аварий, катастроф, стихийных бедствий. И очень важно, что в статье перечислены меры, которыми это право обеспечивается.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Статья 12 регламентирует полномочия граждан в области охраны окружающей природной среды. В ней более конкретно изложены основные права граждан, закрепленные в Конституции, применительно к области охраны окружающей природной среды.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Статья 13 определяет круг полномочий общественных организаций. Эти полномочия совпадают с полномочиями граждан, однако, нужно обратить внимание на два дополнительных очень важных момента: общественные организации имеют право требовать назначения государственной экологической экспертизы и рекомендовать своих представителей для участия в государственной экологической экспертизе. И, наконец, еще один раздел Закона, раздел V - "Государственная экологическая экспертиза". Рассмотрим наиболее важную статью этого раздела: статью 36 - "Обязательность государственной экологической экспертизы".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Здесь нужно хорошо запомнить следующее. Государственная экологическая экспертиза является обязательной мерой охраны окружающей природной среды, предшествующей принятию хозяйственного решения. Используя это требование закона, получив информацию о решении о строительстве какого-либо объекта или реализации любого другого вида деятельности, можно потребовать у авторов решения сведения о том, имеется ли положительное заключение государственной экспертизы, полученное до принятия решения.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И второе требование этой статьи: финансирование и осуществление работ по всем объектам и проектам производится только при наличии положительного заключения государственной экологической экспертизы.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Таким образом, если положительное заключение государственной экологической экспертизы отсутствует, то, опираясь на приведенные требования статьи 36, можно требовать отмены незаконного решения, прекращения строительства и финансирования. 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Необходимо знать и уметь использовать Федеральный Закон РФ "Об экологической экспертизе", вступивший в силу 30 ноября 1995 г. Вот его основные положения.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Очень важно само понятие экологической экспертизы, оно сформулировано в статье 1. Экологическая экспертиза - установление соответствия намечаемой хозяйственной и иной деятельности экологическим требованиям и определение допустимости реализации объекта.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Закон "Об экологической экспертизе" указывает на то, что установление соответствия экологическим требованиям производится не только в отношении хозяйственной деятельности, а в отношении и любой другой.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Необходимо запомнить и принципы экологической экспертизы, закрепленные в статье 3. Наиболее важные из них: презумпция потенциальной экологической опасности любой намечаемой хозяйственной и иной деятельности;  и принцип, закрепленный ранее Законом "Об охране окружающей природной среды" и повторенный в Законе "Об экологической экспертизе" - обязательность проведения государственной экологической экспертизы до принятия решения о реализации объекта государственной экологической экспертизы. 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Особое внимание хотелось бы уделить недавно принятому Федеральному закону РФ "Об отходах производства и потребления".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Настоящий Федеральный закон определяет правовые основы обращения с отходами производства и потребления в целях предотвращения вредного воздействия отходов производства и потребления на здоровье человека и окружающую природную среду, а также вовлечения таких отходов в хозяйственный оборот в качестве дополнительных источников сырья.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В Главе </w:t>
      </w:r>
      <w:r>
        <w:rPr>
          <w:sz w:val="24"/>
          <w:lang w:val="en-US"/>
        </w:rPr>
        <w:t xml:space="preserve">III </w:t>
      </w:r>
      <w:r>
        <w:rPr>
          <w:sz w:val="24"/>
        </w:rPr>
        <w:t xml:space="preserve">данного закона перечислены основные требования 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к проектированию, строительству, реконструкции, консервации и ликвидации предприятий, зданий, строений, сооружений и иных объектов;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к эксплуатации предприятий, зданий, строений, сооружений и иных объектов;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к объектам размещения отходов;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к обращению с отходами на территориях городских и других поселений;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к обращению с опасными отходами и другие.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Автор считает необходимым отметить важность Главы V - экономическое регулирование в области обращения с отходами - поскольку какими бы жесткими не были административные меры, нельзя забывать об эффективности экономического регулирования.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В Статье 21 перечислены основные принципы экономического регулирования в области обращения с отходами: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уменьшение количества отходов и вовлечение их в хозяйственный оборот;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платность размещения отходов; 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экономическое стимулирование деятельности в области обращения с отходами.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Экономическое стимулирование деятельности в области обращения с отходами осуществляется посредством: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понижения размера платы за размещение отходов индивидуальным предпринимателям и юридическим лицам, осуществляющим деятельность, в процессе которой образуются отходы, при внедрении ими технологий, обеспечивающих уменьшение количества отходов;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применения ускоренной амортизации основных производственных фондов, связанных с осуществлением деятельности в области обращения с отходами.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 В заключение хотелось бы отметить бросающуюся в глаза недостаточность законодательной базы в отношении обращения с промышленными отходами. Но неукоснительное соблюдение и исполнение даже  этих неполных нормативных актов несомненно дало бы свои результаты и знаменовало бы огромный шаг вперед и в области защиты окружающей среды, и в области использования отбросов производства в качестве сырья. 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 xml:space="preserve"> 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</w:p>
    <w:p w:rsidR="0060500C" w:rsidRDefault="0060500C">
      <w:pPr>
        <w:rPr>
          <w:b/>
          <w:i/>
          <w:sz w:val="24"/>
        </w:rPr>
      </w:pPr>
      <w:r>
        <w:rPr>
          <w:b/>
          <w:i/>
          <w:sz w:val="24"/>
        </w:rPr>
        <w:t>Заключение</w:t>
      </w:r>
    </w:p>
    <w:p w:rsidR="0060500C" w:rsidRDefault="0060500C">
      <w:pPr>
        <w:rPr>
          <w:b/>
          <w:i/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Немногие, наверное, смогли бы отказаться от всех тех благ и удовольствий, которые "подарила" нам цивилизация. Но еще меньше людей, которые никогда не задумывались о том, чем кончится такое неоправданное растрачивание природных ресурсов, чем мы в конце концов заплатим за наши автомобили, комфортабельные квартиры, чудеса техники. И не существует никакого оправдания, потому что в каком бы ужасном состоянии не находилась сейчас окружающая среда, есть способы предотвращения экологической катастрофы, которая грозит всему человечеству. И пренебрежительное отношение к этим путям спасения - ни что иное как преступление.</w:t>
      </w:r>
    </w:p>
    <w:p w:rsidR="0060500C" w:rsidRDefault="0060500C">
      <w:pPr>
        <w:ind w:firstLine="720"/>
        <w:jc w:val="both"/>
        <w:rPr>
          <w:sz w:val="24"/>
        </w:rPr>
      </w:pPr>
      <w:r>
        <w:rPr>
          <w:sz w:val="24"/>
        </w:rPr>
        <w:t>Говоря о проблеме промышленных отходов, хочется еще раз напомнить о том, что на первом месте по приоритетности стоит проблема охраны окружающей природной среды и здоровья населения, а не те деньги, которые могли бы сэкономить предприятия, используя бесплатные производственные отходы вместо дорогого природного сырья.</w:t>
      </w: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ind w:firstLine="720"/>
        <w:jc w:val="both"/>
        <w:rPr>
          <w:sz w:val="24"/>
        </w:rPr>
      </w:pPr>
    </w:p>
    <w:p w:rsidR="0060500C" w:rsidRDefault="0060500C">
      <w:pPr>
        <w:jc w:val="center"/>
        <w:rPr>
          <w:b/>
          <w:i/>
          <w:sz w:val="24"/>
        </w:rPr>
      </w:pPr>
      <w:r>
        <w:rPr>
          <w:b/>
          <w:i/>
          <w:sz w:val="24"/>
        </w:rPr>
        <w:t>Список использованной литературы</w:t>
      </w:r>
    </w:p>
    <w:p w:rsidR="0060500C" w:rsidRDefault="0060500C">
      <w:pPr>
        <w:jc w:val="center"/>
        <w:rPr>
          <w:b/>
          <w:i/>
          <w:sz w:val="24"/>
        </w:rPr>
      </w:pPr>
    </w:p>
    <w:tbl>
      <w:tblPr>
        <w:tblW w:w="0" w:type="auto"/>
        <w:tblInd w:w="-108" w:type="dxa"/>
        <w:tblLayout w:type="fixed"/>
        <w:tblLook w:val="0000" w:firstRow="0" w:lastRow="0" w:firstColumn="0" w:lastColumn="0" w:noHBand="0" w:noVBand="0"/>
      </w:tblPr>
      <w:tblGrid>
        <w:gridCol w:w="534"/>
        <w:gridCol w:w="7988"/>
      </w:tblGrid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numPr>
                <w:ilvl w:val="12"/>
                <w:numId w:val="0"/>
              </w:numPr>
              <w:rPr>
                <w:sz w:val="24"/>
              </w:rPr>
            </w:pPr>
            <w:r>
              <w:rPr>
                <w:sz w:val="24"/>
              </w:rPr>
              <w:t>Доклад председателя комитета экологии и природных ресурсов Самарской области Павловского В.А. "Об оценке результативности работы по оздоровлению и улучшению качества окружающей среды", 1995 г.</w:t>
            </w:r>
          </w:p>
        </w:tc>
      </w:tr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numPr>
                <w:ilvl w:val="12"/>
                <w:numId w:val="0"/>
              </w:numPr>
              <w:rPr>
                <w:sz w:val="24"/>
              </w:rPr>
            </w:pPr>
            <w:r>
              <w:rPr>
                <w:sz w:val="24"/>
              </w:rPr>
              <w:t>Закон РСФСР от 19 декабря 1991 г. N 2060-1 "Об охране окружающей природной среды"// Российская газета от 3 марта 1992 г.</w:t>
            </w:r>
          </w:p>
        </w:tc>
      </w:tr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numPr>
                <w:ilvl w:val="12"/>
                <w:numId w:val="0"/>
              </w:numPr>
              <w:rPr>
                <w:sz w:val="24"/>
              </w:rPr>
            </w:pPr>
            <w:r>
              <w:rPr>
                <w:sz w:val="24"/>
              </w:rPr>
              <w:t xml:space="preserve">Информационный бюллетень о состоянии экологической обстановке в области//Изд. Областного комитета по охране природы, 1997 г. </w:t>
            </w:r>
          </w:p>
        </w:tc>
      </w:tr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numPr>
                <w:ilvl w:val="12"/>
                <w:numId w:val="0"/>
              </w:numPr>
              <w:rPr>
                <w:sz w:val="24"/>
              </w:rPr>
            </w:pPr>
            <w:r>
              <w:rPr>
                <w:sz w:val="24"/>
              </w:rPr>
              <w:t xml:space="preserve">Как защитить ваши экологические права: руководство для граждан и неправительственных организаций/Под ред. В.Л.Мищенко. М.: 1996. </w:t>
            </w:r>
          </w:p>
        </w:tc>
      </w:tr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numPr>
                <w:ilvl w:val="12"/>
                <w:numId w:val="0"/>
              </w:numPr>
              <w:rPr>
                <w:sz w:val="24"/>
              </w:rPr>
            </w:pPr>
            <w:r>
              <w:rPr>
                <w:sz w:val="24"/>
              </w:rPr>
              <w:t>Кикава О.Ш. и др. Строительные материалы из отходов производства//Экология и промышленность России 12/1997. С.23-28.</w:t>
            </w:r>
          </w:p>
        </w:tc>
      </w:tr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numPr>
                <w:ilvl w:val="12"/>
                <w:numId w:val="0"/>
              </w:numPr>
              <w:rPr>
                <w:sz w:val="24"/>
              </w:rPr>
            </w:pPr>
            <w:r>
              <w:rPr>
                <w:sz w:val="24"/>
              </w:rPr>
              <w:t>Комар А.Г. и др. Об эффективности использования жидких и твердых отходов промышленности в строительстве//Строительные материалы 1/1997. С. 5-6.</w:t>
            </w:r>
          </w:p>
        </w:tc>
      </w:tr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numPr>
                <w:ilvl w:val="12"/>
                <w:numId w:val="0"/>
              </w:numPr>
              <w:rPr>
                <w:sz w:val="24"/>
              </w:rPr>
            </w:pPr>
            <w:r>
              <w:rPr>
                <w:sz w:val="24"/>
              </w:rPr>
              <w:t>Конституция Российской Федерации (принята на всенародном голосовании 12 декабря 1993 г.)//Российская газета от 25 декабря 1993 г.</w:t>
            </w:r>
          </w:p>
        </w:tc>
      </w:tr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numPr>
                <w:ilvl w:val="12"/>
                <w:numId w:val="0"/>
              </w:numPr>
              <w:rPr>
                <w:sz w:val="24"/>
              </w:rPr>
            </w:pPr>
            <w:r>
              <w:rPr>
                <w:sz w:val="24"/>
              </w:rPr>
              <w:t>М.Б. Каплан и др. Переработка строительных отходов//Строительные материалы 6/1998. С.10-12.</w:t>
            </w:r>
          </w:p>
        </w:tc>
      </w:tr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numPr>
                <w:ilvl w:val="12"/>
                <w:numId w:val="0"/>
              </w:numPr>
              <w:rPr>
                <w:sz w:val="24"/>
              </w:rPr>
            </w:pPr>
            <w:r>
              <w:rPr>
                <w:sz w:val="24"/>
              </w:rPr>
              <w:t>Повестка дня на XXI век. Русский текст предоставлен Организацией Объединенных Наций http://cci.glasnet.ru/KOI/SUSTAIN/PART2/CH21.HTM</w:t>
            </w:r>
          </w:p>
        </w:tc>
      </w:tr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numPr>
                <w:ilvl w:val="12"/>
                <w:numId w:val="0"/>
              </w:numPr>
              <w:rPr>
                <w:sz w:val="24"/>
              </w:rPr>
            </w:pPr>
            <w:r>
              <w:rPr>
                <w:sz w:val="24"/>
              </w:rPr>
              <w:t>Справка о деятельности комитета экологии и природных ресурсов по оздоровлению и улучшению качества окружающей природной среды Самарской области.</w:t>
            </w:r>
          </w:p>
        </w:tc>
      </w:tr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numPr>
                <w:ilvl w:val="12"/>
                <w:numId w:val="0"/>
              </w:numPr>
              <w:rPr>
                <w:sz w:val="24"/>
              </w:rPr>
            </w:pPr>
            <w:r>
              <w:rPr>
                <w:sz w:val="24"/>
              </w:rPr>
              <w:t xml:space="preserve">Федеральный закон от 23 ноября 1995 г. N 174-ФЗ "Об экологической экспертизе"//Российская газета от 30 ноября 1995 г. </w:t>
            </w:r>
          </w:p>
        </w:tc>
      </w:tr>
      <w:tr w:rsidR="0060500C">
        <w:tc>
          <w:tcPr>
            <w:tcW w:w="534" w:type="dxa"/>
          </w:tcPr>
          <w:p w:rsidR="0060500C" w:rsidRDefault="0060500C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</w:rPr>
            </w:pPr>
          </w:p>
        </w:tc>
        <w:tc>
          <w:tcPr>
            <w:tcW w:w="7988" w:type="dxa"/>
          </w:tcPr>
          <w:p w:rsidR="0060500C" w:rsidRDefault="0060500C">
            <w:pPr>
              <w:rPr>
                <w:sz w:val="24"/>
              </w:rPr>
            </w:pPr>
            <w:r>
              <w:rPr>
                <w:sz w:val="24"/>
              </w:rPr>
              <w:t>Федеральный закон РФ от 24 июня 1998 г. № 89-ФЗ "Об отходах производства и потребления"//Российская газета от 30 июня 1998 г., в Собрании законодательства Российской Федерации от 29 июня 1998 г., № 26, ст. 3009.</w:t>
            </w:r>
          </w:p>
        </w:tc>
      </w:tr>
    </w:tbl>
    <w:p w:rsidR="0060500C" w:rsidRDefault="0060500C">
      <w:pPr>
        <w:ind w:firstLine="720"/>
        <w:jc w:val="both"/>
        <w:rPr>
          <w:sz w:val="24"/>
        </w:rPr>
      </w:pPr>
      <w:bookmarkStart w:id="0" w:name="_GoBack"/>
      <w:bookmarkEnd w:id="0"/>
    </w:p>
    <w:sectPr w:rsidR="0060500C">
      <w:headerReference w:type="default" r:id="rId9"/>
      <w:pgSz w:w="11906" w:h="16838"/>
      <w:pgMar w:top="1440" w:right="1800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500C" w:rsidRDefault="0060500C">
      <w:r>
        <w:separator/>
      </w:r>
    </w:p>
  </w:endnote>
  <w:endnote w:type="continuationSeparator" w:id="0">
    <w:p w:rsidR="0060500C" w:rsidRDefault="00605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500C" w:rsidRDefault="0060500C">
      <w:r>
        <w:separator/>
      </w:r>
    </w:p>
  </w:footnote>
  <w:footnote w:type="continuationSeparator" w:id="0">
    <w:p w:rsidR="0060500C" w:rsidRDefault="006050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500C" w:rsidRDefault="00450950">
    <w:pPr>
      <w:pStyle w:val="a3"/>
      <w:framePr w:wrap="auto" w:vAnchor="text" w:hAnchor="margin" w:xAlign="center" w:y="1"/>
      <w:rPr>
        <w:rStyle w:val="a4"/>
      </w:rPr>
    </w:pPr>
    <w:r>
      <w:rPr>
        <w:rStyle w:val="a4"/>
        <w:noProof/>
      </w:rPr>
      <w:t>2</w:t>
    </w:r>
  </w:p>
  <w:p w:rsidR="0060500C" w:rsidRDefault="0060500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42DB1AA5"/>
    <w:multiLevelType w:val="singleLevel"/>
    <w:tmpl w:val="A63E04F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080"/>
        <w:lvlJc w:val="left"/>
        <w:pPr>
          <w:ind w:left="1800" w:hanging="1080"/>
        </w:p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50950"/>
    <w:rsid w:val="00416C4D"/>
    <w:rsid w:val="00450950"/>
    <w:rsid w:val="0060500C"/>
    <w:rsid w:val="00640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7C1D6D52-EBF8-4B23-833E-8511B7992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6798</Words>
  <Characters>38749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Комар А</vt:lpstr>
    </vt:vector>
  </TitlesOfParts>
  <Company> </Company>
  <LinksUpToDate>false</LinksUpToDate>
  <CharactersWithSpaces>45457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Комар А</dc:title>
  <dc:subject/>
  <dc:creator>Я</dc:creator>
  <cp:keywords/>
  <dc:description/>
  <cp:lastModifiedBy>Irina</cp:lastModifiedBy>
  <cp:revision>2</cp:revision>
  <dcterms:created xsi:type="dcterms:W3CDTF">2014-08-06T17:21:00Z</dcterms:created>
  <dcterms:modified xsi:type="dcterms:W3CDTF">2014-08-06T17:21:00Z</dcterms:modified>
</cp:coreProperties>
</file>