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CB" w:rsidRDefault="009F09CB" w:rsidP="009F09CB">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9F09CB" w:rsidRDefault="009F09CB" w:rsidP="009F09CB">
      <w:pPr>
        <w:spacing w:after="0" w:line="360" w:lineRule="auto"/>
        <w:jc w:val="center"/>
        <w:rPr>
          <w:rFonts w:ascii="Times New Roman" w:hAnsi="Times New Roman"/>
          <w:b/>
          <w:sz w:val="28"/>
          <w:szCs w:val="28"/>
        </w:rPr>
      </w:pP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Введение…………………………………………………………………………..3</w:t>
      </w:r>
    </w:p>
    <w:p w:rsidR="009F09CB" w:rsidRDefault="009F09CB" w:rsidP="009F09CB">
      <w:pPr>
        <w:pStyle w:val="msolistparagraph0"/>
        <w:numPr>
          <w:ilvl w:val="0"/>
          <w:numId w:val="1"/>
        </w:numPr>
        <w:spacing w:after="0" w:line="360" w:lineRule="auto"/>
        <w:jc w:val="both"/>
        <w:rPr>
          <w:rFonts w:ascii="Times New Roman" w:hAnsi="Times New Roman"/>
          <w:sz w:val="28"/>
          <w:szCs w:val="28"/>
        </w:rPr>
      </w:pPr>
      <w:r>
        <w:rPr>
          <w:rFonts w:ascii="Times New Roman" w:hAnsi="Times New Roman"/>
          <w:sz w:val="28"/>
          <w:szCs w:val="28"/>
        </w:rPr>
        <w:t>Проституция как объект  криминологического исследования………..5</w:t>
      </w:r>
    </w:p>
    <w:p w:rsidR="009F09CB" w:rsidRDefault="009F09CB" w:rsidP="009F09CB">
      <w:pPr>
        <w:numPr>
          <w:ilvl w:val="0"/>
          <w:numId w:val="1"/>
        </w:num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Исторический аспект проблемы………………………………………….8</w:t>
      </w:r>
    </w:p>
    <w:p w:rsidR="009F09CB" w:rsidRDefault="009F09CB" w:rsidP="009F09CB">
      <w:pPr>
        <w:numPr>
          <w:ilvl w:val="0"/>
          <w:numId w:val="1"/>
        </w:num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Современное состояние проблемы…………………………………….12</w:t>
      </w:r>
    </w:p>
    <w:p w:rsidR="009F09CB" w:rsidRDefault="009F09CB" w:rsidP="009F09CB">
      <w:pPr>
        <w:numPr>
          <w:ilvl w:val="0"/>
          <w:numId w:val="1"/>
        </w:num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Детерминация проституции в современной России…………………..15</w:t>
      </w:r>
    </w:p>
    <w:p w:rsidR="009F09CB" w:rsidRDefault="009F09CB" w:rsidP="009F09CB">
      <w:pPr>
        <w:numPr>
          <w:ilvl w:val="1"/>
          <w:numId w:val="1"/>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Детерминант проституции как социальной среды………………..16</w:t>
      </w:r>
    </w:p>
    <w:p w:rsidR="009F09CB" w:rsidRDefault="009F09CB" w:rsidP="009F09CB">
      <w:pPr>
        <w:numPr>
          <w:ilvl w:val="1"/>
          <w:numId w:val="1"/>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Субъективные (личностные) детерминанты проституции……….17</w:t>
      </w:r>
    </w:p>
    <w:p w:rsidR="009F09CB" w:rsidRDefault="009F09CB" w:rsidP="009F09CB">
      <w:pPr>
        <w:numPr>
          <w:ilvl w:val="1"/>
          <w:numId w:val="1"/>
        </w:num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Противодействие  проституции…………………………………….22</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Заключение………………….………………………………………………….27</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Список литературы……………………………………………….…………….28</w:t>
      </w: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9F09CB" w:rsidRDefault="009F09CB" w:rsidP="009F09CB">
      <w:pPr>
        <w:spacing w:after="0" w:line="360" w:lineRule="auto"/>
        <w:jc w:val="both"/>
        <w:rPr>
          <w:rFonts w:ascii="Times New Roman" w:hAnsi="Times New Roman"/>
          <w:b/>
          <w:sz w:val="28"/>
          <w:szCs w:val="28"/>
        </w:rPr>
      </w:pP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Одной из опасных и массовый социальных болезней наших дней является проституция. Формально, по закону, проституция преследуется и запрещается. Государство делает вид, что  оно борется – то ли с проститутками, то ли с проституцией. Однако раздается все больше голосов, даже и в среде депутатов Федерального Собрания, предлагающих узаконить проституцию, т.е её законодательно регулировать и официально контролировать. Более того, кое-где начали даже ставить эксперименты по открытию публичных домов (Саратов) [4, с. 76].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Проблема борьбы с проституцией весьма актуальна, поскольку от того, как она разрешается в настоящее время, зависят нравственный климат в обществе, а также состояние и тенденции преступности в будущем. Проституция неизбежно ведет к деформации психологических качеств человека и моральной деградации личности, к разрыву социально-полезных, в том числе и семейных связей, распространению заболеваний, передающихся половым путем, созданию питательной среды, «фона» для совершения более серьезных правонарушений и преступлений. В последние годы эксплуатация проституции стала сферой интересов организованной преступности. Появляются новые формы вовлечения в эту сферу женщин и их «клиентуры» (массажные кабинеты, сауны, бюро знакомств и т.п.) и в этих целях используются самые разнообразные СМИ, в том числе и легальные (реклама в прессе, на телевидении, в интернете).</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Целью данной работы явилось изучение проституции как организованного криминологического бизнеса. Объектом изучения в работе явилась понятие «проституция». Предметом  изучение проституции как организованного криминологического бизнеса.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Были поставлены задачи:</w:t>
      </w:r>
    </w:p>
    <w:p w:rsidR="009F09CB" w:rsidRDefault="009F09CB" w:rsidP="009F09CB">
      <w:pPr>
        <w:pStyle w:val="msolistparagraph0"/>
        <w:numPr>
          <w:ilvl w:val="0"/>
          <w:numId w:val="2"/>
        </w:numPr>
        <w:spacing w:after="0" w:line="360" w:lineRule="auto"/>
        <w:jc w:val="both"/>
        <w:rPr>
          <w:rFonts w:ascii="Times New Roman" w:hAnsi="Times New Roman"/>
          <w:sz w:val="28"/>
          <w:szCs w:val="28"/>
        </w:rPr>
      </w:pPr>
      <w:r>
        <w:rPr>
          <w:rFonts w:ascii="Times New Roman" w:hAnsi="Times New Roman"/>
          <w:sz w:val="28"/>
          <w:szCs w:val="28"/>
        </w:rPr>
        <w:t>Изучить проституцию как объект криминологического исследования</w:t>
      </w:r>
    </w:p>
    <w:p w:rsidR="009F09CB" w:rsidRDefault="009F09CB" w:rsidP="009F09CB">
      <w:pPr>
        <w:numPr>
          <w:ilvl w:val="0"/>
          <w:numId w:val="2"/>
        </w:num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Рассмотреть исторический аспект проблемы</w:t>
      </w:r>
    </w:p>
    <w:p w:rsidR="009F09CB" w:rsidRDefault="009F09CB" w:rsidP="009F09CB">
      <w:pPr>
        <w:numPr>
          <w:ilvl w:val="0"/>
          <w:numId w:val="2"/>
        </w:num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Рассмотреть современное состояние проблемы</w:t>
      </w:r>
    </w:p>
    <w:p w:rsidR="009F09CB" w:rsidRDefault="009F09CB" w:rsidP="009F09CB">
      <w:pPr>
        <w:numPr>
          <w:ilvl w:val="0"/>
          <w:numId w:val="2"/>
        </w:num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Рассмотреть противодействие проституции</w:t>
      </w: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Перед написанием работы была изучена литература следующих авторов: А.А.Ильюхова, А.Е.Шмакова, Я.Гименского и др. </w:t>
      </w: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spacing w:before="100" w:beforeAutospacing="1" w:after="0" w:line="360" w:lineRule="auto"/>
        <w:contextualSpacing/>
        <w:jc w:val="both"/>
        <w:rPr>
          <w:rFonts w:ascii="Times New Roman" w:eastAsia="Times New Roman" w:hAnsi="Times New Roman"/>
          <w:sz w:val="28"/>
          <w:szCs w:val="28"/>
          <w:lang w:eastAsia="ru-RU"/>
        </w:rPr>
      </w:pPr>
    </w:p>
    <w:p w:rsidR="009F09CB" w:rsidRDefault="009F09CB" w:rsidP="009F09CB">
      <w:pPr>
        <w:numPr>
          <w:ilvl w:val="0"/>
          <w:numId w:val="3"/>
        </w:numPr>
        <w:spacing w:after="0" w:line="36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Проституция как объект криминологического исследования</w:t>
      </w:r>
    </w:p>
    <w:p w:rsidR="009F09CB" w:rsidRDefault="009F09CB" w:rsidP="009F09CB">
      <w:pPr>
        <w:spacing w:after="0" w:line="360" w:lineRule="auto"/>
        <w:ind w:left="1080"/>
        <w:contextualSpacing/>
        <w:jc w:val="center"/>
        <w:rPr>
          <w:rFonts w:ascii="Times New Roman" w:eastAsia="Times New Roman" w:hAnsi="Times New Roman"/>
          <w:b/>
          <w:sz w:val="28"/>
          <w:szCs w:val="28"/>
          <w:lang w:eastAsia="ru-RU"/>
        </w:rPr>
      </w:pP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Официальные данные о количестве лиц, занимающихся в России проституцией, отсутствуют, пишет А.Е.Шпаков в своем диссертационном исследованиию [6].  Но о проституции говорят, пишут, знают. В интервью с представителем криминалитета Санкт- Петербурга [2] говорится о проституции как индустрии.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«Р.: Проституция в Санкт-Петербурге обычная индустрия. Существует не со вчерашнего дня. Имеются сотни «контор» (агентства по предоставлению сексуальных услуг; Я.Г.). Их еще больше в Москве. В нашем городе самые дорогие женщины в барах, гостиницах, казино. Есть «call girls», девочки в саунах, в «центрах досуга». Так, в массажных салонах… Уличные намного дешевле… Есть очень много любителей детской проституции. Есть также много алкоголиков, которые продают своих детей. Можно даже за бутылку водки. Если говорить о проституции в целом, есть мужская проституция и гомосексуальная проституция тоже. Мужчины более дорого стоят.  Существуют «бизнес-поездки». Более того, девочки не всегда проститутки. Это могут быть приглашения для работы в стриптизе или вообще в сфере услуг. Но они экспортируются, например, в Турцию и их насильно заставляют заниматься проституцией. Это их счастье, если им удается бежать. Но обычно конец очень плохой…».</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«Проституция не является механической совокупностью административных проявлений, как считалось до настоящего времени, это более сложное и емкое явление, включающее в себя обеспечивающую проституцию деятельность, общественная опасность которой зачастую выше, чем самой проституции, - пишет А.Е.Шмаков [6].</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Характерными для проституции являются следующие признаки: 1) род и характер занятий - систематические половые связи без чувственного влечения с разными лицами в любой форме, направленные на удовлетворение сексуальных потребностей клиента; 2) мотив занятий - корыстный - получение за половое сношение материального вознаграждения, которое является основным или дополнительным источником существования проститутки; 3) публичность, т.е. доступность лица, занимающегося проституцией, любому желающему удовлетворить свои сексуальные потребности за плату.</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Автор [6] отмечает, что проституция как негативно отклоняющееся поведение нарушает нормы административного права, то есть является аморальным и противоправным поведением. Проституцию можно и нужно рассматривать в качестве связующего звена и катализатора в цепи различных проявлений социальной патологии - алкоголизма, наркомании. Некоторые тесно связанные с проституцией деяния являются аморальным проступками (половая распущенность, сексуальные отклонения), а другие - нарушают уголовно-правовые нормы (ст. 134,135,151,240-242 УК РФ и др.).</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ab/>
        <w:t>По мнению ряда исследователей, между действиями проститутки и совершением  преступлений существует прямая корреляционная связь.[4] Проститутками совершаются кражи, грабежи, разбои, нарушаются правила о валютных операциях, взяточничество; незаконное изготовление приобретение, хранение, перевозка или сбыт наркотических веществ, убийство, хулиганство, причинение тяжкого вреде здоровью, вовлечение несовершеннолетних в занятие проституцией и иной антиобщественной или преступной деятельностью и др. В массе всех преступлений, совершённых проститутками, насильственные составляют 13,3%, против здоровья граждан - 10%, против общественной безопасности, общественного порядка - 6,7%. Как показало авторское исследование, рецидив преступлений, совершаемых этими лицами, имеет специальный характер и составляет 6,1%</w:t>
      </w:r>
    </w:p>
    <w:p w:rsidR="009F09CB" w:rsidRDefault="009F09CB" w:rsidP="009F09CB">
      <w:pPr>
        <w:pStyle w:val="msolistparagraph0"/>
        <w:spacing w:after="0" w:line="360" w:lineRule="auto"/>
        <w:ind w:left="0" w:firstLine="708"/>
        <w:jc w:val="both"/>
        <w:rPr>
          <w:rFonts w:ascii="Times New Roman" w:hAnsi="Times New Roman"/>
          <w:sz w:val="28"/>
          <w:szCs w:val="28"/>
        </w:rPr>
      </w:pPr>
      <w:r>
        <w:rPr>
          <w:rFonts w:ascii="Times New Roman" w:hAnsi="Times New Roman"/>
          <w:sz w:val="28"/>
          <w:szCs w:val="28"/>
        </w:rPr>
        <w:t>К преступлениям, связанным с организованными формами эксплуатации проституции относятся: вовлечение в занятие проституцией несовершеннолетних (ст. 151 УК РФ) и лиц более старшего возраста (ст.240 УК РФ); организация или содержание притонов для занятий проституцией (ст.241 УК РФ), с ней могут быть связаны ст. 134 и 135 УК РФ (развратные действия в отношении несовершеннолетних), порнография (ст. 242 УК РФ)</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и др.</w:t>
      </w: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p>
    <w:p w:rsidR="009F09CB" w:rsidRDefault="009F09CB" w:rsidP="009F09CB">
      <w:pPr>
        <w:pStyle w:val="msolistparagraph0"/>
        <w:numPr>
          <w:ilvl w:val="0"/>
          <w:numId w:val="3"/>
        </w:numPr>
        <w:spacing w:after="0" w:line="360" w:lineRule="auto"/>
        <w:jc w:val="center"/>
        <w:rPr>
          <w:rFonts w:ascii="Times New Roman" w:hAnsi="Times New Roman"/>
          <w:b/>
          <w:sz w:val="28"/>
          <w:szCs w:val="28"/>
        </w:rPr>
      </w:pPr>
      <w:r>
        <w:rPr>
          <w:rFonts w:ascii="Times New Roman" w:hAnsi="Times New Roman"/>
          <w:b/>
          <w:sz w:val="28"/>
          <w:szCs w:val="28"/>
        </w:rPr>
        <w:t>Исторический аспект явления</w:t>
      </w:r>
    </w:p>
    <w:p w:rsidR="009F09CB" w:rsidRDefault="009F09CB" w:rsidP="009F09CB">
      <w:pPr>
        <w:spacing w:after="0" w:line="360" w:lineRule="auto"/>
        <w:ind w:left="1080"/>
        <w:contextualSpacing/>
        <w:jc w:val="both"/>
        <w:rPr>
          <w:rFonts w:ascii="Times New Roman" w:eastAsia="Times New Roman" w:hAnsi="Times New Roman"/>
          <w:b/>
          <w:sz w:val="28"/>
          <w:szCs w:val="28"/>
          <w:lang w:eastAsia="ru-RU"/>
        </w:rPr>
      </w:pP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История проституции, от древности до наших дней, показывает, что практически нигде и никогда не удавалось полностью искоренить это социальное явление. Её то загоняли в глубокое подполье, то разрешали и регламентировали. Отсюда представления многих специалистов и просто наблюдателей, что это зло победить нельзя, считает  А.А.Ильюхов [4, с. 76], автор статьи «Правовое регулирование проституции в России в </w:t>
      </w:r>
      <w:r>
        <w:rPr>
          <w:rFonts w:ascii="Times New Roman" w:hAnsi="Times New Roman"/>
          <w:sz w:val="28"/>
          <w:szCs w:val="28"/>
          <w:lang w:val="en-US"/>
        </w:rPr>
        <w:t>XIX</w:t>
      </w:r>
      <w:r>
        <w:rPr>
          <w:rFonts w:ascii="Times New Roman" w:hAnsi="Times New Roman"/>
          <w:sz w:val="28"/>
          <w:szCs w:val="28"/>
        </w:rPr>
        <w:t xml:space="preserve"> – начале ХХ в. Подобную мысль высказывали и в России, и в странах Западной Европы.</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Анализируя исторический опыт этого явления, автор отмечает, что первые попытки регламентации (регулирования) проституции были предприняты еще в Древнем Риме за 180 лет до н.э. Девушки, решившие посвятить себя этому занятию, регистрировались и получали </w:t>
      </w:r>
      <w:r>
        <w:rPr>
          <w:rFonts w:ascii="Times New Roman" w:hAnsi="Times New Roman"/>
          <w:sz w:val="28"/>
          <w:szCs w:val="28"/>
          <w:lang w:val="en-US"/>
        </w:rPr>
        <w:t>licentia</w:t>
      </w:r>
      <w:r w:rsidRPr="009F09CB">
        <w:rPr>
          <w:rFonts w:ascii="Times New Roman" w:hAnsi="Times New Roman"/>
          <w:sz w:val="28"/>
          <w:szCs w:val="28"/>
        </w:rPr>
        <w:t xml:space="preserve"> </w:t>
      </w:r>
      <w:r>
        <w:rPr>
          <w:rFonts w:ascii="Times New Roman" w:hAnsi="Times New Roman"/>
          <w:sz w:val="28"/>
          <w:szCs w:val="28"/>
          <w:lang w:val="en-US"/>
        </w:rPr>
        <w:t>stupri</w:t>
      </w:r>
      <w:r>
        <w:rPr>
          <w:rFonts w:ascii="Times New Roman" w:hAnsi="Times New Roman"/>
          <w:sz w:val="28"/>
          <w:szCs w:val="28"/>
        </w:rPr>
        <w:t xml:space="preserve">, что имело для нее значение акта гражданской смерти. Глава государства, Калигула, поместил проституток  в самом дворце в особом помещении, причем рабы рассылались в различные места сборищ, чтобы зазывать посетителей. «Предприятие» Калигулы, пожалуй, единственный эпизод в истории человечества, когда глава государства превратил проституцию в бизнес и зарабатывал на этом деньги.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А.Е.Шмаков [6] пишет о том, что древнеславянское общество считало сексуальность космическим началом, в нем существовали многочисленные оргиастические обряды и праздники, официальных запретов на занятие проституцией не существовало. После христианизации Киевской Руси, начавшейся в IX веке, проституция стала осуждаться церковью и государством.</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Автор предлагает  периодизацию развития законодательства по проблеме проституции в России.</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На первом этапе проституция преследовалась как «греховные связи за плату». В ст. 26 главы 22 Уложения 1649 года указывалось: «А будет, которая жена учнет жиги блудно и скверно, и в блуде приживет с кем детей, и тех детей сама или иной кто, по ее велению погубит; а сыщетца про то допряма, и таких беззаконных жен, и кто по ее веленью, детей ее погубит, казнить смертью безо всякой пощады, чтоб на то, смотря, иные такова беззаконного скверного дела не делали и от блуда унялися».</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На втором этапе в воинском уставе (артикулах) 1716 года, составленном Петром I, в отдельной главе предусматривалась весьма строгая ответственность за содомский грех, насилие и блуд. Однако в примечаниях к этим законоположениям указывалось на возможность смягчения наказания в некоторых случаях: «Ежели невинный супруг за прелюбодеющую супругу просить будет и с нею помирится или прелюбодеющая сторона может доказать, что в супружестве способу не может получить телесную охоту утолить, то можно наказание умалить».</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На третьем этапе (в начале XVIII века) в России проводились специальные мероприятия по борьбе с проституцией. Так, Императрица Екатерина II пыталась бороться с банной проституцией путем запрета смешанных бань в Петербурге в 1743 году. В 1760 году это распоряжение было подтверждено и распространено на всю страну.</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Уставом о благочинии 1782 года воспрещалось дом свой или нанятый открывать днем или ночью всяким людям ради непотребства и непотребством своим искать пропитания. Сводничество наказывалось смирительным домом. Несмотря на это на окраинах городов действовали тайные публичные дома, которые содержали, в основном, голландки и немки, а также существовали традиционные формы «русской» проституции при кабаках, корчмах и банях, удовлетворявшие потребности низшего сословия. Элитными проститутками, к услугам которых обращались люди из высших и средних слоев населения, в конце XVIII века были иностранки, главное занятие которых сводилось к содержанию модных магазинов, шляпных мастерских, а также актерскому ремеслу.</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На четвертом этапе, начавшемся в 1843 год проституция в России была легализована. В ряде больших городов полиция стала выдавать официальные разрешения на открытие по французскому образцу легальных и находящихся под медицинским контролем «домов терпимости». В 1844 году были утверждены «Правила содержательницам борделей», которые создали гарантии полицейского и санитарного контроля.</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Уложение о наказаниях уголовных и исправительных </w:t>
      </w:r>
      <w:smartTag w:uri="urn:schemas-microsoft-com:office:smarttags" w:element="metricconverter">
        <w:smartTagPr>
          <w:attr w:name="ProductID" w:val="1845 г"/>
        </w:smartTagPr>
        <w:r>
          <w:rPr>
            <w:rFonts w:ascii="Times New Roman" w:hAnsi="Times New Roman"/>
            <w:sz w:val="28"/>
            <w:szCs w:val="28"/>
          </w:rPr>
          <w:t>1845 г</w:t>
        </w:r>
      </w:smartTag>
      <w:r>
        <w:rPr>
          <w:rFonts w:ascii="Times New Roman" w:hAnsi="Times New Roman"/>
          <w:sz w:val="28"/>
          <w:szCs w:val="28"/>
        </w:rPr>
        <w:t>. описывало половые преступления в религиозных и моральных терминах: «стыдные преступления», «обиды против добрых нравов», «развратное поведение», «противоестественные пороки». По уголовному законодательству 1845 года «непотребное поведение» подлежало наказанию только в тех случаях, когда «бесстыдные и соблазнительные действия» совершались в общественных местах. Это порождало определенный морально-юридический парадокс, по сути дела легализуя поведение, которое непримиримо осуждалось общественной моралью. Уголовное уложение 1903 года объединяло все половые преступления понятием «непотребство».</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 пятом этапе, после октябрьского переворота </w:t>
      </w:r>
      <w:smartTag w:uri="urn:schemas-microsoft-com:office:smarttags" w:element="metricconverter">
        <w:smartTagPr>
          <w:attr w:name="ProductID" w:val="1917 г"/>
        </w:smartTagPr>
        <w:r>
          <w:rPr>
            <w:rFonts w:ascii="Times New Roman" w:hAnsi="Times New Roman"/>
            <w:sz w:val="28"/>
            <w:szCs w:val="28"/>
          </w:rPr>
          <w:t>1917 г</w:t>
        </w:r>
      </w:smartTag>
      <w:r>
        <w:rPr>
          <w:rFonts w:ascii="Times New Roman" w:hAnsi="Times New Roman"/>
          <w:sz w:val="28"/>
          <w:szCs w:val="28"/>
        </w:rPr>
        <w:t>. быта создана Межведомственная комиссия по борьбе с проституцией (</w:t>
      </w:r>
      <w:smartTag w:uri="urn:schemas-microsoft-com:office:smarttags" w:element="metricconverter">
        <w:smartTagPr>
          <w:attr w:name="ProductID" w:val="1919 г"/>
        </w:smartTagPr>
        <w:r>
          <w:rPr>
            <w:rFonts w:ascii="Times New Roman" w:hAnsi="Times New Roman"/>
            <w:sz w:val="28"/>
            <w:szCs w:val="28"/>
          </w:rPr>
          <w:t>1919 г</w:t>
        </w:r>
      </w:smartTag>
      <w:r>
        <w:rPr>
          <w:rFonts w:ascii="Times New Roman" w:hAnsi="Times New Roman"/>
          <w:sz w:val="28"/>
          <w:szCs w:val="28"/>
        </w:rPr>
        <w:t>.), которая, продолжая гуманистические предреволюционные традиции в борьбе с проституцией, делала акцент на оказание социальной и иной помощи проституткам. Однако вскоре эта политика уступила место административно-бюрократическим и милицейским репрессиям. В 20-х годах эти два подхода поочередно менялись. В 30-х же годах был окончательно взят курс на принудительное трудовое воспитание проституток в специальных колониях и лагерях. Переход от политики ликвидации детерминант проституции к репрессиям против самих проституток привел к тому, что профессиональная проституция стала нелегальной и существенно сократилась. Такое положение дел сохранялось вплоть до конца пятидесятых годов. Е.Осокина пишет о советских домах терпимости 30-х гг. в портах Архангельска, Владивостока, Новороссийска, Одессы, Херсоне, Николаеве и др. Благодаря поднятой шумихе, дело о проституции достигло партийных верхов [4, с. 123].</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Шестой этап, по мнению автора [2], связан с возрождением проституции в годы хрущевской «оттепели», и дальнейшим ее развитием в период перестройки. В это время государство борется с проституцией посредством административно-правовых запретов, а за некоторые деяния, связанные с проституцией (вовлечение в занятие проституцией, организация или содержание притонов, незаконное распространение порнографических материалов или предметов, половое сношение и иные действия сексуального характера с лицом, не достигшим 14 лет, развратные действия) устанавливает уголовное наказание.</w:t>
      </w: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numPr>
          <w:ilvl w:val="0"/>
          <w:numId w:val="3"/>
        </w:numPr>
        <w:spacing w:after="0" w:line="360" w:lineRule="auto"/>
        <w:jc w:val="center"/>
        <w:rPr>
          <w:rFonts w:ascii="Times New Roman" w:hAnsi="Times New Roman"/>
          <w:b/>
          <w:sz w:val="28"/>
          <w:szCs w:val="28"/>
        </w:rPr>
      </w:pPr>
      <w:r>
        <w:rPr>
          <w:rFonts w:ascii="Times New Roman" w:hAnsi="Times New Roman"/>
          <w:b/>
          <w:sz w:val="28"/>
          <w:szCs w:val="28"/>
        </w:rPr>
        <w:t>Современное состояние проблемы</w:t>
      </w:r>
    </w:p>
    <w:p w:rsidR="009F09CB" w:rsidRDefault="009F09CB" w:rsidP="009F09CB">
      <w:pPr>
        <w:spacing w:after="0" w:line="360" w:lineRule="auto"/>
        <w:ind w:left="1080"/>
        <w:jc w:val="both"/>
        <w:rPr>
          <w:rFonts w:ascii="Times New Roman" w:hAnsi="Times New Roman"/>
          <w:b/>
          <w:sz w:val="28"/>
          <w:szCs w:val="28"/>
        </w:rPr>
      </w:pP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А.Е.Шмаков [6] указывает, что официальные данные о количестве лиц, занимающихся в России проституцией, отсутствуют, результаты выборочных исследований отражают весьма неполно положение дел в отдельных регионах. В то же время анализ статистических данных с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 xml:space="preserve">. по </w:t>
      </w:r>
      <w:smartTag w:uri="urn:schemas-microsoft-com:office:smarttags" w:element="metricconverter">
        <w:smartTagPr>
          <w:attr w:name="ProductID" w:val="2002 г"/>
        </w:smartTagPr>
        <w:r>
          <w:rPr>
            <w:rFonts w:ascii="Times New Roman" w:hAnsi="Times New Roman"/>
            <w:sz w:val="28"/>
            <w:szCs w:val="28"/>
          </w:rPr>
          <w:t>2002 г</w:t>
        </w:r>
      </w:smartTag>
      <w:r>
        <w:rPr>
          <w:rFonts w:ascii="Times New Roman" w:hAnsi="Times New Roman"/>
          <w:sz w:val="28"/>
          <w:szCs w:val="28"/>
        </w:rPr>
        <w:t>. свидетельствует о том, что наметилась тенденция роста уровня преступлений, связанных с проституцией (ст. 240-242 УК РФ). Так, количество вовлечения в занятие проституцией (ст. 240 УК РФ) увеличилось с 19 до 92 (в 4,8 раза), организация или содержание притонов (ст.241 УК РФ) - с 109 до 241 (в 2,2 раза), незаконное распространение порнографических материалов или предметов ( ст.242 УК РФ) - с 413 до 600 (в 1,4 раза). В то же время такие преступления как половое сношение и иные действия сексуального характера с лицом, не достигшим 14 лет (ст. 134 УК РФ) уменьшились с 542 до 175 (в 3 раза), развратные действия (ст. 135 УК РФ) уменьшились с 1169 до 762 (в 1,6 раза), вовлечение несовершеннолетних в совершение антиобщественных действий, в т.ч. и в проституцию с 551 до 411 (в 1,2 раза). Однако, по мнению экспертов, латентность проституции и связанных с ней преступлений составляет около 70%, а темпы ее роста не уменьшаются.</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Механизм организации проституции в усредненном виде выглядит следующим образом. Проститутка (или ее сутенер) заключает в устной форме противоправное соглашение с клиентом об оказании сексуальных услуг. Клиент оговаривает форму полового сношения, проститутка (или ее сутенер) - размер, форму и порядок оплаты. Клиент, как правило, обеспечивает место полового совокупления (но его может предложить и проститутка), оплату, а также так называемую увеселительную программу - угощения и развлечения (носит факультативный характер).</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Современная городская проституция в основном профессиональна, хорошо организована и четко стратифицирована. Судя по данным криминологических исследований, существует хорошо организованный и высокодоходный криминальный бизнес, основанный на эксплуатации проституции. Организованные преступные формирования используют для этого гостиницы, многочисленные «агентства» по предоставлению интимных услуг, функционирующие под видом клубов, саун, массажных кабинетов, бюро знакомств и т.п. Они широко рекламируются в газетах и других СМИ, а также в Интернете. На более низком уровне находится «квартирная» проституция, еще ниже - уличная и дорожная проституция, рассчитанная, в основном, на приезжих.</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 настоящее время, как отмечает, автор, в г. Ростове-на-Дону органами внутренних дел зафиксировано около 30 диспетчерско-своднических агентств и бюро знакомств, в которых, по мнению экспертов, сотрудничают более 20% от общего числа проституток, адреса и телефоны которых можно найти в местных средствах массовой информации. Иногда поиск клиентов и предложение им сексуальных услуг осуществляют как сутенеры, так и сами проститутки: в гостиницах, общежитиях, по телефону или иным путем (нередко по наводке дежурных по этажам и работников регистратуры). Однако самую значительную часть (68%) составляют проститутки, которые работают в ресторанах, кафе; на улицах, железнодорожных и речных вокзалах, аэропортах, на остановках такси, маршрутных автобусов, обочинах дороги, скверах, парках, танцплощадках, дискотеках и в других местах концентрации потенциальных клиентов. Существует и такая категория проституток, которая, стараясь сохранить хотя бы внешнюю добропорядочность, формируют собственную клиентуру и принимают ее дома (9%), а некоторые проститутки посещают клиентов сами, выезжая за город, на курорты, в туристические круизы и т.п. (3%).</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Автор констатирует, что не уделяется должного внимания борьбе с преступной деятельностью по вербовке и продаже молодых женщин и девушек за границу (Австрию, Швейцарию, Польшу и Германию). Многие из них попали за границу нелегальным путем. Количество женщин из центральной и восточной Европы занимающихся проституцией в странах Европейского Союза оценивается около 500 тысяч. При этом 87, 5% женщин были завезены в Германию из Восточной Европы, 17% из Польши, 14% из Украины, 12% из Чешской Республики, 8% из России[2].</w:t>
      </w: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jc w:val="both"/>
        <w:rPr>
          <w:rFonts w:ascii="Times New Roman" w:hAnsi="Times New Roman"/>
          <w:b/>
          <w:sz w:val="28"/>
          <w:szCs w:val="28"/>
        </w:rPr>
      </w:pPr>
    </w:p>
    <w:p w:rsidR="009F09CB" w:rsidRDefault="009F09CB" w:rsidP="009F09CB">
      <w:pPr>
        <w:numPr>
          <w:ilvl w:val="0"/>
          <w:numId w:val="3"/>
        </w:numPr>
        <w:spacing w:after="0" w:line="360" w:lineRule="auto"/>
        <w:jc w:val="center"/>
        <w:rPr>
          <w:rFonts w:ascii="Times New Roman" w:hAnsi="Times New Roman"/>
          <w:sz w:val="28"/>
          <w:szCs w:val="28"/>
        </w:rPr>
      </w:pPr>
      <w:r>
        <w:rPr>
          <w:rFonts w:ascii="Times New Roman" w:hAnsi="Times New Roman"/>
          <w:b/>
          <w:sz w:val="28"/>
          <w:szCs w:val="28"/>
        </w:rPr>
        <w:t>Детерминация проституции в современной России</w:t>
      </w:r>
    </w:p>
    <w:p w:rsidR="009F09CB" w:rsidRDefault="009F09CB" w:rsidP="009F09CB">
      <w:pPr>
        <w:spacing w:after="0" w:line="360" w:lineRule="auto"/>
        <w:ind w:left="1080"/>
        <w:jc w:val="both"/>
        <w:rPr>
          <w:rFonts w:ascii="Times New Roman" w:hAnsi="Times New Roman"/>
          <w:sz w:val="28"/>
          <w:szCs w:val="28"/>
        </w:rPr>
      </w:pP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А. Е Шмаков  отмечает, что общий механизм детерминации проституции, ее самодетерминации и оказания обратного влияния на породившее ее общество схематично можно выразить следующим образом: 1) общество с его противоречиями порождает отрицательные социальные отклонения непреступного характера, в том числе проституцию; 2) в условиях недостаточной эффективности борьбы с этими социальными отклонениями последние способны во взаимодействии с другими социальными факторами обусловливать появление преступности, паразитирующей на этих социальных пороках, которая характеризуется более отягощенными характеристиками данного явления, нарастанием в нем организованности и криминального профессионализма. Например, одним из видов организованной преступной деятельности является порно-бизнес и криминальный бизнес, основанный на эксплуатации проституции; 3) под воздействием организованной преступности происходит усугубление негативных социальных отклонений в обществе: идет активное вовлечение населения в потребление наркотических средств, алкоголя, занятие проституцией, широко рекламируются соответствующие услуги и т.п. В этих условиях увеличивается уровень и приобретает новые отрицательные характеристики проституция и другие социальные отклонения.</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Автор  подчеркивает, что в криминологии с позиций интеракционизма, негативное социальное поведение, в том числе проституция, рассматривается как результат взаимодействия среды и человека в определенных условиях. При этом вычленяются взаимодействия: 1) внешнего и внутреннего (среды и человека); 2) внутренние, т.е. в данном случае: а) взаимодействия экономических, социальных, духовных и иных условий жизни людей; б) взаимодействия между собой различных характеристик этих людей (потребностей, интересов, ценностных ориентации, правовых установок и т.п.). В рамках указанного взаимодействия, на взгляд автора, следует производить и анализ детерминант проституции.</w:t>
      </w:r>
    </w:p>
    <w:p w:rsidR="009F09CB" w:rsidRDefault="009F09CB" w:rsidP="009F09CB">
      <w:pPr>
        <w:spacing w:after="0" w:line="360" w:lineRule="auto"/>
        <w:jc w:val="center"/>
        <w:rPr>
          <w:rFonts w:ascii="Times New Roman" w:hAnsi="Times New Roman"/>
          <w:b/>
          <w:sz w:val="28"/>
          <w:szCs w:val="28"/>
        </w:rPr>
      </w:pPr>
      <w:r>
        <w:rPr>
          <w:rFonts w:ascii="Times New Roman" w:hAnsi="Times New Roman"/>
          <w:b/>
          <w:sz w:val="28"/>
          <w:szCs w:val="28"/>
        </w:rPr>
        <w:t>4.1 Детерминант проституции как социальной среды</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 детерминанте проституции как социальной среде необходимо выделять наиболее острые противоречия в ее основных сферах жизнедеятельности: экономической, социальной и духовной.</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 комплексе социально-экономических факторов, обусловливающих существование проституции, выделяется: экономические потрясения, безработицу, резкую дифференциацию населения по уровню материальной обеспеченности; низкий уровень жизни достаточно большой части населения и, прежде всего молодежи, ограниченное число социально приемлемых способов высокого заработка для молодых женщин, вытеснение женщин в сферу неквалифицированного, мало оплачиваемого труда; низкий размер выплат из социального фонда (пенсий, пособий на содержание детей, стипендий в учебных заведениях), кризис семьи, отсутствие мер охраны материнства, детства и молодежи; углубление социальных, в том числе и межнациональных конфликтов в обществе, которое сказывается на миграции, люмпенизации, маргинализации населения, росте масштабов отклоняющегося поведения и преступности.</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 комплексе морально-психологических факторов  указывается на упадок нравственности и деморализацию в сфере полового поведения; падение престижа материнства, отсутствие целевой программы воспитания вообще и полового воспитания, в частности, навязывание культа насилия, секса и различных форм антиобщественного поведения средствами культуры, в том числе и СМИ, распространение антиобщественной индивидуалистической психологии, проявляющейся в эгоизме, корысти, стяжательстве, правовом нигилизме, потребительском отношении к женщине.</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Криминогенным фактором считает автор и распространение в России организованной преступности, представители которой нередко занимаются вовлечением в занятие проституцией и их коммерческой эксплуатацией (сводничество, притоносодержание, сутенерство, содействие проституции и вовлечение в нее, порнобизнес). В ходе проведения выборочного исследования было установлено, что почти в половине случаев (45%) подстрекатели использовали различные формы психического влияния (уговоры, убеждения, просьбы и т.д.), в 24% случаях применялось физическое насилие - девушкам наносились побои, они истязались, силой принуждались к употреблению спиртных напитков или наркотических средств, в отношении них совершались насильственные половые акты; в 31% случаев преступники употребляли такие методы как шантаж, угрозы.</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Кроме того, следует учитывать влияние социальной среды на микроуровне. Так, причиной половой деморализации может стать преступное посягательство на половую неприкосновенность несовершеннолетних и малолетних со стороны членов досуговых антисоциальных групп, родителей, усыновителей, соседей, знакомых.</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Предшествующими и сопутствующими половой деморализации факторами, как правило, являются раннее приобщение к курению и употреблению спиртных напитков или наркотиков, самовольные уходы из дома (детских учреждений), бродяжничество, уклонение от учебы и работы, венерические заболевания, прямое отрицательное влияние родителей и лиц, их заменяющих (например, аморальное поведение матери), отсутствие в семье контроля за поведением девочек, неправильная оценка ими негативного поведения сверстников, особенно тех, которые пренебрегают нормами нравственности.</w:t>
      </w:r>
    </w:p>
    <w:p w:rsidR="009F09CB" w:rsidRDefault="009F09CB" w:rsidP="009F09CB">
      <w:pPr>
        <w:spacing w:after="0" w:line="360" w:lineRule="auto"/>
        <w:jc w:val="center"/>
        <w:rPr>
          <w:rFonts w:ascii="Times New Roman" w:hAnsi="Times New Roman"/>
          <w:b/>
          <w:sz w:val="28"/>
          <w:szCs w:val="28"/>
        </w:rPr>
      </w:pPr>
      <w:r>
        <w:rPr>
          <w:rFonts w:ascii="Times New Roman" w:hAnsi="Times New Roman"/>
          <w:b/>
          <w:sz w:val="28"/>
          <w:szCs w:val="28"/>
        </w:rPr>
        <w:t>4.2 Субъективные (личностные) детерминанты проституции</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Можно условно выделить две разновидности мотивации проституции: корыстную (в основе которой лежат материальные потребности) и некорыстную (в основе которой могут лежать потребность в самоутверждении, сексуальные потребности и др.).</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По мнению экспертов, распространенность корыстной мотивации у лиц, занимающихся проституцией составляет 95%. Эту мотивацию продуцируют такие основные разновидности материальных потребностей как: 1)жизненно необходимые потребности, обеспечивающие "минимум условий существования человеческого организма" (характерны для 10% проституток); 2) нормальный стандарт потребностей, характерный для данного общества или его основной части (40%); 3)гипертрофированные (завышенные) потребности, удовлетворение которого не является общественной нормой (20%); 4) извращенные потребности, удовлетворение которых объективно противоречит развитию личности (алкоголь, наркотики и т. д.) (40%).</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 основе поведения проститутки, нарушающей моральные и правовые нормы, лежит так называемая антиобщественная установка, для которой специфичны отрицание тех или иных общепризнанных норм поведения и негативный характер разделяемых субъектом ценностных ориентации.</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Основные мотивирующие ценности лица, занимающегося проституцией сводятся к произвольному следованию своим эгоистическим побуждениям; для них характерна тяга к удовольствиям, ориентация только на индивидуальные проблемы и стремление решать их любыми средствами, желание приобретать материальные блага, не вкладывая труда; им  свойственен  приоритет  материальных  ценностей  над духовными, равнодушие к общественным нуждам..</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Проститутки - достаточно дезадаптированная, отчужденная часть женщин. Это подтверждается тем, что большинство из них не желают трудиться, а если и работают, то не стремятся повысить квалификацию, продолжать учебу и т.д. Дезадаптированность означает и отсутствие солидарности с нравственными нормами общества, пренебрежительное отношение к ним, что создает индивидуальную нравственно-психологическую основу для того, чтобы не работать, а торговать собой.</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Стремление к красивой» жизни, как обстоятельство, побудившее их заняться проституцией, отметили 39,4%. Постоянной формой своего личного досуга почти каждая вторая из числа опрошенных (45,5%) назвала посещение увеселительных заведений (12%) - смотрят порнофильмы, а 15% - просто ничем не занимаются: употребляют спиртные напитки (12%), наркотики (3%). Хотя некоторые из них сослались на то, что читают художественную литературу (27%), посещают театры (6%) и занимаются спортом (6%). Для лица, занимающегося проституцией, наиболее характерным является «совпадение антиобщественной установки и дефекта правосознания в отношение определенного социального блага». Вот почему эти лица негативно относятся к правовым и нравственным нормам, осуждающим такое поведение.</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Еще один комплекс факторов, обусловливающий существование проституции, - физиологический. Такие генетически обусловленные качества, как предрасположенность к алкоголизму или наркомании, нервным болезням могут нести существенный криминогенный заряд. Так, по данным исследований, каждая вторая проститутка злоупотребляет алкоголем или наркотическими средствами.</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Психологическое изучение лиц, занимающихся проституцией показало, что для них типичны, депрессивные состояния с недостаточной уверенностью в себе и чувством неполноценности, восприятием себя как существа зависимого и незначительного, которые обычно компенсируется эгоцентризмом и агрессивностью, черствостью и грубостью.</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Одной из специфических черт лица, занимающегося проституцией, является половая деморализация. В то же время, данные специальных исследований опровергают гипотезу некоторых авторов, что проституцией занимаются лица, которые имеют повышенное сексуальное влечение. Согласно результатам опроса сексуальное удовлетворение от занятия проституцией получали не более 20-30% лиц. По мнению автора, проституцией, в основном, начинают заниматься те женщины, которые испытывают неуверенность, беспокойство, тревогу по поводу своего социального статуса в связи с невозможностью обеспечить себя материально, соответствовать определенным социальным ожиданиям, в том числе, и своим собственным.</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Изучение конкретных женщин, занимающихся проституцией показывает, что характерной чертой для них является психологическое отчуждение от своего тела, восприятие его как средства, которым можно распоряжаться для решения различных жизненных задач. Это в большинстве случаев сопровождается безразличием и равнодушием к сексуальному партнеру.</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Социальный портрет проститутки выглядит следующим образом: это женщина (97%) в возрасте 15 до 30 лет (90%), русская (67%), с неоконченным средним или средним образованием (80%), не состоящая в браке (77%). Не работает (80%). В прошлом воспитывавшаяся в неполной семье с открытой дезорганизацией (жестокое обращение с детьми) или во внешне благополучной полной семье, однако, имеющей скрытую дезорганизацию (избалованность). Половую жизнь начала в 15-17 лет с более или менее знакомым человеком.</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Для него типа личности проститутки характерно: формирование личности в условиях интенсивного противоправного и аморального поведения окружающих (семья, товарищи); в прошлом - система аморальных поступков и разного рода правонарушений, которые продолжали повторяться, и после принятия установленных законом мер воздействия; отрыв от ценностно-нормативной системы общества; привыкание к отрицательной оценке своего поведения, использование социально-психологических механизмов самозащиты; активность в ситуации совершения правонарушения; стереотипизация мышления и поведения, профессиональный жаргон, крайний индивидуализм, отчуждение от окружающих, враждебность по отношению к конкуренткам.</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По степени физической, нравственной и социальной деградации лиц, занимающихся проституцией, можно условно разделить на две основные группы.</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К первой группе можно отнести молодых, внешне привлекательных и довольно интеллектуальных женщин, которые знакомятся с мужчинами в компании, ресторане, гостинице, реже в транспорте и на улице, имеют не более одного клиента в день, с которым вступают в связь где-нибудь на квартире, реже в гостинице. Основная часть этой категории проституток прибегает к помощи сводников из числа содержателей притонов или персонала гостиниц. Многие женщины этой категории работают, поэтому занятие проституцией для них является дополнительным источником дохода.</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Вторую группу составляют все те женщины, которые находятся на более глубокой стадии социальной и нравственной запущенности. Они имеют более солидный стаж занятия проституцией, нигде не работают, часто не имеют постоянного жилья, подыскивают клиентов на улице или вокзале, и за весьма скромную плату отдаются любому, нередко терпя унижения и оскорбления от клиентов.</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По месту деятельности автор выделяет проституток трех уровней: - на высшем, элитарном уровне проститутки объединяются по наиболее престижным местам «работы» (гостиницы, бары, рестораны и т.д.), обслуживают иностранных туристов, деловых людей, с оплатой услуг в иностранной валюте.</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 на среднем уровне проститутки консолидируются, как правило, при притонах разврата, обслуживающих членов организованных преступных групп и так называемых «новых русских».</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-на низшем уровне находятся так называемые уличные, трассовые, автомобильные (обслуживающие водителей междугородного автотранспорта и пассажирских поездов) и вокзальные проститутки, внешне достаточно привлекательные и молодые, многие ведут бездомное существование, спиваются. Их услуги стоят дешево. Среди малолетних проституток доля тех, кто занимается, помимо основной своей «работы», совершением преступлений, несоизмеримо выше, нежели среди их взрослых коллег, часто они связаны с какими-либо преступными группировками.</w:t>
      </w:r>
    </w:p>
    <w:p w:rsidR="009F09CB" w:rsidRDefault="009F09CB" w:rsidP="009F09CB">
      <w:pPr>
        <w:spacing w:after="0" w:line="360" w:lineRule="auto"/>
        <w:jc w:val="center"/>
        <w:rPr>
          <w:rFonts w:ascii="Times New Roman" w:hAnsi="Times New Roman"/>
          <w:sz w:val="28"/>
          <w:szCs w:val="28"/>
        </w:rPr>
      </w:pPr>
      <w:r>
        <w:rPr>
          <w:rFonts w:ascii="Times New Roman" w:hAnsi="Times New Roman"/>
          <w:b/>
          <w:sz w:val="28"/>
          <w:szCs w:val="28"/>
        </w:rPr>
        <w:t>4.3 Противодействие проституции</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 основе концепции противодействия проституции должна лежать идея борьбы с организованным криминальным бизнесом, основанным на эксплуатации проституции. В рамках этой программы целесообразно ввести легализацию и правовую регламентацию занятия проституцией (создание механизма регистрации, выполнение налоговых обязательств, обязательное периодическое медицинское освидетельствование проституток).</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Легализация проституции и создание официальных домов терпимости, находящихся под милицейским, медицинским и социальным контролем, окажет определяющее влияние на сокращение теневого бизнеса, основанного на эксплуатации проституции, так как клиенты будут отдавать предпочтение услугам официальных публичных домов, гарантирующих их безопасность. Кроме того, эта мера поможет предотвратить вовлечение в занятие проституцией несовершеннолетних. Помимо этого, легализация проституции будет способствовать сокращению темпов роста венерических заболеваний и создаст серьезный источник доходов для государственного бюджета.</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 то же время легализация проституции выгодна для проституток, которые будут стараться попасть на работу в официальный публичный дом, где гарантированы: охрана здоровья, защита от насилия, как клиентов, так и охранников и сутенеров, высокая и стабильная заработная плата.</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Результаты проведенного диссертантом опроса свидетельствуют, что за легализацию проституции высказалось - 80% работников правоохранительных органов и 95 % проституток.</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Параллельно с этим необходимо установить:</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 административную ответственность - за занятие проституцией без государственной регистрации. При этом штрафные санкции необходимо увеличить по сравнению с действующим законодательством;</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 уголовную ответственность - за совершение этого деяния после оказания мер административного воздействия;</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в ст. 240 УК РФ следует дифференцировать ответственность за вовлечение в занятие проституцией: а) несовершеннолетнего. Для этого сравнять санкцию указанной нормы с санкцией за вовлечение в преступную деятельность (ст. 150 УК РФ); б) сопряженного с похищением и продажей человека. Санкцию этой нормы сравнять с санкцией за похищение человека (ст. 126 УК РФ).</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-в ст. 241 УК РФ «Организация или содержание притонов для занятия проституцией», а также в ст. 242 УК РФ «незаконное распространение порнографических материалов и предметов» предусмотреть в качестве квалифицирующего обстоятельства совершение этих деяний организованной группой лиц.</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ab/>
        <w:t xml:space="preserve">И.С.Алихаджиева [1, 69]считает, что учитывая криминологические особенности преступления, предусмотренного ст. 241 УК РФ, следует ввести в качестве квалифицированных и особо квалифицированных составов рассматриваемого деяния две формы групповых образований: совершение преступления группой лиц по предварительному сговору и совершение преступления организованной группой, что устранит непоследовательность в интерпретации правоприменителем отягчающего обстоятельства при участии. </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ab/>
        <w:t xml:space="preserve">Судебная практика показывает, что организация занятия проституцией в форме систематического предоставления помещений сопровождается передачей такого помещения на время заведомо несовершеннолетнему, занимающемуся проституцией. Автор полагает, что с учетом зарубежного опыта следует криминализировать предоставление помещения заведомо несовершеннолетнему лицу для оказания им услуг сексуального характера.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Вместе с тем, снижение уровня проституции можно обеспечить посредством воздействия на ее социально-экономические, нравственно-психологические, правовые и другие детерминанты. К профилактическим мероприятиям социально-экономического характера следует отнести повышение уровня жизни населения и социальной защиты семьи, молодежи; осуществление социальных выплат низкооплачиваемой части населения (студентам, матерям-одиночкам, многодетным и молодым семьям); сокращение рабочего дня (недели) матерям, имеющим малолетних детей (до 14 лет), увеличение оплачиваемого отпуска по уходу за ребенком; обеспечение гарантий трудовой занятости и оплаты труда женщин. К числу социально-психологических и культурных мер необходимо отнести мероприятия по предупреждению половой деморализации и повышению сексуальной грамотности населения; поэтапную подготовку несовершеннолетних в семье, дошкольных учреждениях, школах к будущей семейной жизни, к выполнению ими социальных ролей мужа, жены, матери, отца; формирование системы социальных сдержек, регулирующих половое поведение; разъяснение подросткам и молодежи опасных последствий проституции, в том числе и для лиц ей занимающихся; пресечение пропаганды культа насилия, половой распущенности и рекламы проституции в СМИ и Интернете.</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Особенностью индивидуальной профилактики в сфере проституции является то, что ее объектами могут быть непосредственно проститутки, склонные к совершению преступлений, лица, готовящиеся к занятию сутенерством, содержанию притонов, совершению преступлений в отношении клиентов проституток. Можно условно подразделить лиц, в отношении которых должна проводиться индивидуально-профилактическая работа, на две категории. Первую из них образуют те лица, чей образ жизни дает основание предположить возможность совершения преступлений, связанных с проституцией: лица, ранее судимые за половые преступления; лица, не имеющие судимости, не привлекавшиеся к уголовной ответственности, но имеющие устойчивые связи в преступном мире (например, в организованных криминальных структурах, занимающихся эксплуатацией проституции); несовершеннолетние и молодежь, ведущие аморальный образ жизни; лица, не работающие либо не имеющие постоянной работы, но при этом систематически посещающие заведения индустрии развлечений. Ко второй категории относятся лица, которые своим поведением или в силу профессиональной  деятельности способствуют осуществлению преступных замыслов сутенеров (сводников), организаторов и содержателей притонов для занятия проституцией. Это: представители средств массовой информации, публикующие объявления о предоставлении секс услуг, владельцы объектов сферы досуга и отдыха (сауны, массажные кабинеты, гостиницы, развлекательные комплексы и т.п.).</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 мнению автора, целесообразно раннее выявление педагогами и психологами лиц, склонных к занятию проституцией, в частности должны своевременно выявляться учащиеся, которые проживают в неблагоприятных условиях нравственного и полового воспитания. Автор считает, что с этой целью следует проводить ежегодное тестирование учащихся 5-11 классов и наладить их учет с целью проведения медико-психологической коррекции. А.Иванова, автор статьи «Подростковая проституция: о некоторых аспектах», [3, с. 61] пишет о проституции как социальном явлении. Бороться следует не проститутками, а с криминальным окружением, которое их создает и поддерживает. Есть много законов, предусматривающих уголовное наказание, особенно в случае противоправных действий с несовершеннолетними. Однако несмотря на наличие этих статей в Уголовном кодексе РФ, дети защищены законом слабо. В любом случае, будь то спровоцированная взрослыми детская проституция или бытовое насилие, - дети практически не имеют права голоса. Они всецело во власти родителей. И дело может быть возбуждено только на основании заявления взрослого. Даже в случае изнасилования близкими родственниками об этом не спешат заявлять в правоохранительные органы, предпочитая разобраться в семье. Это есть прямое нарушение не только Федерального закона «Об основных гарантиях прав ребенка в Российской Федерации» (от 24.07.98 г. № 124-Ф3), но и Конвенции ООН о правах ребенка, принятой в 1989г. и которую Россия ратифицировала в 1990г., а также многих других постановлений правительства.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Для организации профилактического воздействия на преступность в целом и на криминальный бизнес, основанный на эксплуатации проституции, в частности, необходима система субъектов, представляющих собой совокупность специальных органов, организаций и учреждений, наделенных профилактическими функциями»: органы внутренних дел, прокуратура, органы юстиции, общественные объединения, осуществляющие профилактику правонарушений, различные учреждения и ведомства, участвующие в предупреждении асоциального поведения (педагогико-воспитательные учреждения, центры социально-психологической реабилитации). В совокупности они призваны осуществлять общее профилактическое воздействие на проституцию и преступления, связанные с ней.</w:t>
      </w:r>
      <w:r>
        <w:rPr>
          <w:rFonts w:ascii="Times New Roman" w:hAnsi="Times New Roman"/>
          <w:sz w:val="28"/>
          <w:szCs w:val="28"/>
        </w:rPr>
        <w:tab/>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К мерам организационно-правового характера автор относит предложение по созданию «полиции нравов» в качестве самостоятельного подразделения по борьбе с организованной преступностью в системе МВД России, которые должны взаимодействовать с рядом других служб ОВД (милиция общественной безопасности, служба по предупреждению правонарушений среди несовершеннолетних, служба участковых инспекторов и т.д.) и иных субъектов профилактики проституции и координировать их деятельность. Социальная профилактика проституции и связанных с ней преступных деяний должна осуществляться из единого межведомственного центра, который призван разрабатывать общегосударственную стратегию и тактику профилактики проституции.</w:t>
      </w: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9F09CB" w:rsidRDefault="009F09CB" w:rsidP="009F09CB">
      <w:pPr>
        <w:spacing w:after="0" w:line="360" w:lineRule="auto"/>
        <w:jc w:val="center"/>
        <w:rPr>
          <w:rFonts w:ascii="Times New Roman" w:hAnsi="Times New Roman"/>
          <w:b/>
          <w:sz w:val="28"/>
          <w:szCs w:val="28"/>
        </w:rPr>
      </w:pP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Современная городская проституция в основном профессиональна, хорошо организована и четко стратифицирована. Судя по данным криминологических исследований, существует хорошо организованный и высокодоходный криминальный бизнес, основанный на эксплуатации проституции.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К преступлениям, связанным с организованными формами эксплуатации проституции относятся: вовлечение в занятие проституцией несовершеннолетних (ст. 151 УК РФ) и лиц более старшего возраста (ст.240 УК РФ); организация или содержание притонов для занятий проституцией (ст.241 УК РФ), с ней могут быть связаны ст. 134 и 135 УК РФ (развратные действия в отношении несовершеннолетних), порнография (ст. 242 УК РФ)</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 xml:space="preserve">и др. </w:t>
      </w:r>
    </w:p>
    <w:p w:rsidR="009F09CB" w:rsidRDefault="009F09CB" w:rsidP="009F09CB">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Закона о легализации проституции нет. Легализация нужна самим проституткам. Они согласны платить налоги, чтобы чувствовать себя  защищенными от «крыш» и рэкета. Пока органы власти в России решают проблему проституции на федеральном уровне, с ней борются в регионах страны самостоятельно. Например, была создана «Полиция нравов» в Москве и Санкт-Петербурге. Такая работа дает результаты. </w:t>
      </w: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ind w:firstLine="708"/>
        <w:jc w:val="both"/>
        <w:rPr>
          <w:rFonts w:ascii="Times New Roman" w:hAnsi="Times New Roman"/>
          <w:sz w:val="28"/>
          <w:szCs w:val="28"/>
        </w:rPr>
      </w:pPr>
    </w:p>
    <w:p w:rsidR="009F09CB" w:rsidRDefault="009F09CB" w:rsidP="009F09CB">
      <w:pPr>
        <w:spacing w:after="0" w:line="360" w:lineRule="auto"/>
        <w:jc w:val="center"/>
        <w:rPr>
          <w:rFonts w:ascii="Times New Roman" w:hAnsi="Times New Roman"/>
          <w:b/>
          <w:sz w:val="28"/>
          <w:szCs w:val="28"/>
        </w:rPr>
      </w:pPr>
      <w:r>
        <w:rPr>
          <w:rFonts w:ascii="Times New Roman" w:hAnsi="Times New Roman"/>
          <w:b/>
          <w:sz w:val="28"/>
          <w:szCs w:val="28"/>
        </w:rPr>
        <w:t>Литература</w:t>
      </w:r>
    </w:p>
    <w:p w:rsidR="009F09CB" w:rsidRDefault="009F09CB" w:rsidP="009F09CB">
      <w:pPr>
        <w:spacing w:after="0" w:line="360" w:lineRule="auto"/>
        <w:jc w:val="both"/>
        <w:rPr>
          <w:rFonts w:ascii="Times New Roman" w:hAnsi="Times New Roman"/>
          <w:b/>
          <w:sz w:val="28"/>
          <w:szCs w:val="28"/>
        </w:rPr>
      </w:pPr>
    </w:p>
    <w:p w:rsidR="009F09CB" w:rsidRDefault="009F09CB" w:rsidP="009F09CB">
      <w:pPr>
        <w:spacing w:after="0" w:line="36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rPr>
        <w:tab/>
      </w:r>
      <w:r>
        <w:rPr>
          <w:rFonts w:ascii="Times New Roman" w:hAnsi="Times New Roman"/>
          <w:sz w:val="28"/>
          <w:szCs w:val="28"/>
        </w:rPr>
        <w:t>Алихаджиева И.С. Квалифицирующие признаки вовлечения в занятие проституцией: теория и судебная практика. // Журнал российского права. – 2010. - №2. – С.62-70.</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Гилинский Я. Криминологическое исследование организованной преступности - теория, методология, результаты //http://www.jourclub.ru/5/282/5/( 25 август 2011).</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Иванова Л. Подростковая проституция: о некоторых аспектах проблемы. //Воспитание школьников.- 2002.- №9. – С. 58-63. </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Ильюхов А.А. Правовое регулирование проституции в России в XIX –начале ХХ века. //Государство и право. – 2009. - №12. – С.76-85. </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Осокина Е. «У нас сегодня вечер-кабаре» //Родина. - №2007. – С.118-123. </w:t>
      </w:r>
    </w:p>
    <w:p w:rsidR="009F09CB" w:rsidRDefault="009F09CB" w:rsidP="009F09CB">
      <w:pPr>
        <w:spacing w:after="0" w:line="360" w:lineRule="auto"/>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 xml:space="preserve">Шмаков А.Е. Проституция как объект криминологического исследования /http://law.edu.ru/book/book.asp?bookID=1191415/(25 август 2011). </w:t>
      </w:r>
    </w:p>
    <w:p w:rsidR="009F09CB" w:rsidRDefault="009F09CB">
      <w:bookmarkStart w:id="0" w:name="_GoBack"/>
      <w:bookmarkEnd w:id="0"/>
    </w:p>
    <w:sectPr w:rsidR="009F0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2B1A"/>
    <w:multiLevelType w:val="hybridMultilevel"/>
    <w:tmpl w:val="2EC0DE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3620ED0"/>
    <w:multiLevelType w:val="hybridMultilevel"/>
    <w:tmpl w:val="E216EAAA"/>
    <w:lvl w:ilvl="0" w:tplc="1F86B6A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5B842E49"/>
    <w:multiLevelType w:val="multilevel"/>
    <w:tmpl w:val="1D3E5760"/>
    <w:lvl w:ilvl="0">
      <w:start w:val="1"/>
      <w:numFmt w:val="decimal"/>
      <w:lvlText w:val="%1."/>
      <w:lvlJc w:val="left"/>
      <w:pPr>
        <w:ind w:left="720" w:hanging="360"/>
      </w:pPr>
      <w:rPr>
        <w:rFonts w:cs="Times New Roman"/>
      </w:rPr>
    </w:lvl>
    <w:lvl w:ilvl="1">
      <w:start w:val="1"/>
      <w:numFmt w:val="decimal"/>
      <w:isLgl/>
      <w:lvlText w:val="%1.%2"/>
      <w:lvlJc w:val="left"/>
      <w:pPr>
        <w:ind w:left="1095" w:hanging="375"/>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9CB"/>
    <w:rsid w:val="00405307"/>
    <w:rsid w:val="009F09CB"/>
    <w:rsid w:val="00E7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04C785-6469-418D-87D2-9C6EDC9A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9CB"/>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9F0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ПК</dc:creator>
  <cp:keywords/>
  <cp:lastModifiedBy>admin</cp:lastModifiedBy>
  <cp:revision>2</cp:revision>
  <dcterms:created xsi:type="dcterms:W3CDTF">2014-03-30T19:54:00Z</dcterms:created>
  <dcterms:modified xsi:type="dcterms:W3CDTF">2014-03-30T19:54:00Z</dcterms:modified>
</cp:coreProperties>
</file>