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2C" w:rsidRDefault="00EC182C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Пространственно-временной фактор в истории мирового политического процесса </w:t>
      </w:r>
    </w:p>
    <w:p w:rsidR="00EC182C" w:rsidRDefault="00EC182C">
      <w:pPr>
        <w:pStyle w:val="Mystyle"/>
      </w:pPr>
    </w:p>
    <w:p w:rsidR="00EC182C" w:rsidRDefault="00EC182C">
      <w:pPr>
        <w:pStyle w:val="Mystyle"/>
      </w:pPr>
      <w:r>
        <w:t>Для того, чтобы выявить влияние пространственно-временного фактора на ИМПП необходимо дать определение пространству и времени, выявить их сущность. С точки зрения диалектического материализма пространство и время - “формы существования (движущейся) материи”. Имея в виду выводы теории относительности, иногда добавляют, что пространство-время - единая форма существования материи. Пространство и время рассматриваются как неотъемлемые стороны мировой структуры. По поводу трактовки термина “форма существования” существуют серьезные разногласия. Одни считают употребление слова “форма” в определении пространства и времени буквальным, другие полагают, что это слово надо понимать в переносном смысле как “способ существования”, атрибут материи, третьи понимают его как “условие существования”, четвертые вообще трактуют пространство-время как особый фундаментальный вид материи, в который помещены все остальные виды материи.</w:t>
      </w:r>
    </w:p>
    <w:p w:rsidR="00EC182C" w:rsidRDefault="00EC182C">
      <w:pPr>
        <w:pStyle w:val="Mystyle"/>
      </w:pPr>
      <w:r>
        <w:t>Если принять первое их приведенных толкований, то надо уточнить, чем отличается форма вещей в пространстве-времени от самого пространства-времени. Второе толкование - неоднозначно, т.к. способ существования, атрибут материи - движение. Утверждением о том, что пространство и время являются атрибутами материи нельзя ограничиваться, если пытаться раскрыть специфику пространства и времени по сравнению с другими атрибутами материи. Что касается третьего толкования, то “вне материи” нет и никакого “условия ее существования”. Пространство и время не представляют собой нематериальных и независимых от материи сущностей. Четвертое толкование сталкивается со следующей трудностью: если пространство-время есть вид материи, то спрашивается, находится ли этот вид материи в свою очередь в пространстве и во времени. Если находится, то проблемы, связанные с их природой, остаются открытыми; если же он не находится в пространстве и во времени, то что же это за внепространственная и вневременная сущность? Согласно Ностепаненко ни одно из этих толкований, взятых отдельно друг от друга, не является достаточным. Однако первые 3-и толкования могут послужить основой для дальнейшего исследования. Таким образом, определение пространства и времени, как форм существования движущейся материи, подразумевается, что пространство и время универсальны, т.к. невозможно столкнуться ни с одним реальным явлением, которое находилось бы вне пространства и времени. Так как любое явление в мире материально, оно не может не быть связано с формой существования материи.</w:t>
      </w:r>
    </w:p>
    <w:p w:rsidR="00EC182C" w:rsidRDefault="00EC182C">
      <w:pPr>
        <w:pStyle w:val="Mystyle"/>
      </w:pPr>
      <w:r>
        <w:t>При дальнейшем определении пространства и времени необходимо провести разграничение между реальным пространством и временем, относящимся к сфере объективно-реального внешнего мира, и перцептуальным пространством и временем, относящимся к сфере восприятия внешнего мира отдельным индивидом. Реальные пространство связано с экстенсивным порядком сосуществования реальных объектов и явлений объективного внешнего мира, в отличие от перцептуального пространства, связанного с экстенсивным порядком существования ощущений субъекта, вызванных реальными объектами. В перцептуальном пространстве локализованы наши ощущения, восприятия и т.д.; в реальном пространстве локализованы реальные объекты. Перцептуальное пространство ограничивает реальное.</w:t>
      </w:r>
    </w:p>
    <w:p w:rsidR="00EC182C" w:rsidRDefault="00EC182C">
      <w:pPr>
        <w:pStyle w:val="Mystyle"/>
      </w:pPr>
      <w:r>
        <w:t>Аналогичное различение необходимо проводить и для времени.</w:t>
      </w:r>
    </w:p>
    <w:p w:rsidR="00EC182C" w:rsidRDefault="00EC182C">
      <w:pPr>
        <w:pStyle w:val="Mystyle"/>
      </w:pPr>
      <w:r>
        <w:t>При изучении пространственно-временного фактора на ИМПП мы будем иметь в виду реальное пространство-время.</w:t>
      </w:r>
    </w:p>
    <w:p w:rsidR="00EC182C" w:rsidRDefault="00EC182C">
      <w:pPr>
        <w:pStyle w:val="Mystyle"/>
      </w:pPr>
      <w:r>
        <w:t>Для того, чтобы изучить влияние пространственно-временного фактора на ИМПП, необходимо дать определение социальному пространству.</w:t>
      </w:r>
    </w:p>
    <w:p w:rsidR="00EC182C" w:rsidRDefault="00EC182C">
      <w:pPr>
        <w:pStyle w:val="Mystyle"/>
      </w:pPr>
      <w:r>
        <w:t>Социальный мир можно изобразить в форме многомерного пространства, построенного по принципам дифференциации и распределения, сформированным совокупностью действующих свойств в рассматриваемом социальном универсуме, т.е. свойств, способных придавать его владельцу силу и власть в этом универсуме. Индивидуумы определяются по их относительным позициям в этом пространстве. Каждый из них размещен в позиции и в определенной * близких друг к другу позиций (т.е. в определенной области данного пространства), и нельзя реально занимать две противоположные области в пространстве, даже если мысленно это возможно. В той мере, в какой свойства, выбранные для построения пространства, являются активными его свойствами, можно описать это пространство, как поле сил, точнее как совокупность объективных отношений сил, которые навязываются всем входящим в это поле и которые несводимы к намерению индивидуумов или к их непосредственным взаимодействиям.</w:t>
      </w:r>
    </w:p>
    <w:p w:rsidR="00EC182C" w:rsidRDefault="00EC182C">
      <w:pPr>
        <w:pStyle w:val="Mystyle"/>
      </w:pPr>
      <w:r>
        <w:t>Действующие свойства взятые за принцип построения социального пространства, являются различными видами власти или капиталов, которые имеют хождение в различных полях. Капитал, который может существовать в объективированном состоянии - форме материального свойства или, как это бывает в случае культурного капитала, в его инкорпорированном состоянии, что может быть гарантировано юридически - представляет собой власть над полем (в данный момент времени). Точнее, власть над продуктом в котором аккумулирован прошлый труд (в частности, власть над совокупностью средств производства), а заодно над механизмами, стремящимися утвердить производство определенной категории благ, и через это - власть над доходами и прибылью. Отдельные виды капитала, как козыри в игре, являются властью, которая определяет шансы на выигрыш в данном поле. Например, объем культурного капитала определяет совокупные шансы на получение выигрыша во всех играх, где задействован культурный капитал, и где он участвует в определении позиции в социальном пространстве.</w:t>
      </w:r>
    </w:p>
    <w:p w:rsidR="00EC182C" w:rsidRDefault="00EC182C">
      <w:pPr>
        <w:pStyle w:val="Mystyle"/>
      </w:pPr>
      <w:r>
        <w:t>Социальное поле можно описать как такое многомерное пространство позиций, в котором любая существующая позиция может быть определена, исходя из многомерной системы координат, значения которых коррелируют с соответствующими различными переменными: таким образом индивиеррны в них распределяются в первом измерении - по объему капитала, которым они располагают, и во втором - по сочетаниям своих капиталов.</w:t>
      </w:r>
    </w:p>
    <w:p w:rsidR="00EC182C" w:rsidRDefault="00EC182C">
      <w:pPr>
        <w:pStyle w:val="Mystyle"/>
      </w:pPr>
      <w:r>
        <w:t>Для человека, народа пространство и время всегда социальны. Окружающий их мир является социокультурным макрокосмом. Размеры его не зависят ни от цивилизованности социума, ни от “культурности” отдельного человека. Если нет точных сведений о сопредельной, а тем более дальней “географии”, люди населяют их полулегендами, а иногда и фантастическими существами. Таким образом, социокультурный макрокосм, безотносительно места и времени, уровня образованности субъекта, является причудливой смесью реального и ментального.</w:t>
      </w:r>
    </w:p>
    <w:p w:rsidR="00EC182C" w:rsidRDefault="00EC182C">
      <w:pPr>
        <w:pStyle w:val="Mystyle"/>
      </w:pPr>
      <w:r>
        <w:t>Социокультурный макрокосм, спаянный воедино культурой и традицией, состоит из отдельных миров - экономического, правового, религиозного, политического и т.д., которые способны не только к борьбе, но и к сосуществованию, взаимоусилению, пересекаясь, совпадая в каких-то зонах социального пространства и времени. Каждый из отдельных миров имеет свои центр границы, собственное пространство и время. Что касается политики, то Р. Арон рекомендовал анализировать ее как “особый раздел социальной совокупности” и одновременно как “саму эту совокупность” в виде социокультурного макрокосма. Политическая культура - “субъективное измерение политики” - составляет важнейшую часть политического мира. Именно она обеспечивает целостность реального и ментального, связывая воедино политическую систему, ее отдельные институты и процессы с неметическим сознанием через образцы поведения, ожидания, установки, ценности, стиля жизни в обществе. Исследование социального пространства и времени от прошлого до наших дней предполагает использование таких свойств времени как линейность и цикличность, оказывающих непосредственное воздействие на общественную жизнь в целом и на политическую - в особенности. Исследования показывают, что циклическое социальное время более архаично, детерминировано природой, а социальные институты и отношения в координатах и ритмах этого времени - преимущественно консервативны. Основные институты средневекового общества пользовались преимущественно циклическим временем, тогда как линейное время относилось к безусловной “монополии” Бога - от рождения и до смерти человека, от сотворения и до конца света. Желанием и возможностью установить четкое “механическое” линейное время могли обладать лишь государства и крупные города, прежде всех других структур заинтересованные в планировании и стандартизации. Европейские общества ощутили секуляризацию линейного времени в период Возрождения, что обусловило десакрализацию времени вообще. А это, с одной стороны, сформировало человека, бросающего вызов Судьбе, а с другой - оставило его один на один с миром, устремившимся неведомо куда с бешеной скоростью. Таким образом, институционные структуры (в частности государство) с определенных пор действуют по преимуществу в ритмах линейного времени. Социальное время - цивилизационное порождение - несет в себе как конструктивные так и деструктивные факторы, воздействующие на типы культур, особенности эпох, темпы развития универсумов в едином макрокосме. Так, реакционный режим, тормозящий развитие политического мира, далеко не всегда способен приладить к своим ритмам</w:t>
      </w:r>
    </w:p>
    <w:p w:rsidR="00EC182C" w:rsidRDefault="00EC182C">
      <w:pPr>
        <w:pStyle w:val="Mystyle"/>
      </w:pPr>
      <w:r>
        <w:t>Существование разных темпов в разных универсумах отражает типология П. Ласлета, выделяющего 4-е типа изменений в зависимости от их темпов 1) быстрые: политические перемены, смена мод, взглядов; 2) средние: экономические, коммуникационные, технические, демографические, институциональные и т.д.; 3) медленные: конституциональные, в религиозных и нерелигиозных убеждениях; 4) очень медленные: нормативные, в производственных отношениях, в социальной структуре.</w:t>
      </w:r>
    </w:p>
    <w:p w:rsidR="00EC182C" w:rsidRDefault="00EC182C">
      <w:pPr>
        <w:pStyle w:val="Mystyle"/>
      </w:pPr>
      <w:r>
        <w:t>Под политическими переменами Ласлет понимает поверхностную, событийную материю, а не политико-культурную сторону. Тем не менее нельзя социальные изменения отождествлять с политическими в узком смысле слова. Именно несовпадение темпов политических и социокультурных перемен приводит к революционному насилию над временем. Но даже ускоренное время революции - безусловно линейное - объективно не может разорвать связи общества с циклическим временем. И в этом трагический парадокс социальных революций, заканчивающихся, как правило, термидерами, диктатурами, временными провалами в прошлое, т.е. воспроизведением вроде бы исчерпанных политических сюжетов в более отвратительной, даже по целям самих творцов революции, постановке. Но это связано не только с глубокой укорененностью общества в социокультурных слоях, но и с воздействием ускоренного времени на субъективное восприятие людьми меняющегося на глазах социума. Сами перемены в чрезмерно быстром темпе не могут не утомлять их участников. Революция, являющаяся прямым следствием разбалансированности социального макрокосма, неосознания законов политического мира, порождает не только рваный темп перемен, но и очень скорый спад - именно, как следствие революционной интенсивности.</w:t>
      </w:r>
    </w:p>
    <w:p w:rsidR="00EC182C" w:rsidRDefault="00EC182C">
      <w:pPr>
        <w:pStyle w:val="Mystyle"/>
      </w:pPr>
      <w:r>
        <w:t>Время революции - лишь одна из хорошо наблюдаемых - “очевидных” - разновидностей политического времени. Последнее польский политолог А. Боднар определяет как меру продолжительности существования какого-либо способа организации власти, включающую в себя либо период длительности политического явления, либо период перемены. В марксистской трактовке политики как “борьбы классов за господство и власть в государстве”, т.е. иерархиезированном социальном пространстве, политическое время - это время вступления в контакт и длительности связей между уровнями иерархии. В продолжение данной формулы политическое время есть время длительности, отложенное на его значительной шкале. Что же касается малых социальных групп и личностей, то они, существуя в русле общего “классового” потока времени, живут во времени “частных случаев”, времени решений, являющемся лишь фазой длительного взаимодействия.</w:t>
      </w:r>
    </w:p>
    <w:p w:rsidR="00EC182C" w:rsidRDefault="00EC182C">
      <w:pPr>
        <w:pStyle w:val="Mystyle"/>
      </w:pPr>
      <w:r>
        <w:t>Если политику понимать как деятельность “центра”, формализованной группы, направленную на реализацию целей, то здесь действуют, по меньшей мере, три разновидности политического времени: время “выбора”, время “функционирования”, “интервенционное” время власти, вмешивающееся в социальные процессы. До некоторой степени это последнее является временем связи “центра” с исполнителями властных решений, временем воздействия и интеракций.</w:t>
      </w:r>
    </w:p>
    <w:p w:rsidR="00EC182C" w:rsidRDefault="00EC182C">
      <w:pPr>
        <w:pStyle w:val="Mystyle"/>
      </w:pPr>
      <w:r>
        <w:t>Являясь временем линейным, политическое время не исчерпывает собой всей череды событий, связанных с воздействием и интеракциями. Темпоральные политические явления могут быть и циклическими (например, рутинная власть общины над индивидом). На одном и том же историческом отрезке для разных общественных групп политическое время течет с разной скоростью. Чтобы образнее представить этот процесс, вводится понятие “темпоральный поток” или - “реки времени”. Как и у всякой реки, у нее есть свои “стремнины” и “заводи”, она может ускорять движение в целом и течь медленно, обозначая перемены, в том числе и глобальные. На одном и том же ее участке скорость времени может быть различной. Время в “заводях” семей, сельских общин, корпораций, провинций течет гораздо медленнее государственного, столичного, дворцового. Именно там политические потоки образуют смертельно опасные “круговороты”, там требуется максимальное умение “управлять временем”, используя его себе во благо. О разной скорости протекания политических процессов можно судить по замерам событий в центре и в провинциях. Даже сегодня, при наличии современных средств коммуникации, в такой огромной стране как Россия перепады просто разительны. Что же говорить о прошлом, когда, например, “триумфальное шествие Советской власти” по России заняло период с октября 1917 г. по март 1918 г., а сотню с лишним лет до того о смерти Екатерины II Иркутск узнал лишь спустя месяц, а Камчатка - через два. Таким образом, подтверждается правота вывода Борнара о зависимости между временем и пространством в политике, когда “сила социального воздействия является в определенных ситуациях обратно пропорциональной квадрату расстояния”.</w:t>
      </w:r>
    </w:p>
    <w:p w:rsidR="00EC182C" w:rsidRDefault="00EC182C">
      <w:pPr>
        <w:pStyle w:val="Mystyle"/>
      </w:pPr>
      <w:r>
        <w:t>Проблема эффективного политического центра является смысловой образующей для существования политического пространства вообще. Это происходит уже потому, что источник властных решений нами воспринимается и как адресат для “обратной связи”. Когда человек или группа людей не могут решить свои проблемы сами, они апеллируют к институту, с которым в данный момент идентифицированы их максимальные ожидания. Например, такими институтами для человека средневековой Руси могли быть сельский мир - этот социальный срез соседской общины, волостной голова, князь или вече, соответствующий территории, наконец, высшая инстанция - Бог и священники как его посредники.</w:t>
      </w:r>
    </w:p>
    <w:p w:rsidR="00EC182C" w:rsidRDefault="00EC182C">
      <w:pPr>
        <w:pStyle w:val="Mystyle"/>
      </w:pPr>
      <w:r>
        <w:t>Сменялись эпохи, политическое пространство новых сильных государственных образований все расширялось, но проблема политического центра по-прежнему занимала одно из важнейших мест в обустройстве властных отношений. Например, европейская средневековая власть прибегала к двум испытанным средствам организации такого центра. Первый - классическая феодализация властных отношений, когда волю сеньора выполняли его вассалы. Но этот вариант имел массу уязвимых мест, если учесть обширные пространства государства Европы того времени и достаточно скромные коммуникационные возможности власти (прежде всего в сфере контроля). Второй вариант - это технология, так сказать, “блуждающего” центра, когда с целью эффективного управления носитель власти был вынужден разъезжать по своим владениям, останавливаясь на более или менее длительный период в населенных пунктах, из которых “перекрывались” сегменты политического пространства.</w:t>
      </w:r>
    </w:p>
    <w:p w:rsidR="00EC182C" w:rsidRDefault="00EC182C">
      <w:pPr>
        <w:pStyle w:val="Mystyle"/>
      </w:pPr>
      <w:r>
        <w:t>Интересен сам процесс становления политического пространства в его связи с центром, разумеется, в хорошо наблюдаемой институционально-государственной форме. Пример феодальной Руси показывает, как быстро скреплялось культурно-хозяйственное пространство под влиянием политического компонента, а поскольку почти вся история России до недавних пор - прирастание территории, следует обратить внимание на первоначальный механизм оформления государственного пространства Руси в X-XI вв. Б.А. Рыбаков в связи с этим исследовал значение “погостов”, определяя их количество в северо-восточной Руси к XII в. от 500 до 2000. Сравнение их с “узлами огромной сети”, накинутыми князьями на славянские и финно-угорские земли Севера”, превосходно по проникновению в суть явления. Действительно, каждый погост, это “микроскопическое полусамостоятельное государство, связанное с соседним погостом и со столицей. Затем, по мере внутренней экспансии государственного центра, эти связи становились прочнее, а политическое пространство - непрерывнее. Так преодолевалось противоречие между праксеологией власти, согласно которой политическое пространство должно быть легко управляемым, и ее онтологией, ведущей к постоянному приращению числа подвластных, в том числе и за счет физического расширения политического пространства. Власть, конечно, не ограничивается волевыми импульсами из центра, обладая более сложной технологией преобразований или стабилизации в координатах политического пространства и времени. Можно сказать, что во времени власть выполняет функции своеобразного социального perpetuum mobile, а в пространстве - центра притяжения, в сущности оформляющего границы политического универсума, которые отделяют его от других - запредельных - миров.</w:t>
      </w:r>
    </w:p>
    <w:p w:rsidR="00EC182C" w:rsidRDefault="00EC182C">
      <w:pPr>
        <w:pStyle w:val="Mystyle"/>
      </w:pPr>
      <w:r>
        <w:t xml:space="preserve">Центром политического пространства всегда является орган, принимающий политические решения. Его “территория” - та сфера, где эти решения реализуются, границы данной сферы - границы способности властного органа принимать устойчивые меры контроля, основанные на эффективных политических решениях. Политическое пространство не обязательно должно совпадать с географическим, что вносит существенный дисбаланс в отправление власти. Политическое пространство строится по бинарному принципу “приказание подчинение”, и в этом плане оно является наиболее структурированной и иерархизированной разновидностью социального пространства. Основой для выделения политических пространств, их различения могут быть этнические, религиозные, идеологические факторы, вдыхающие жизнь со всеми ее сложностями в необходимую, но вместе с тем во многом искусственно сконструированную политическую картину мира. </w:t>
      </w:r>
    </w:p>
    <w:p w:rsidR="00EC182C" w:rsidRDefault="00EC182C">
      <w:pPr>
        <w:pStyle w:val="Mystyle"/>
      </w:pPr>
    </w:p>
    <w:p w:rsidR="00EC182C" w:rsidRDefault="00EC182C">
      <w:pPr>
        <w:pStyle w:val="Mystyle"/>
      </w:pPr>
      <w:r>
        <w:t xml:space="preserve">При подготовке этой работы были использованы материалы с сайта </w:t>
      </w:r>
      <w:r w:rsidRPr="00140BDC">
        <w:t>http://www.studentu.ru</w:t>
      </w:r>
      <w:r>
        <w:t xml:space="preserve"> </w:t>
      </w:r>
    </w:p>
    <w:p w:rsidR="00EC182C" w:rsidRDefault="00EC182C">
      <w:pPr>
        <w:pStyle w:val="Mystyle"/>
      </w:pPr>
    </w:p>
    <w:p w:rsidR="00EC182C" w:rsidRDefault="00EC182C">
      <w:pPr>
        <w:pStyle w:val="Mystyle"/>
      </w:pPr>
    </w:p>
    <w:p w:rsidR="00EC182C" w:rsidRDefault="00EC182C">
      <w:pPr>
        <w:pStyle w:val="Mystyle"/>
      </w:pPr>
    </w:p>
    <w:p w:rsidR="00EC182C" w:rsidRDefault="00EC182C">
      <w:pPr>
        <w:pStyle w:val="Mystyle"/>
      </w:pPr>
      <w:bookmarkStart w:id="0" w:name="_GoBack"/>
      <w:bookmarkEnd w:id="0"/>
    </w:p>
    <w:sectPr w:rsidR="00EC182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BDC"/>
    <w:rsid w:val="00140BDC"/>
    <w:rsid w:val="00965899"/>
    <w:rsid w:val="00C23997"/>
    <w:rsid w:val="00E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9F25B9-27D4-4051-87BC-5057D7D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11511</Words>
  <Characters>6562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2014-01-27T08:40:00Z</dcterms:created>
  <dcterms:modified xsi:type="dcterms:W3CDTF">2014-01-27T08:40:00Z</dcterms:modified>
</cp:coreProperties>
</file>