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8E" w:rsidRDefault="00DA4C8E">
      <w:pPr>
        <w:pStyle w:val="2"/>
        <w:tabs>
          <w:tab w:val="clear" w:pos="10160"/>
        </w:tabs>
        <w:ind w:firstLine="0"/>
        <w:jc w:val="center"/>
        <w:rPr>
          <w:noProof w:val="0"/>
          <w:sz w:val="36"/>
          <w:szCs w:val="36"/>
          <w:lang w:val="ru-RU"/>
        </w:rPr>
      </w:pPr>
      <w:bookmarkStart w:id="0" w:name="BITSoft"/>
      <w:bookmarkEnd w:id="0"/>
      <w:r>
        <w:rPr>
          <w:noProof w:val="0"/>
          <w:sz w:val="36"/>
          <w:szCs w:val="36"/>
          <w:lang w:val="ru-RU"/>
        </w:rPr>
        <w:t xml:space="preserve"> Институт международного права и экономики</w:t>
      </w:r>
    </w:p>
    <w:p w:rsidR="00DA4C8E" w:rsidRDefault="00DA4C8E">
      <w:pPr>
        <w:pStyle w:val="2"/>
        <w:tabs>
          <w:tab w:val="clear" w:pos="10160"/>
        </w:tabs>
        <w:ind w:firstLine="0"/>
        <w:jc w:val="center"/>
        <w:rPr>
          <w:noProof w:val="0"/>
          <w:sz w:val="36"/>
          <w:szCs w:val="36"/>
          <w:lang w:val="ru-RU"/>
        </w:rPr>
      </w:pPr>
      <w:r>
        <w:rPr>
          <w:noProof w:val="0"/>
          <w:sz w:val="36"/>
          <w:szCs w:val="36"/>
          <w:lang w:val="ru-RU"/>
        </w:rPr>
        <w:t>им. А.С. Грибоедова</w:t>
      </w:r>
    </w:p>
    <w:p w:rsidR="00DA4C8E" w:rsidRDefault="00DA4C8E">
      <w:pPr>
        <w:widowControl w:val="0"/>
        <w:rPr>
          <w:sz w:val="28"/>
          <w:szCs w:val="28"/>
        </w:rPr>
      </w:pPr>
    </w:p>
    <w:p w:rsidR="00DA4C8E" w:rsidRDefault="00DA4C8E">
      <w:pPr>
        <w:widowControl w:val="0"/>
        <w:rPr>
          <w:sz w:val="28"/>
          <w:szCs w:val="28"/>
        </w:rPr>
      </w:pPr>
    </w:p>
    <w:p w:rsidR="00DA4C8E" w:rsidRDefault="00DA4C8E">
      <w:pPr>
        <w:widowControl w:val="0"/>
        <w:rPr>
          <w:sz w:val="28"/>
          <w:szCs w:val="28"/>
        </w:rPr>
      </w:pPr>
    </w:p>
    <w:p w:rsidR="00DA4C8E" w:rsidRDefault="00DA4C8E">
      <w:pPr>
        <w:widowControl w:val="0"/>
        <w:jc w:val="center"/>
        <w:rPr>
          <w:rFonts w:ascii="Arial" w:hAnsi="Arial" w:cs="Arial"/>
          <w:sz w:val="36"/>
          <w:szCs w:val="36"/>
        </w:rPr>
      </w:pPr>
    </w:p>
    <w:p w:rsidR="00DA4C8E" w:rsidRDefault="00DA4C8E">
      <w:pPr>
        <w:widowControl w:val="0"/>
        <w:jc w:val="center"/>
        <w:rPr>
          <w:rFonts w:ascii="Arial" w:hAnsi="Arial" w:cs="Arial"/>
          <w:sz w:val="36"/>
          <w:szCs w:val="36"/>
        </w:rPr>
      </w:pPr>
    </w:p>
    <w:p w:rsidR="00DA4C8E" w:rsidRDefault="00DA4C8E">
      <w:pPr>
        <w:widowControl w:val="0"/>
        <w:jc w:val="center"/>
        <w:rPr>
          <w:rFonts w:ascii="Arial" w:hAnsi="Arial" w:cs="Arial"/>
          <w:sz w:val="36"/>
          <w:szCs w:val="36"/>
        </w:rPr>
      </w:pPr>
    </w:p>
    <w:p w:rsidR="00DA4C8E" w:rsidRDefault="00DA4C8E">
      <w:pPr>
        <w:widowControl w:val="0"/>
        <w:jc w:val="center"/>
        <w:rPr>
          <w:rFonts w:ascii="Arial" w:hAnsi="Arial" w:cs="Arial"/>
          <w:sz w:val="36"/>
          <w:szCs w:val="36"/>
        </w:rPr>
      </w:pPr>
    </w:p>
    <w:p w:rsidR="00DA4C8E" w:rsidRDefault="00DA4C8E">
      <w:pPr>
        <w:widowControl w:val="0"/>
        <w:jc w:val="center"/>
        <w:rPr>
          <w:rFonts w:ascii="Arial" w:hAnsi="Arial" w:cs="Arial"/>
          <w:sz w:val="36"/>
          <w:szCs w:val="36"/>
        </w:rPr>
      </w:pPr>
    </w:p>
    <w:p w:rsidR="00DA4C8E" w:rsidRDefault="00DA4C8E">
      <w:pPr>
        <w:widowControl w:val="0"/>
        <w:jc w:val="center"/>
        <w:rPr>
          <w:rFonts w:ascii="Arial" w:hAnsi="Arial" w:cs="Arial"/>
          <w:sz w:val="36"/>
          <w:szCs w:val="36"/>
        </w:rPr>
      </w:pPr>
    </w:p>
    <w:p w:rsidR="00DA4C8E" w:rsidRDefault="00DA4C8E">
      <w:pPr>
        <w:widowControl w:val="0"/>
        <w:jc w:val="center"/>
        <w:rPr>
          <w:sz w:val="36"/>
          <w:szCs w:val="36"/>
        </w:rPr>
      </w:pPr>
    </w:p>
    <w:p w:rsidR="00DA4C8E" w:rsidRDefault="00DA4C8E">
      <w:pPr>
        <w:widowControl w:val="0"/>
        <w:jc w:val="center"/>
        <w:rPr>
          <w:sz w:val="48"/>
          <w:szCs w:val="48"/>
        </w:rPr>
      </w:pPr>
      <w:r>
        <w:rPr>
          <w:sz w:val="48"/>
          <w:szCs w:val="48"/>
        </w:rPr>
        <w:t>РЕФЕРАТ</w:t>
      </w:r>
    </w:p>
    <w:p w:rsidR="00DA4C8E" w:rsidRDefault="00DA4C8E">
      <w:pPr>
        <w:widowControl w:val="0"/>
        <w:jc w:val="center"/>
        <w:rPr>
          <w:b/>
          <w:bCs/>
          <w:sz w:val="36"/>
          <w:szCs w:val="36"/>
        </w:rPr>
      </w:pPr>
      <w:r>
        <w:rPr>
          <w:sz w:val="48"/>
          <w:szCs w:val="48"/>
        </w:rPr>
        <w:t>ИСТОЧНИКИ ДОКАЗАТЕЛЬСТВ</w:t>
      </w:r>
    </w:p>
    <w:p w:rsidR="00DA4C8E" w:rsidRDefault="00DA4C8E">
      <w:pPr>
        <w:widowControl w:val="0"/>
        <w:jc w:val="center"/>
        <w:rPr>
          <w:b/>
          <w:bCs/>
          <w:sz w:val="36"/>
          <w:szCs w:val="36"/>
          <w:lang w:val="en-US"/>
        </w:rPr>
      </w:pPr>
    </w:p>
    <w:p w:rsidR="00DA4C8E" w:rsidRDefault="00DA4C8E">
      <w:pPr>
        <w:widowControl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“Протоколы следственных и судебных действий как источники доказательств”</w:t>
      </w: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rPr>
          <w:sz w:val="24"/>
          <w:szCs w:val="24"/>
        </w:rPr>
      </w:pPr>
    </w:p>
    <w:p w:rsidR="00DA4C8E" w:rsidRDefault="00DA4C8E">
      <w:pPr>
        <w:widowControl w:val="0"/>
        <w:spacing w:line="264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Выполнил: студент </w:t>
      </w:r>
      <w:bookmarkStart w:id="1" w:name="OCRUncertain003"/>
      <w:r>
        <w:rPr>
          <w:sz w:val="24"/>
          <w:szCs w:val="24"/>
          <w:lang w:val="en-US"/>
        </w:rPr>
        <w:t xml:space="preserve">VI </w:t>
      </w:r>
      <w:r>
        <w:rPr>
          <w:sz w:val="24"/>
          <w:szCs w:val="24"/>
        </w:rPr>
        <w:t xml:space="preserve">курса 1 группы </w:t>
      </w:r>
    </w:p>
    <w:p w:rsidR="00DA4C8E" w:rsidRDefault="00DA4C8E">
      <w:pPr>
        <w:widowControl w:val="0"/>
        <w:spacing w:line="264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>Жеребцова Л.В.</w:t>
      </w:r>
    </w:p>
    <w:p w:rsidR="00DA4C8E" w:rsidRDefault="00DA4C8E">
      <w:pPr>
        <w:widowControl w:val="0"/>
        <w:spacing w:line="264" w:lineRule="auto"/>
        <w:ind w:left="3600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bookmarkEnd w:id="1"/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sz w:val="24"/>
          <w:szCs w:val="24"/>
        </w:rPr>
        <w:t xml:space="preserve">Принял: </w:t>
      </w:r>
      <w:bookmarkStart w:id="2" w:name="OCRUncertain007"/>
    </w:p>
    <w:bookmarkEnd w:id="2"/>
    <w:p w:rsidR="00DA4C8E" w:rsidRDefault="00DA4C8E">
      <w:pPr>
        <w:widowControl w:val="0"/>
        <w:jc w:val="center"/>
        <w:rPr>
          <w:sz w:val="32"/>
          <w:szCs w:val="32"/>
        </w:rPr>
      </w:pPr>
    </w:p>
    <w:p w:rsidR="00DA4C8E" w:rsidRDefault="00DA4C8E">
      <w:pPr>
        <w:widowControl w:val="0"/>
        <w:jc w:val="center"/>
        <w:rPr>
          <w:sz w:val="32"/>
          <w:szCs w:val="32"/>
        </w:rPr>
      </w:pPr>
    </w:p>
    <w:p w:rsidR="00DA4C8E" w:rsidRDefault="00DA4C8E">
      <w:pPr>
        <w:widowControl w:val="0"/>
        <w:jc w:val="center"/>
        <w:rPr>
          <w:sz w:val="32"/>
          <w:szCs w:val="32"/>
        </w:rPr>
      </w:pPr>
    </w:p>
    <w:p w:rsidR="00DA4C8E" w:rsidRDefault="00DA4C8E">
      <w:pPr>
        <w:widowControl w:val="0"/>
        <w:jc w:val="center"/>
        <w:rPr>
          <w:sz w:val="32"/>
          <w:szCs w:val="32"/>
        </w:rPr>
      </w:pPr>
    </w:p>
    <w:p w:rsidR="00DA4C8E" w:rsidRDefault="00DA4C8E">
      <w:pPr>
        <w:widowControl w:val="0"/>
        <w:jc w:val="center"/>
        <w:rPr>
          <w:sz w:val="32"/>
          <w:szCs w:val="32"/>
        </w:rPr>
      </w:pPr>
    </w:p>
    <w:p w:rsidR="00DA4C8E" w:rsidRDefault="00DA4C8E">
      <w:pPr>
        <w:widowControl w:val="0"/>
        <w:jc w:val="center"/>
        <w:rPr>
          <w:sz w:val="32"/>
          <w:szCs w:val="32"/>
        </w:rPr>
      </w:pPr>
    </w:p>
    <w:p w:rsidR="00DA4C8E" w:rsidRDefault="00DA4C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Вологда </w:t>
      </w:r>
    </w:p>
    <w:p w:rsidR="00DA4C8E" w:rsidRDefault="00DA4C8E">
      <w:pPr>
        <w:widowControl w:val="0"/>
        <w:jc w:val="center"/>
        <w:rPr>
          <w:i/>
          <w:iCs/>
          <w:noProof/>
          <w:sz w:val="32"/>
          <w:szCs w:val="32"/>
        </w:rPr>
      </w:pPr>
      <w:r>
        <w:rPr>
          <w:sz w:val="28"/>
          <w:szCs w:val="28"/>
        </w:rPr>
        <w:t>2002</w:t>
      </w:r>
    </w:p>
    <w:p w:rsidR="00DA4C8E" w:rsidRDefault="00DA4C8E">
      <w:pPr>
        <w:widowControl w:val="0"/>
        <w:tabs>
          <w:tab w:val="left" w:pos="10160"/>
        </w:tabs>
        <w:rPr>
          <w:noProof/>
        </w:rPr>
      </w:pPr>
    </w:p>
    <w:p w:rsidR="00DA4C8E" w:rsidRDefault="00DA4C8E">
      <w:pPr>
        <w:pStyle w:val="1"/>
        <w:outlineLvl w:val="0"/>
        <w:rPr>
          <w:rFonts w:ascii="Times New Roman" w:hAnsi="Times New Roman" w:cs="Times New Roman"/>
          <w:noProof/>
        </w:rPr>
      </w:pPr>
      <w:bookmarkStart w:id="3" w:name="_Toc534283039"/>
      <w:r>
        <w:rPr>
          <w:rFonts w:ascii="Times New Roman" w:hAnsi="Times New Roman" w:cs="Times New Roman"/>
          <w:noProof/>
        </w:rPr>
        <w:t>Содержание:</w:t>
      </w:r>
      <w:bookmarkEnd w:id="3"/>
    </w:p>
    <w:p w:rsidR="00DA4C8E" w:rsidRDefault="00DA4C8E"/>
    <w:p w:rsidR="00DA4C8E" w:rsidRDefault="00DA4C8E">
      <w:pPr>
        <w:pStyle w:val="10"/>
        <w:tabs>
          <w:tab w:val="right" w:leader="dot" w:pos="9345"/>
        </w:tabs>
        <w:spacing w:line="312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Содержание:</w:t>
      </w:r>
      <w:r>
        <w:rPr>
          <w:noProof/>
          <w:sz w:val="27"/>
          <w:szCs w:val="27"/>
        </w:rPr>
        <w:tab/>
        <w:t>2</w:t>
      </w:r>
    </w:p>
    <w:p w:rsidR="00DA4C8E" w:rsidRDefault="00DA4C8E">
      <w:pPr>
        <w:pStyle w:val="10"/>
        <w:tabs>
          <w:tab w:val="right" w:leader="dot" w:pos="9345"/>
        </w:tabs>
        <w:spacing w:line="312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1. Введение</w:t>
      </w:r>
      <w:r>
        <w:rPr>
          <w:noProof/>
          <w:sz w:val="27"/>
          <w:szCs w:val="27"/>
        </w:rPr>
        <w:tab/>
        <w:t>3</w:t>
      </w:r>
    </w:p>
    <w:p w:rsidR="00DA4C8E" w:rsidRDefault="00DA4C8E">
      <w:pPr>
        <w:pStyle w:val="10"/>
        <w:tabs>
          <w:tab w:val="right" w:leader="dot" w:pos="9345"/>
        </w:tabs>
        <w:spacing w:line="312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2. Общее понятие протокола следственных и судебных действий</w:t>
      </w:r>
      <w:r>
        <w:rPr>
          <w:noProof/>
          <w:sz w:val="27"/>
          <w:szCs w:val="27"/>
        </w:rPr>
        <w:tab/>
        <w:t>4</w:t>
      </w:r>
    </w:p>
    <w:p w:rsidR="00DA4C8E" w:rsidRDefault="00DA4C8E">
      <w:pPr>
        <w:pStyle w:val="10"/>
        <w:tabs>
          <w:tab w:val="right" w:leader="dot" w:pos="9345"/>
        </w:tabs>
        <w:spacing w:line="312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3. Протоколы следственных и судебных действий - доказательства</w:t>
      </w:r>
      <w:r>
        <w:rPr>
          <w:noProof/>
          <w:sz w:val="27"/>
          <w:szCs w:val="27"/>
        </w:rPr>
        <w:tab/>
        <w:t>5</w:t>
      </w:r>
    </w:p>
    <w:p w:rsidR="00DA4C8E" w:rsidRDefault="00DA4C8E">
      <w:pPr>
        <w:pStyle w:val="10"/>
        <w:tabs>
          <w:tab w:val="right" w:leader="dot" w:pos="9345"/>
        </w:tabs>
        <w:spacing w:line="312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4. Приложения к протоколу</w:t>
      </w:r>
      <w:r>
        <w:rPr>
          <w:noProof/>
          <w:sz w:val="27"/>
          <w:szCs w:val="27"/>
        </w:rPr>
        <w:tab/>
        <w:t>6</w:t>
      </w:r>
    </w:p>
    <w:p w:rsidR="00DA4C8E" w:rsidRDefault="00DA4C8E">
      <w:pPr>
        <w:pStyle w:val="10"/>
        <w:tabs>
          <w:tab w:val="right" w:leader="dot" w:pos="9345"/>
        </w:tabs>
        <w:spacing w:line="312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5. Протокол судебного заседания как источник доказательств</w:t>
      </w:r>
      <w:r>
        <w:rPr>
          <w:noProof/>
          <w:sz w:val="27"/>
          <w:szCs w:val="27"/>
        </w:rPr>
        <w:tab/>
        <w:t>7</w:t>
      </w:r>
    </w:p>
    <w:p w:rsidR="00DA4C8E" w:rsidRDefault="00DA4C8E">
      <w:pPr>
        <w:pStyle w:val="10"/>
        <w:tabs>
          <w:tab w:val="right" w:leader="dot" w:pos="9345"/>
        </w:tabs>
        <w:spacing w:line="312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6. Протокол обыска, выемки, наложения ареста на имущество как источник доказательств</w:t>
      </w:r>
      <w:r>
        <w:rPr>
          <w:noProof/>
          <w:sz w:val="27"/>
          <w:szCs w:val="27"/>
        </w:rPr>
        <w:tab/>
        <w:t>9</w:t>
      </w:r>
    </w:p>
    <w:p w:rsidR="00DA4C8E" w:rsidRDefault="00DA4C8E">
      <w:pPr>
        <w:pStyle w:val="10"/>
        <w:tabs>
          <w:tab w:val="right" w:leader="dot" w:pos="9345"/>
        </w:tabs>
        <w:spacing w:line="312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7. Протокол осмотра и освидетельствования как источник доказательств</w:t>
      </w:r>
      <w:r>
        <w:rPr>
          <w:noProof/>
          <w:sz w:val="27"/>
          <w:szCs w:val="27"/>
        </w:rPr>
        <w:tab/>
        <w:t>11</w:t>
      </w:r>
    </w:p>
    <w:p w:rsidR="00DA4C8E" w:rsidRDefault="00DA4C8E">
      <w:pPr>
        <w:pStyle w:val="10"/>
        <w:tabs>
          <w:tab w:val="right" w:leader="dot" w:pos="9345"/>
        </w:tabs>
        <w:spacing w:line="312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8. Заключение</w:t>
      </w:r>
      <w:r>
        <w:rPr>
          <w:noProof/>
          <w:sz w:val="27"/>
          <w:szCs w:val="27"/>
        </w:rPr>
        <w:tab/>
        <w:t>14</w:t>
      </w:r>
    </w:p>
    <w:p w:rsidR="00DA4C8E" w:rsidRDefault="00DA4C8E">
      <w:pPr>
        <w:pStyle w:val="10"/>
        <w:tabs>
          <w:tab w:val="right" w:leader="dot" w:pos="9345"/>
        </w:tabs>
        <w:spacing w:line="312" w:lineRule="auto"/>
        <w:rPr>
          <w:noProof/>
          <w:sz w:val="27"/>
          <w:szCs w:val="27"/>
        </w:rPr>
      </w:pPr>
      <w:r>
        <w:rPr>
          <w:noProof/>
          <w:sz w:val="27"/>
          <w:szCs w:val="27"/>
        </w:rPr>
        <w:t>Литература</w:t>
      </w:r>
      <w:r>
        <w:rPr>
          <w:noProof/>
          <w:sz w:val="27"/>
          <w:szCs w:val="27"/>
        </w:rPr>
        <w:tab/>
        <w:t>15</w:t>
      </w:r>
    </w:p>
    <w:p w:rsidR="00DA4C8E" w:rsidRDefault="00DA4C8E">
      <w:pPr>
        <w:spacing w:line="312" w:lineRule="auto"/>
      </w:pPr>
    </w:p>
    <w:p w:rsidR="00DA4C8E" w:rsidRDefault="00DA4C8E">
      <w:pPr>
        <w:pStyle w:val="1"/>
        <w:outlineLvl w:val="0"/>
        <w:rPr>
          <w:noProof/>
        </w:rPr>
      </w:pPr>
      <w:r>
        <w:rPr>
          <w:noProof/>
        </w:rPr>
        <w:br w:type="page"/>
      </w:r>
      <w:bookmarkStart w:id="4" w:name="_Toc534283040"/>
      <w:r>
        <w:rPr>
          <w:noProof/>
        </w:rPr>
        <w:t xml:space="preserve">1. </w:t>
      </w:r>
      <w:r>
        <w:rPr>
          <w:rFonts w:ascii="Times New Roman" w:hAnsi="Times New Roman" w:cs="Times New Roman"/>
          <w:noProof/>
        </w:rPr>
        <w:t>Введение</w:t>
      </w:r>
      <w:bookmarkEnd w:id="4"/>
    </w:p>
    <w:p w:rsidR="00DA4C8E" w:rsidRDefault="00DA4C8E">
      <w:pPr>
        <w:widowControl w:val="0"/>
        <w:tabs>
          <w:tab w:val="left" w:pos="10160"/>
        </w:tabs>
        <w:rPr>
          <w:noProof/>
        </w:rPr>
      </w:pPr>
    </w:p>
    <w:p w:rsidR="00DA4C8E" w:rsidRDefault="00DA4C8E">
      <w:pPr>
        <w:pStyle w:val="21"/>
        <w:spacing w:line="312" w:lineRule="auto"/>
        <w:rPr>
          <w:noProof w:val="0"/>
          <w:lang w:val="ru-RU"/>
        </w:rPr>
      </w:pPr>
      <w:r>
        <w:rPr>
          <w:noProof w:val="0"/>
          <w:lang w:val="ru-RU"/>
        </w:rPr>
        <w:t>Доказательства по уголовному делу являются любые сведения, на основе которых суд, прокурор, следователь, дознаватель в порядке, определенном настоящим Кодексом,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значение для уголовного дела.</w:t>
      </w:r>
    </w:p>
    <w:p w:rsidR="00DA4C8E" w:rsidRDefault="00DA4C8E">
      <w:pPr>
        <w:pStyle w:val="21"/>
        <w:spacing w:line="312" w:lineRule="auto"/>
        <w:rPr>
          <w:noProof w:val="0"/>
          <w:lang w:val="ru-RU"/>
        </w:rPr>
      </w:pPr>
      <w:r>
        <w:rPr>
          <w:noProof w:val="0"/>
          <w:lang w:val="ru-RU"/>
        </w:rPr>
        <w:t>В качестве доказательств допускаются:</w:t>
      </w:r>
    </w:p>
    <w:p w:rsidR="00DA4C8E" w:rsidRDefault="00DA4C8E">
      <w:pPr>
        <w:pStyle w:val="21"/>
        <w:numPr>
          <w:ilvl w:val="0"/>
          <w:numId w:val="3"/>
        </w:numPr>
        <w:spacing w:line="312" w:lineRule="auto"/>
        <w:rPr>
          <w:noProof w:val="0"/>
          <w:lang w:val="ru-RU"/>
        </w:rPr>
      </w:pPr>
      <w:r>
        <w:rPr>
          <w:noProof w:val="0"/>
          <w:lang w:val="ru-RU"/>
        </w:rPr>
        <w:t>показания подозреваемого, обвиняемого;</w:t>
      </w:r>
    </w:p>
    <w:p w:rsidR="00DA4C8E" w:rsidRDefault="00DA4C8E">
      <w:pPr>
        <w:pStyle w:val="21"/>
        <w:numPr>
          <w:ilvl w:val="0"/>
          <w:numId w:val="3"/>
        </w:numPr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lang w:val="ru-RU"/>
        </w:rPr>
        <w:t>показания потерпевшего, свидетеля;</w:t>
      </w:r>
    </w:p>
    <w:p w:rsidR="00DA4C8E" w:rsidRDefault="00DA4C8E">
      <w:pPr>
        <w:pStyle w:val="21"/>
        <w:numPr>
          <w:ilvl w:val="0"/>
          <w:numId w:val="3"/>
        </w:numPr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lang w:val="ru-RU"/>
        </w:rPr>
        <w:t>заключение и показания эксперта;</w:t>
      </w:r>
    </w:p>
    <w:p w:rsidR="00DA4C8E" w:rsidRDefault="00DA4C8E">
      <w:pPr>
        <w:pStyle w:val="21"/>
        <w:numPr>
          <w:ilvl w:val="0"/>
          <w:numId w:val="3"/>
        </w:numPr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lang w:val="ru-RU"/>
        </w:rPr>
        <w:t>вещественные доказательства;</w:t>
      </w:r>
    </w:p>
    <w:p w:rsidR="00DA4C8E" w:rsidRDefault="00DA4C8E">
      <w:pPr>
        <w:pStyle w:val="21"/>
        <w:numPr>
          <w:ilvl w:val="0"/>
          <w:numId w:val="3"/>
        </w:numPr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lang w:val="ru-RU"/>
        </w:rPr>
        <w:t>протоколы следственных и судебных действий;</w:t>
      </w:r>
    </w:p>
    <w:p w:rsidR="00DA4C8E" w:rsidRDefault="00DA4C8E">
      <w:pPr>
        <w:pStyle w:val="21"/>
        <w:numPr>
          <w:ilvl w:val="0"/>
          <w:numId w:val="3"/>
        </w:numPr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lang w:val="ru-RU"/>
        </w:rPr>
        <w:t>иные документы.</w:t>
      </w:r>
    </w:p>
    <w:p w:rsidR="00DA4C8E" w:rsidRDefault="00DA4C8E">
      <w:pPr>
        <w:pStyle w:val="21"/>
        <w:spacing w:line="312" w:lineRule="auto"/>
        <w:rPr>
          <w:noProof w:val="0"/>
          <w:sz w:val="27"/>
          <w:szCs w:val="27"/>
          <w:lang w:val="ru-RU"/>
        </w:rPr>
      </w:pPr>
      <w:r>
        <w:rPr>
          <w:sz w:val="27"/>
          <w:szCs w:val="27"/>
        </w:rPr>
        <w:t>Протоколы следственных и судебных действий это письменные акты, в которых фиксируется ход и результаты таких следственных действий как осмотр освидетельствование, обыск, задержание, предъявление для опознания, следственный эксперимент.</w:t>
      </w:r>
    </w:p>
    <w:p w:rsidR="00DA4C8E" w:rsidRDefault="00DA4C8E">
      <w:pPr>
        <w:pStyle w:val="21"/>
        <w:rPr>
          <w:noProof w:val="0"/>
          <w:lang w:val="ru-RU"/>
        </w:rPr>
      </w:pPr>
    </w:p>
    <w:p w:rsidR="00DA4C8E" w:rsidRDefault="00DA4C8E">
      <w:pPr>
        <w:pStyle w:val="21"/>
        <w:rPr>
          <w:noProof w:val="0"/>
          <w:lang w:val="ru-RU"/>
        </w:rPr>
      </w:pPr>
    </w:p>
    <w:p w:rsidR="00DA4C8E" w:rsidRDefault="00DA4C8E">
      <w:pPr>
        <w:widowControl w:val="0"/>
        <w:tabs>
          <w:tab w:val="left" w:pos="10160"/>
        </w:tabs>
        <w:rPr>
          <w:noProof/>
        </w:rPr>
      </w:pPr>
    </w:p>
    <w:p w:rsidR="00DA4C8E" w:rsidRDefault="00DA4C8E">
      <w:pPr>
        <w:widowControl w:val="0"/>
        <w:tabs>
          <w:tab w:val="left" w:pos="10160"/>
        </w:tabs>
        <w:rPr>
          <w:noProof/>
        </w:rPr>
      </w:pPr>
    </w:p>
    <w:p w:rsidR="00DA4C8E" w:rsidRDefault="00DA4C8E">
      <w:pPr>
        <w:widowControl w:val="0"/>
        <w:tabs>
          <w:tab w:val="left" w:pos="10160"/>
        </w:tabs>
        <w:rPr>
          <w:noProof/>
        </w:rPr>
      </w:pPr>
    </w:p>
    <w:p w:rsidR="00DA4C8E" w:rsidRDefault="00DA4C8E">
      <w:pPr>
        <w:pStyle w:val="1"/>
        <w:outlineLvl w:val="0"/>
        <w:rPr>
          <w:noProof/>
        </w:rPr>
      </w:pPr>
      <w:r>
        <w:rPr>
          <w:noProof/>
        </w:rPr>
        <w:br w:type="page"/>
      </w:r>
      <w:bookmarkStart w:id="5" w:name="_Toc534283041"/>
      <w:r>
        <w:rPr>
          <w:noProof/>
        </w:rPr>
        <w:t xml:space="preserve">2. </w:t>
      </w:r>
      <w:r>
        <w:rPr>
          <w:rFonts w:ascii="Times New Roman" w:hAnsi="Times New Roman" w:cs="Times New Roman"/>
          <w:noProof/>
        </w:rPr>
        <w:t>Общее понятие протокола следственных и судебных действий</w:t>
      </w:r>
      <w:bookmarkEnd w:id="5"/>
    </w:p>
    <w:p w:rsidR="00DA4C8E" w:rsidRDefault="00DA4C8E">
      <w:pPr>
        <w:widowControl w:val="0"/>
        <w:tabs>
          <w:tab w:val="left" w:pos="10160"/>
        </w:tabs>
        <w:spacing w:line="312" w:lineRule="auto"/>
        <w:jc w:val="both"/>
        <w:rPr>
          <w:noProof/>
          <w:sz w:val="28"/>
          <w:szCs w:val="28"/>
        </w:rPr>
      </w:pPr>
    </w:p>
    <w:p w:rsidR="00DA4C8E" w:rsidRDefault="00DA4C8E">
      <w:pPr>
        <w:numPr>
          <w:ilvl w:val="0"/>
          <w:numId w:val="2"/>
        </w:numPr>
        <w:spacing w:line="312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Протокол представляет собой процессуальный документ, в котором фиксируется ход, содержание и результаты следственных или иных процессуальных действий в порядке, установленном уголовно-процессуальным законом.</w:t>
      </w:r>
    </w:p>
    <w:p w:rsidR="00DA4C8E" w:rsidRDefault="00DA4C8E">
      <w:pPr>
        <w:numPr>
          <w:ilvl w:val="0"/>
          <w:numId w:val="2"/>
        </w:numPr>
        <w:spacing w:line="312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Протоколирование является основным способом фиксации хода, содержания и результатов следственных или иных процессуальных действий.</w:t>
      </w:r>
    </w:p>
    <w:p w:rsidR="00DA4C8E" w:rsidRDefault="00DA4C8E">
      <w:pPr>
        <w:pStyle w:val="2"/>
        <w:spacing w:line="312" w:lineRule="auto"/>
        <w:rPr>
          <w:sz w:val="27"/>
          <w:szCs w:val="27"/>
        </w:rPr>
      </w:pPr>
      <w:r>
        <w:rPr>
          <w:sz w:val="27"/>
          <w:szCs w:val="27"/>
        </w:rPr>
        <w:t>Протоколы, удостоверяющие обстоятельства и факты, установленные при производстве следственных действий, составленные в порядке, предусмотренном УПК, являются доказательством по уголовному делу.</w:t>
      </w:r>
    </w:p>
    <w:p w:rsidR="00DA4C8E" w:rsidRDefault="00DA4C8E">
      <w:pPr>
        <w:numPr>
          <w:ilvl w:val="0"/>
          <w:numId w:val="2"/>
        </w:numPr>
        <w:spacing w:line="312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Протоколы конкретных следственных действий составляются с соблюдением общих правил, с учетом особенностей, закрепленных в нормах, регламентирующих производство.</w:t>
      </w:r>
    </w:p>
    <w:p w:rsidR="00DA4C8E" w:rsidRDefault="00DA4C8E">
      <w:pPr>
        <w:numPr>
          <w:ilvl w:val="0"/>
          <w:numId w:val="2"/>
        </w:numPr>
        <w:spacing w:line="312" w:lineRule="auto"/>
        <w:jc w:val="both"/>
        <w:rPr>
          <w:sz w:val="27"/>
          <w:szCs w:val="27"/>
        </w:rPr>
      </w:pPr>
      <w:r>
        <w:rPr>
          <w:sz w:val="27"/>
          <w:szCs w:val="27"/>
        </w:rPr>
        <w:t>С содержанием протокола должны быть ознакомлены все лица, участвующие в следственных действии. Им разъясняется право делать замечания и заявления, подлежащие внесению в протокол. Протокол подписывается следователем и другими лицами, участвовавшими в производстве следственного действия. Все внесенные в протокол изменения, дополнения и исправления должны быть оговорены и удостоверены подписями указанных лиц.</w:t>
      </w:r>
    </w:p>
    <w:p w:rsidR="00DA4C8E" w:rsidRDefault="00DA4C8E">
      <w:pPr>
        <w:numPr>
          <w:ilvl w:val="0"/>
          <w:numId w:val="2"/>
        </w:numPr>
        <w:spacing w:line="312" w:lineRule="auto"/>
        <w:jc w:val="both"/>
        <w:rPr>
          <w:sz w:val="27"/>
          <w:szCs w:val="27"/>
        </w:rPr>
      </w:pPr>
      <w:r>
        <w:rPr>
          <w:sz w:val="27"/>
          <w:szCs w:val="27"/>
        </w:rPr>
        <w:t>УПК предусматривает составление протоколов не только при производстве следственных действий, но и при выполнении иных процессуальных мероприятий.</w:t>
      </w:r>
    </w:p>
    <w:p w:rsidR="00DA4C8E" w:rsidRDefault="00DA4C8E">
      <w:pPr>
        <w:pStyle w:val="30"/>
        <w:spacing w:line="312" w:lineRule="auto"/>
      </w:pPr>
      <w:r>
        <w:t>К их числу можно отнести протоколы, отражающие выполнение следователем требований УПК, обеспечивающих права и законные интересы участников процесса. В эту группу включаются протоколы  разъяснения права и предъявления гражданского иска (ст. 137), ознакомления обвиняемого с постановлением о назначении экспертизы (ст. 185), ознакомления участников процесса с материалами дела (ст.ст. 200 и 201).</w:t>
      </w:r>
    </w:p>
    <w:p w:rsidR="00DA4C8E" w:rsidRDefault="00DA4C8E">
      <w:pPr>
        <w:pStyle w:val="1"/>
        <w:outlineLvl w:val="0"/>
        <w:rPr>
          <w:noProof/>
        </w:rPr>
      </w:pPr>
      <w:r>
        <w:rPr>
          <w:noProof/>
        </w:rPr>
        <w:br w:type="page"/>
      </w:r>
      <w:bookmarkStart w:id="6" w:name="_Toc534283042"/>
      <w:r>
        <w:rPr>
          <w:noProof/>
        </w:rPr>
        <w:t xml:space="preserve">3. </w:t>
      </w:r>
      <w:r>
        <w:rPr>
          <w:rFonts w:ascii="Times New Roman" w:hAnsi="Times New Roman" w:cs="Times New Roman"/>
          <w:noProof/>
        </w:rPr>
        <w:t>Протоколы следственных и судебных действий - доказательства</w:t>
      </w:r>
      <w:bookmarkEnd w:id="6"/>
    </w:p>
    <w:p w:rsidR="00DA4C8E" w:rsidRDefault="00DA4C8E">
      <w:pPr>
        <w:widowControl w:val="0"/>
        <w:tabs>
          <w:tab w:val="left" w:pos="10160"/>
        </w:tabs>
        <w:spacing w:line="360" w:lineRule="auto"/>
        <w:jc w:val="both"/>
        <w:rPr>
          <w:noProof/>
          <w:sz w:val="28"/>
          <w:szCs w:val="28"/>
        </w:rPr>
      </w:pP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Протоколы следственных и судебных действий являются письменными актами в которых лицо производящее дознание следователь, прокурор и судья фиксируют порядок, ход и результаты проведения ими следственных и судебных действий.</w:t>
      </w:r>
    </w:p>
    <w:p w:rsidR="00DA4C8E" w:rsidRDefault="00DA4C8E">
      <w:pPr>
        <w:pStyle w:val="21"/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Протоколы, удостоверяющие обстоятельства и факты, установленные при осмотре, освидетельствовании, выемке, обыске, задержании, предъявлении для опознания, а также при производстве следственного эксперимента, составленные в порядке, предусмотренном УПК являются доказательством по уголовному делу.</w:t>
      </w:r>
    </w:p>
    <w:p w:rsidR="00DA4C8E" w:rsidRDefault="00DA4C8E">
      <w:pPr>
        <w:pStyle w:val="21"/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Говоря о протоколах как о доказательствах, закон имеет в виду содержащиеся в них фактические данные (ст.75)</w:t>
      </w:r>
    </w:p>
    <w:p w:rsidR="00DA4C8E" w:rsidRDefault="00DA4C8E">
      <w:pPr>
        <w:pStyle w:val="21"/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Содержащиеся в протоколах данные не могут заранее рассматривается как достоверные или более ценные по сравнению с другими доказательствами. Проверка и оценка их производится по общим правилам (ст. 75). При производстве повторного действия, дающего иные результаты по сравнению с первоначальным, протокол ранее произведенного действия не утраченного значения. Его данные будут учитываться при оценке результатов повторных действий.</w:t>
      </w:r>
    </w:p>
    <w:p w:rsidR="00DA4C8E" w:rsidRDefault="00DA4C8E">
      <w:pPr>
        <w:pStyle w:val="21"/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Протоколы составляются одновременно с проведением процесса следственных действий. Исключение для протоколов судебных заседаний, но он должен быть составлен не позднее 3 суток после его окончания (ст. 259 УПК).</w:t>
      </w:r>
    </w:p>
    <w:p w:rsidR="00DA4C8E" w:rsidRDefault="00DA4C8E">
      <w:pPr>
        <w:pStyle w:val="21"/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Нарушение правил составления протокола, создающее неустранимые сомнения  в достоверности данных, исключая возможность его использования при доказывании. Например, составление протокола осмотра без понятых или “по памяти”.</w:t>
      </w:r>
    </w:p>
    <w:p w:rsidR="00DA4C8E" w:rsidRDefault="00DA4C8E">
      <w:pPr>
        <w:pStyle w:val="2"/>
        <w:widowControl/>
        <w:tabs>
          <w:tab w:val="clear" w:pos="10160"/>
        </w:tabs>
        <w:spacing w:line="360" w:lineRule="auto"/>
        <w:rPr>
          <w:noProof w:val="0"/>
          <w:lang w:val="ru-RU"/>
        </w:rPr>
      </w:pPr>
      <w:r>
        <w:rPr>
          <w:noProof w:val="0"/>
          <w:lang w:val="ru-RU"/>
        </w:rPr>
        <w:t xml:space="preserve"> </w:t>
      </w:r>
    </w:p>
    <w:p w:rsidR="00DA4C8E" w:rsidRDefault="00DA4C8E">
      <w:pPr>
        <w:pStyle w:val="1"/>
        <w:outlineLvl w:val="0"/>
        <w:rPr>
          <w:noProof/>
        </w:rPr>
      </w:pPr>
      <w:r>
        <w:rPr>
          <w:noProof/>
        </w:rPr>
        <w:br w:type="page"/>
      </w:r>
      <w:bookmarkStart w:id="7" w:name="_Toc534283043"/>
      <w:r>
        <w:rPr>
          <w:noProof/>
        </w:rPr>
        <w:t xml:space="preserve">4. </w:t>
      </w:r>
      <w:r>
        <w:rPr>
          <w:rFonts w:ascii="Times New Roman" w:hAnsi="Times New Roman" w:cs="Times New Roman"/>
          <w:noProof/>
        </w:rPr>
        <w:t>Приложения к протоколу</w:t>
      </w:r>
      <w:bookmarkEnd w:id="7"/>
    </w:p>
    <w:p w:rsidR="00DA4C8E" w:rsidRDefault="00DA4C8E">
      <w:pPr>
        <w:widowControl w:val="0"/>
        <w:tabs>
          <w:tab w:val="left" w:pos="10160"/>
        </w:tabs>
        <w:spacing w:line="360" w:lineRule="auto"/>
        <w:jc w:val="both"/>
        <w:rPr>
          <w:noProof/>
          <w:sz w:val="28"/>
          <w:szCs w:val="28"/>
        </w:rPr>
      </w:pP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Достоверность сведений содержащихся в протоколах подтвержда</w:t>
      </w:r>
      <w:r>
        <w:rPr>
          <w:sz w:val="27"/>
          <w:szCs w:val="27"/>
        </w:rPr>
        <w:t>ют</w:t>
      </w:r>
      <w:r>
        <w:rPr>
          <w:noProof w:val="0"/>
          <w:sz w:val="27"/>
          <w:szCs w:val="27"/>
          <w:lang w:val="ru-RU"/>
        </w:rPr>
        <w:t xml:space="preserve"> приложен</w:t>
      </w:r>
      <w:r>
        <w:rPr>
          <w:sz w:val="27"/>
          <w:szCs w:val="27"/>
        </w:rPr>
        <w:t>ия к нему.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Приложения к протоколу (ст.ст. 166, 177, 259) рассматриваются как их составная часть. Доказательственное значение имеют при этом и фактические данные, которых нет в основной части протокола, если приложение (фотографии, фонограммы, видеограммы, схемы и т.д.) составлено с соблюдением всех требований закона, в том числе в протоколе зафиксирован факт и условия применения соответствующих научно-технических средств, а результаты удостоверены.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Схемы дорожного происшествия должны рассматриваться как документы, а не как приложения к протоколу, если они суммируют данные, полученные из нескольких источников. Для их проверки могут быть допрошены очевидцы и участники осмотра.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ходе следственных и судебных действий могут применяться различные научно-технические средства и изготавливаться иные, помимо протокола, источники доказательственной информации. Кроме различного рода копий вещественных доказательств (слепков, оттисков) при производстве следственных и судебных действий могут производится фотографирование, звукозапись, киносъемка (ст. 166 УПК). В последние годы все шире практикуется применение видеозаписи, хотя прямо в действующем законе она не предусмотрена.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Все эти источники доказательственной информации не названы в числе отдельных источников доказательств (ст. 74 УПК), и поэтому им именуют приложениями к протоколам. Действительно, они могут иметь доказательственное значение только при наличии протокола, в котором отражены конкретный факт, а также условия изготовления слепков оттисков. Тем не менее они не только подтверждают и иллюстрируют содержание протокола, но могут содержать и дополнительную доказательственную информацию. Например, на фотоснимках могут быть запечатлены такие детали места происшествия, которые не отражены в протоколе осмотра, на киноленте видны поза и жесты обвиняемого, показывающего место и обстоятельства убийства, что невозможно описать в протоколе, звукозапись передает все интонации речи.</w:t>
      </w:r>
    </w:p>
    <w:p w:rsidR="00DA4C8E" w:rsidRDefault="00DA4C8E">
      <w:pPr>
        <w:pStyle w:val="1"/>
        <w:outlineLvl w:val="0"/>
        <w:rPr>
          <w:noProof/>
        </w:rPr>
      </w:pPr>
      <w:r>
        <w:br w:type="page"/>
      </w:r>
      <w:bookmarkStart w:id="8" w:name="_Toc534283044"/>
      <w:r>
        <w:rPr>
          <w:noProof/>
        </w:rPr>
        <w:t xml:space="preserve">5. </w:t>
      </w:r>
      <w:r>
        <w:rPr>
          <w:rFonts w:ascii="Times New Roman" w:hAnsi="Times New Roman" w:cs="Times New Roman"/>
          <w:noProof/>
        </w:rPr>
        <w:t>Протокол судебного заседания как источник доказательств</w:t>
      </w:r>
      <w:bookmarkEnd w:id="8"/>
    </w:p>
    <w:p w:rsidR="00DA4C8E" w:rsidRDefault="00DA4C8E">
      <w:pPr>
        <w:widowControl w:val="0"/>
        <w:tabs>
          <w:tab w:val="left" w:pos="10160"/>
        </w:tabs>
        <w:spacing w:line="360" w:lineRule="auto"/>
        <w:jc w:val="both"/>
        <w:rPr>
          <w:noProof/>
          <w:sz w:val="28"/>
          <w:szCs w:val="28"/>
        </w:rPr>
      </w:pP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протоколе судебного заседания фиксируется деятельность суда и участников процесса по рассмотрению дела.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Кассационные и надзорные инстанции проверяют правильность действий суда при рассмотрении дела и о соответствии приговора данным, установленным в судебном заседании на основании протокола.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суде первой инстанции протокольные записи могут быть использованы в о вещательной комнате при вынесении различных определений (постановлений) и проанализированы в момент постановления приговора.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При повторном рассмотрении дела суд анализирует и оценивает сведения, фиксированные в протоколе первого судебного разбирательства.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Протокол рассматривается как источник доказательств, если в стадии судебного разбирательства будут установлены обстоятельства, указывающие на совершение подсудимым преступления, по которому ему не было ранее предъявлено обвинение, равно как и в случае возбуждения дела в отношении нового лица (ст. 259).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 xml:space="preserve">Отсутствие в деле протокола, равно как и небрежное его составление, лишают возможности вышестоящие суды проверить законность и обоснованность приговор влечет отмену последнего как необоснованного. 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Особое внимание при составлении протокола должно уделяться правильное изложения ходатайств участников процесса и порядка их обсуждения, определений, вынесенных судом без удаления в совещательную комнату, показаний подсудимого по существу предъявленного ему обвинения, свидетелей и потерпевших по обстоятельствам дела, процесса исследования доказательств.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Следует считать нарушением закона случаи, когда в судебном заседании протокол фактически не ведется, а секретарь делает лишь отдельные и случайные записи в надежде восполнить их по окончании судебного разбирательства.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Секретарь должен стремиться к наиболее точной, полной, но в то же время многословной и целенаправленной записи в протокол всего хода процесса и исследования судом доказательств. Недопустима произвольная перефразировка секретарем показаний, которые даются свидетелями и подсудимым. Необходимо подробно и точно записывать также заявления, сделанные участниками процесса.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Чтобы обеспечить точное фиксирование в протоколе хода судебного разбирательства, судья, как правило, обращает внимание секретаря на наиболее важные части показаний допрашиваемых, повторяя их или задавая повторные, уточняющие вопросы.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При производстве в суде звукозаписи допросов применяются правила ст. 166.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Суд вправе прибегнуть к стенографированию хода процесса. Желательно чтобы по наиболее сложным делам велась стенограмма.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 xml:space="preserve">Протокол может быть написан от руки или напечатан на машинке, изготовлен при помощи иных технических средств. 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Непредставление осужденному возможности ознакомиться с протоколом судебного заседания признается существенным нарушением его прав.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Председательствующий в судебном заседании обязан обеспечить участниц процесса возможность ознакомиться с протоколом судебного заседания. Невыполнение этого требования признается существенным нарушением прав участников процесса, поскольку оно может повлиять на правильность разрешения дела в кассационном порядке.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За качественное и своевременное составление протокола наряду с председательствующим несет ответственность и секретарь судебного заседания, который в соответствии со ст. 259, в случае разногласий с председательствующим по поводу содержания протокола вправе приложить к нему свои замечания, подлежащие рас</w:t>
      </w:r>
      <w:r>
        <w:rPr>
          <w:noProof w:val="0"/>
          <w:sz w:val="27"/>
          <w:szCs w:val="27"/>
          <w:lang w:val="ru-RU"/>
        </w:rPr>
        <w:softHyphen/>
        <w:t>смотрению.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случае, если во время судебного разбирательства применялась видеозапись или киносъемка допросов и иных судебных действий, видеопленка и кинопленка прила</w:t>
      </w:r>
      <w:r>
        <w:rPr>
          <w:noProof w:val="0"/>
          <w:sz w:val="27"/>
          <w:szCs w:val="27"/>
          <w:lang w:val="ru-RU"/>
        </w:rPr>
        <w:softHyphen/>
        <w:t>гаются к протоколу судебного заседания, что удостоверяется секретарем судебного за</w:t>
      </w:r>
      <w:r>
        <w:rPr>
          <w:noProof w:val="0"/>
          <w:sz w:val="27"/>
          <w:szCs w:val="27"/>
          <w:lang w:val="ru-RU"/>
        </w:rPr>
        <w:softHyphen/>
        <w:t>седания и председательствующим по делу.</w:t>
      </w:r>
    </w:p>
    <w:p w:rsidR="00DA4C8E" w:rsidRDefault="00DA4C8E">
      <w:pPr>
        <w:pStyle w:val="1"/>
        <w:outlineLvl w:val="0"/>
        <w:rPr>
          <w:noProof/>
        </w:rPr>
      </w:pPr>
      <w:r>
        <w:br w:type="page"/>
      </w:r>
      <w:bookmarkStart w:id="9" w:name="_Toc534283045"/>
      <w:r>
        <w:rPr>
          <w:noProof/>
        </w:rPr>
        <w:t xml:space="preserve">6. </w:t>
      </w:r>
      <w:r>
        <w:rPr>
          <w:rFonts w:ascii="Times New Roman" w:hAnsi="Times New Roman" w:cs="Times New Roman"/>
          <w:noProof/>
        </w:rPr>
        <w:t>Протокол обыска, выемки, наложения ареста на имущество как источник доказательств</w:t>
      </w:r>
      <w:bookmarkEnd w:id="9"/>
    </w:p>
    <w:p w:rsidR="00DA4C8E" w:rsidRDefault="00DA4C8E">
      <w:pPr>
        <w:widowControl w:val="0"/>
        <w:tabs>
          <w:tab w:val="left" w:pos="10160"/>
        </w:tabs>
        <w:spacing w:line="360" w:lineRule="auto"/>
        <w:jc w:val="both"/>
        <w:rPr>
          <w:noProof/>
          <w:sz w:val="28"/>
          <w:szCs w:val="28"/>
        </w:rPr>
      </w:pP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Сведения, содержащиеся в протоколе обыска и выемки, имеют доказательственное значение лишь в том случае, если, удостоверяя факты и обстоятельства, выявленные при производстве указанных действий, следователь составил протоколы с соблюдением требований УПК. Нарушение процессуальной формы протокола может вызвать невосполнимую потерю доказательств.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Во вводной части протокола должны быть указаны: дата и место составления; данные о лице, составившем протокол; сведения о постановлении как основании проведения следственного действия (кто и когда вынес постановление и санкционировал его); данные об участниках следственного действия; сведения о месте, где оно производится; указание о разъяснении присутствующим их прав и обязанностей; указания о предупреждении участвующих лиц о недопустимости разглашения выявленных сведений и о последствиях несоблюдения предупреждения и др.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описательной части протокола содержатся: предупреждение обыскиваемого о добровольной выдаче искомых предметов; указание об отношении обыскиваемого к этому предупреждению; его сообщение о наличии или отсутствии предметов, хранение которых и пользование которыми запрещено.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При изъятии большого числа предметов составляется специальная опись этих предметов, о чем указывается в протоколе. Опись не просто приложение к протоколу, а его составная часть, поскольку содержащиеся в ней сведения имеют такое же доказательственное значение, как и обстоятельства, зафиксированные в протоколе.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протоколе обыска необходимо указать: где и каким образом обнаружены, изъ</w:t>
      </w:r>
      <w:r>
        <w:rPr>
          <w:noProof w:val="0"/>
          <w:sz w:val="27"/>
          <w:szCs w:val="27"/>
          <w:lang w:val="ru-RU"/>
        </w:rPr>
        <w:softHyphen/>
        <w:t>яты, в каком они находились состоянии, как хранились, хранилища, в которых обнару</w:t>
      </w:r>
      <w:r>
        <w:rPr>
          <w:noProof w:val="0"/>
          <w:sz w:val="27"/>
          <w:szCs w:val="27"/>
          <w:lang w:val="ru-RU"/>
        </w:rPr>
        <w:softHyphen/>
        <w:t>жены предметы (тайники), их расположение, размеры и, по возможности, конструкции.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Проведение в процессе обыска опознания предметов или документов должно быть запротоколировано.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протоколе фиксируются обнаруженное, характер и место расположения сле</w:t>
      </w:r>
      <w:r>
        <w:rPr>
          <w:noProof w:val="0"/>
          <w:sz w:val="27"/>
          <w:szCs w:val="27"/>
          <w:lang w:val="ru-RU"/>
        </w:rPr>
        <w:softHyphen/>
        <w:t>дов, а также факт их изъятия.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протоколе должно быть отмечено, что понятым и другим лицам, присутство</w:t>
      </w:r>
      <w:r>
        <w:rPr>
          <w:noProof w:val="0"/>
          <w:sz w:val="27"/>
          <w:szCs w:val="27"/>
          <w:lang w:val="ru-RU"/>
        </w:rPr>
        <w:softHyphen/>
        <w:t>вавшим при обыске, были предъявлены все изымаемые предметы и документы.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При фотографировании объектов или применении иных технических средств не</w:t>
      </w:r>
      <w:r>
        <w:rPr>
          <w:noProof w:val="0"/>
          <w:sz w:val="27"/>
          <w:szCs w:val="27"/>
          <w:lang w:val="ru-RU"/>
        </w:rPr>
        <w:softHyphen/>
        <w:t>обходимо указать об этом в протоколе с соблюдением правил ст. 166.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протоколе должно быть отражено принудительное вскрытие помещений или хранилищ, вызванное отказом обыскиваемого их открыть.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заключительной части протокола указывается, что изъятые объекты опеча</w:t>
      </w:r>
      <w:r>
        <w:rPr>
          <w:noProof w:val="0"/>
          <w:sz w:val="27"/>
          <w:szCs w:val="27"/>
          <w:lang w:val="ru-RU"/>
        </w:rPr>
        <w:softHyphen/>
        <w:t>таны, а также способ их упаковки; дается перечень прилагаемых к протоколу схем. слеп</w:t>
      </w:r>
      <w:r>
        <w:rPr>
          <w:noProof w:val="0"/>
          <w:sz w:val="27"/>
          <w:szCs w:val="27"/>
          <w:lang w:val="ru-RU"/>
        </w:rPr>
        <w:softHyphen/>
        <w:t>ков, оттисков и т. п.; фиксируются поступившие заявления и жалобы, замечания поня</w:t>
      </w:r>
      <w:r>
        <w:rPr>
          <w:noProof w:val="0"/>
          <w:sz w:val="27"/>
          <w:szCs w:val="27"/>
          <w:lang w:val="ru-RU"/>
        </w:rPr>
        <w:softHyphen/>
        <w:t>тых, заявления специалистов и т. п.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точном фиксировании качественной характеристики изымаемых объектов, их индивидуальных признаков и стоимости следователю может оказать помощь специа</w:t>
      </w:r>
      <w:r>
        <w:rPr>
          <w:noProof w:val="0"/>
          <w:sz w:val="27"/>
          <w:szCs w:val="27"/>
          <w:lang w:val="ru-RU"/>
        </w:rPr>
        <w:softHyphen/>
        <w:t>лист</w:t>
      </w:r>
      <w:r>
        <w:rPr>
          <w:sz w:val="27"/>
          <w:szCs w:val="27"/>
        </w:rPr>
        <w:t>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sz w:val="27"/>
          <w:szCs w:val="27"/>
        </w:rPr>
      </w:pPr>
      <w:r>
        <w:rPr>
          <w:noProof w:val="0"/>
          <w:sz w:val="27"/>
          <w:szCs w:val="27"/>
          <w:lang w:val="ru-RU"/>
        </w:rPr>
        <w:t>Протокол о наложении ареста на имущество обычно подписывается лицом, принявшим имущество на хранение и предупрежденным об ответственности за его сохранность.</w:t>
      </w:r>
    </w:p>
    <w:p w:rsidR="00DA4C8E" w:rsidRDefault="00DA4C8E">
      <w:pPr>
        <w:pStyle w:val="2"/>
        <w:widowControl/>
        <w:tabs>
          <w:tab w:val="clear" w:pos="10160"/>
        </w:tabs>
        <w:spacing w:line="360" w:lineRule="auto"/>
        <w:rPr>
          <w:noProof w:val="0"/>
          <w:lang w:val="ru-RU"/>
        </w:rPr>
      </w:pPr>
    </w:p>
    <w:p w:rsidR="00DA4C8E" w:rsidRDefault="00DA4C8E">
      <w:pPr>
        <w:pStyle w:val="1"/>
        <w:outlineLvl w:val="0"/>
        <w:rPr>
          <w:noProof/>
        </w:rPr>
      </w:pPr>
      <w:r>
        <w:rPr>
          <w:noProof/>
        </w:rPr>
        <w:br w:type="page"/>
      </w:r>
      <w:bookmarkStart w:id="10" w:name="_Toc534283046"/>
      <w:r>
        <w:rPr>
          <w:noProof/>
        </w:rPr>
        <w:t xml:space="preserve">7. </w:t>
      </w:r>
      <w:r>
        <w:rPr>
          <w:rFonts w:ascii="Times New Roman" w:hAnsi="Times New Roman" w:cs="Times New Roman"/>
          <w:noProof/>
        </w:rPr>
        <w:t>Протокол осмотра и освидетельствования как источник доказательств</w:t>
      </w:r>
      <w:bookmarkEnd w:id="10"/>
    </w:p>
    <w:p w:rsidR="00DA4C8E" w:rsidRDefault="00DA4C8E">
      <w:pPr>
        <w:widowControl w:val="0"/>
        <w:tabs>
          <w:tab w:val="left" w:pos="10160"/>
        </w:tabs>
        <w:spacing w:line="360" w:lineRule="auto"/>
        <w:jc w:val="both"/>
        <w:rPr>
          <w:noProof/>
          <w:sz w:val="28"/>
          <w:szCs w:val="28"/>
        </w:rPr>
      </w:pP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Протоколирование - основное, средство отражения в материалах дела фактиче</w:t>
      </w:r>
      <w:r>
        <w:rPr>
          <w:noProof w:val="0"/>
          <w:sz w:val="27"/>
          <w:szCs w:val="27"/>
          <w:lang w:val="ru-RU"/>
        </w:rPr>
        <w:softHyphen/>
        <w:t>ских данных, обнаруженных при осмотре.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Если в осмотре или освидетельствовании участвовал специалист (криминалист, врач и др.), целесообразно привлечь его к составлению протокола.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Во вступительной части протокола должны быть отражены следующие данные: дата и место его составления; время начала и окончания осмотра; сведения о лице, про</w:t>
      </w:r>
      <w:r>
        <w:rPr>
          <w:noProof w:val="0"/>
          <w:sz w:val="27"/>
          <w:szCs w:val="27"/>
          <w:lang w:val="ru-RU"/>
        </w:rPr>
        <w:softHyphen/>
        <w:t>изводящем осмотр, и лицах, принимавших участие в осмотре; указание о разъяснении прав и обязанностей понятым и другим участникам.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протоколе необходимо отразить условия производства следственного действия (состояние погоды, освещения и т. п.).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Протокол осмотра должен быть написан в ясных и понятных выражениях с ис</w:t>
      </w:r>
      <w:r>
        <w:rPr>
          <w:noProof w:val="0"/>
          <w:sz w:val="27"/>
          <w:szCs w:val="27"/>
          <w:lang w:val="ru-RU"/>
        </w:rPr>
        <w:softHyphen/>
        <w:t>пользованием общепринятых терминов и наименований, в нем необходимо полно и точно описать все то, что обнаружено и выявлено в процессе проведения следственного действия. Несоблюдение этих требований рассматривается как грубое нарушение уголовно-процессуального закона.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Место происшествия и обнаруженные предметы описываются последовательно от общего к частному. Если в протоколе отмечается размер предметов или расстояние между ними, то это делается в общепринятых единицах измерения (метры, сантиметры, миллиметры).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Нельзя ограничиться характеристикой в протоколе обследуемого места. В про</w:t>
      </w:r>
      <w:r>
        <w:rPr>
          <w:noProof w:val="0"/>
          <w:sz w:val="27"/>
          <w:szCs w:val="27"/>
          <w:lang w:val="ru-RU"/>
        </w:rPr>
        <w:softHyphen/>
        <w:t>токоле должна быть детально, исчерпывающим образом описана не только обстановке места происшествия, но и все предметы, подвергнутые осмотру.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протоколе должны быть зафиксированы лишь фактические данные, получен</w:t>
      </w:r>
      <w:r>
        <w:rPr>
          <w:noProof w:val="0"/>
          <w:sz w:val="27"/>
          <w:szCs w:val="27"/>
          <w:lang w:val="ru-RU"/>
        </w:rPr>
        <w:softHyphen/>
        <w:t>ные в результате непосредственного обнаружения и наблюдения обстановки и предме</w:t>
      </w:r>
      <w:r>
        <w:rPr>
          <w:noProof w:val="0"/>
          <w:sz w:val="27"/>
          <w:szCs w:val="27"/>
          <w:lang w:val="ru-RU"/>
        </w:rPr>
        <w:softHyphen/>
        <w:t>тов; не фиксируются объяснения лиц и умозаключения следователя или специалиста по поводу процесса образования следов и т. п.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При осмотре на месте происшествия или вне его следов рук, ног, зубов, транс</w:t>
      </w:r>
      <w:r>
        <w:rPr>
          <w:noProof w:val="0"/>
          <w:sz w:val="27"/>
          <w:szCs w:val="27"/>
          <w:lang w:val="ru-RU"/>
        </w:rPr>
        <w:softHyphen/>
        <w:t>порта, животных, орудий взлома и инструментов, а также огнестрельного оружия в про</w:t>
      </w:r>
      <w:r>
        <w:rPr>
          <w:noProof w:val="0"/>
          <w:sz w:val="27"/>
          <w:szCs w:val="27"/>
          <w:lang w:val="ru-RU"/>
        </w:rPr>
        <w:softHyphen/>
        <w:t>токоле осмотра должно быть указано: а) место, где обнаружены следы; б) их количество, характер, форма, индивидуальные признаки; в) примененные средства для выявления следов; г) средства и приемы их изъятия (изготовлен слепок, изъят в натуре и т. п.);  д) Проводилось ли фотографирование и т. п.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Полному отражению в протоколе обнаруженных следов способствует участие в “оставлении протокола специалиста.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Необходимо учитывать, что следы могут иметь доказательственное значение лишь в том случае, если в протоколе будет четко и определенно отражено, каким образом и с какого предмета они изъяты.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Распространенным недостатком протоколов осмотра является отсутствие указаний на форму и направление обнаруженных следов, хотя известно, что по конфигура</w:t>
      </w:r>
      <w:r>
        <w:rPr>
          <w:noProof w:val="0"/>
          <w:sz w:val="27"/>
          <w:szCs w:val="27"/>
          <w:lang w:val="ru-RU"/>
        </w:rPr>
        <w:softHyphen/>
        <w:t>ции, например, следов крови можно судить о их природе.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Отражая в протоколе результаты осмотра предметов, следователь во всяком случае обязан указать: наименование осматриваемого объекта, его местонахождение (если осмотр производится на месте обнаружения), индивидуальные признаки, характер повреждений, наличие любых фактических данных (в том числе следов), которые могут иметь значение для дела.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связи с осмотром трупа в протоколе должны быть отражены: а) данные, отно</w:t>
      </w:r>
      <w:r>
        <w:rPr>
          <w:noProof w:val="0"/>
          <w:sz w:val="27"/>
          <w:szCs w:val="27"/>
          <w:lang w:val="ru-RU"/>
        </w:rPr>
        <w:softHyphen/>
        <w:t>сящиеся к характеристике внешнего вида трупа (пол, примерный возраст, телосложе</w:t>
      </w:r>
      <w:r>
        <w:rPr>
          <w:noProof w:val="0"/>
          <w:sz w:val="27"/>
          <w:szCs w:val="27"/>
          <w:lang w:val="ru-RU"/>
        </w:rPr>
        <w:softHyphen/>
        <w:t>ние); б) расположение трупа по отношению к окружающим предметам; в) поза, в кото</w:t>
      </w:r>
      <w:r>
        <w:rPr>
          <w:noProof w:val="0"/>
          <w:sz w:val="27"/>
          <w:szCs w:val="27"/>
          <w:lang w:val="ru-RU"/>
        </w:rPr>
        <w:softHyphen/>
        <w:t>рой находился труп в момент осмотра, расположение отдельных частей тела; г) какая одежда и обувь находятся на трупе, состояние одежды и обуви, наличие на ней повреж</w:t>
      </w:r>
      <w:r>
        <w:rPr>
          <w:noProof w:val="0"/>
          <w:sz w:val="27"/>
          <w:szCs w:val="27"/>
          <w:lang w:val="ru-RU"/>
        </w:rPr>
        <w:softHyphen/>
        <w:t>дений, загрязнений, пятен; д) обнаруженные на трупе и в одежде предметы (веревка, нож и т. п.); е) характер трупных явлений; ж) наличие повреждений на трупе, их характер и внешние признаки; з) наличие пятен на трупе, одежде и на месте его расположения; и) иные данные, имеющие значение для дела; к) если труп не опознан, указать приметы; л) производилось ли фотографирование и дактилоскопирование трупа; м) куда направлены, труп, одежда, обувь, иные обнаруженные предметы, а также документы.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Если осмотр трупа производится вне места происшествия (например, в морге), составляется отдельный протокол.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При осмотре документов в протоколе необходимо указать: а) наименование до</w:t>
      </w:r>
      <w:r>
        <w:rPr>
          <w:noProof w:val="0"/>
          <w:sz w:val="27"/>
          <w:szCs w:val="27"/>
          <w:lang w:val="ru-RU"/>
        </w:rPr>
        <w:softHyphen/>
        <w:t>кумента; б) кому, когда, где, кем и для какой цели выдан; в) когда был (дата) подписан, регистрационные данные (входящие, исходящие); г) способ изготовления документа; д) содержание документа (в необходимых случаях полностью или частично воспроизводит</w:t>
      </w:r>
      <w:r>
        <w:rPr>
          <w:noProof w:val="0"/>
          <w:sz w:val="27"/>
          <w:szCs w:val="27"/>
          <w:lang w:val="ru-RU"/>
        </w:rPr>
        <w:softHyphen/>
        <w:t>ся текст); е) на каком материале изготовлен документ (признаки бумаги, ее размер, цвет и т. п.); ж) данные об оттисках штампов, печатей (если документы изготовлены на блан</w:t>
      </w:r>
      <w:r>
        <w:rPr>
          <w:noProof w:val="0"/>
          <w:sz w:val="27"/>
          <w:szCs w:val="27"/>
          <w:lang w:val="ru-RU"/>
        </w:rPr>
        <w:softHyphen/>
        <w:t>ках учреждений, необходимо это отметить); з) фамилию лица, подписавшего документ (если ее можно прочитать); и) выявленные подчистки или другие следы изменений от</w:t>
      </w:r>
      <w:r>
        <w:rPr>
          <w:noProof w:val="0"/>
          <w:sz w:val="27"/>
          <w:szCs w:val="27"/>
          <w:lang w:val="ru-RU"/>
        </w:rPr>
        <w:softHyphen/>
        <w:t>дельных положений, Содержащихся в документе; к) каким образом это обнаружено; л) внешний вид и состояние документа и т. п.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протоколе освидетельствования, составленном по тем же правилам и в той же последовательности, что и протокол осмотра, важно указать: имело ли место обнажение тела освидетельствуемого; возражал ли против этого освидетельствуемый; что, в каком виде и где обнаружено.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Отсутствие в протоколе конкретных указаний об изъятых в процессе осмотра объектах может привести к невосполнимой потере обнаруженных доказательств. В част</w:t>
      </w:r>
      <w:r>
        <w:rPr>
          <w:noProof w:val="0"/>
          <w:sz w:val="27"/>
          <w:szCs w:val="27"/>
          <w:lang w:val="ru-RU"/>
        </w:rPr>
        <w:softHyphen/>
        <w:t>ности, неотражение в протоколе факта изъятия следов в процессе осмотра места проис</w:t>
      </w:r>
      <w:r>
        <w:rPr>
          <w:noProof w:val="0"/>
          <w:sz w:val="27"/>
          <w:szCs w:val="27"/>
          <w:lang w:val="ru-RU"/>
        </w:rPr>
        <w:softHyphen/>
        <w:t xml:space="preserve">шествия расценивается как отсутствие в деле указаний на источник происхождения следов, влекущее потерю ими доказательственного значения. 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протоколе указывается: а) применялось ли фотографирование, киносъемка; б) изготовлены ли слепки и оттиски следов; в) какие применялись технические средств”, порядок их использования, а также объекты, к которым эти. средства применялись, и полученные результаты.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В протоколе осмотра должно быть указано, что к нему прилагаются фотонегативы и снимки, киноленты, диапозитивы, планы, схемы и оттиски следов, выполненные н процессе осмотра, а также способ изъятия и упаковки объектов, обнаруженных при осмотре.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Протоколы осмотра и освидетельствования подписываются следователем, специалистом, понятыми и другими лицами, участие которых при проведении этих действий предусмотрено законом (ст.ст. 164-170).</w:t>
      </w:r>
    </w:p>
    <w:p w:rsidR="00DA4C8E" w:rsidRDefault="00DA4C8E">
      <w:pPr>
        <w:pStyle w:val="2"/>
        <w:widowControl/>
        <w:tabs>
          <w:tab w:val="clear" w:pos="10160"/>
        </w:tabs>
        <w:spacing w:line="360" w:lineRule="auto"/>
        <w:rPr>
          <w:noProof w:val="0"/>
          <w:lang w:val="ru-RU"/>
        </w:rPr>
      </w:pPr>
    </w:p>
    <w:p w:rsidR="00DA4C8E" w:rsidRDefault="00DA4C8E">
      <w:pPr>
        <w:pStyle w:val="1"/>
        <w:outlineLvl w:val="0"/>
        <w:rPr>
          <w:noProof/>
        </w:rPr>
      </w:pPr>
      <w:r>
        <w:rPr>
          <w:noProof/>
        </w:rPr>
        <w:br w:type="page"/>
      </w:r>
      <w:bookmarkStart w:id="11" w:name="_Toc534283047"/>
      <w:r>
        <w:rPr>
          <w:noProof/>
        </w:rPr>
        <w:t xml:space="preserve">8. </w:t>
      </w:r>
      <w:r>
        <w:rPr>
          <w:rFonts w:ascii="Times New Roman" w:hAnsi="Times New Roman" w:cs="Times New Roman"/>
          <w:noProof/>
        </w:rPr>
        <w:t>Заключение</w:t>
      </w:r>
      <w:bookmarkEnd w:id="11"/>
    </w:p>
    <w:p w:rsidR="00DA4C8E" w:rsidRDefault="00DA4C8E">
      <w:pPr>
        <w:widowControl w:val="0"/>
        <w:tabs>
          <w:tab w:val="left" w:pos="10160"/>
        </w:tabs>
        <w:spacing w:line="360" w:lineRule="auto"/>
        <w:jc w:val="both"/>
        <w:rPr>
          <w:noProof/>
          <w:sz w:val="28"/>
          <w:szCs w:val="28"/>
        </w:rPr>
      </w:pP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Протоколы следственных и судебных действий являются неотемлимой частью доказательств.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 xml:space="preserve">Протоколы следственных и судебных действий должны быть оформлены в соответствии с уголовно-процессуальным законом РФ. 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>Нарушение правил составления протокола, создающее неустранимые сомнения в достоверности данных исключает возможность его использования при доказывании.</w:t>
      </w:r>
    </w:p>
    <w:p w:rsidR="00DA4C8E" w:rsidRDefault="00DA4C8E">
      <w:pPr>
        <w:pStyle w:val="2"/>
        <w:widowControl/>
        <w:tabs>
          <w:tab w:val="clear" w:pos="10160"/>
        </w:tabs>
        <w:spacing w:line="312" w:lineRule="auto"/>
        <w:rPr>
          <w:noProof w:val="0"/>
          <w:sz w:val="27"/>
          <w:szCs w:val="27"/>
          <w:lang w:val="ru-RU"/>
        </w:rPr>
      </w:pPr>
      <w:r>
        <w:rPr>
          <w:noProof w:val="0"/>
          <w:sz w:val="27"/>
          <w:szCs w:val="27"/>
          <w:lang w:val="ru-RU"/>
        </w:rPr>
        <w:t xml:space="preserve">Протоколы следственных и судебных действий, как и их копии могут являться источниками доказательств. </w:t>
      </w:r>
    </w:p>
    <w:p w:rsidR="00DA4C8E" w:rsidRDefault="00DA4C8E">
      <w:pPr>
        <w:pStyle w:val="1"/>
        <w:outlineLvl w:val="0"/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  <w:bookmarkStart w:id="12" w:name="_Toc534283048"/>
      <w:r>
        <w:rPr>
          <w:rFonts w:ascii="Times New Roman" w:hAnsi="Times New Roman" w:cs="Times New Roman"/>
          <w:noProof/>
        </w:rPr>
        <w:t>Литература</w:t>
      </w:r>
      <w:bookmarkEnd w:id="12"/>
    </w:p>
    <w:p w:rsidR="00DA4C8E" w:rsidRDefault="00DA4C8E">
      <w:pPr>
        <w:widowControl w:val="0"/>
        <w:tabs>
          <w:tab w:val="left" w:pos="10160"/>
        </w:tabs>
        <w:spacing w:line="312" w:lineRule="auto"/>
        <w:jc w:val="both"/>
        <w:rPr>
          <w:noProof/>
          <w:sz w:val="27"/>
          <w:szCs w:val="27"/>
        </w:rPr>
      </w:pPr>
    </w:p>
    <w:p w:rsidR="00DA4C8E" w:rsidRDefault="00DA4C8E">
      <w:pPr>
        <w:widowControl w:val="0"/>
        <w:numPr>
          <w:ilvl w:val="3"/>
          <w:numId w:val="2"/>
        </w:numPr>
        <w:tabs>
          <w:tab w:val="clear" w:pos="2880"/>
          <w:tab w:val="num" w:pos="284"/>
          <w:tab w:val="left" w:pos="10160"/>
        </w:tabs>
        <w:spacing w:line="312" w:lineRule="auto"/>
        <w:ind w:left="0" w:firstLine="0"/>
        <w:rPr>
          <w:noProof/>
          <w:sz w:val="27"/>
          <w:szCs w:val="27"/>
        </w:rPr>
      </w:pPr>
      <w:r>
        <w:rPr>
          <w:noProof/>
          <w:sz w:val="27"/>
          <w:szCs w:val="27"/>
        </w:rPr>
        <w:t>Уголовно-процессуальный кодекс РФ</w:t>
      </w:r>
    </w:p>
    <w:p w:rsidR="00DA4C8E" w:rsidRDefault="00DA4C8E">
      <w:pPr>
        <w:widowControl w:val="0"/>
        <w:numPr>
          <w:ilvl w:val="3"/>
          <w:numId w:val="2"/>
        </w:numPr>
        <w:tabs>
          <w:tab w:val="clear" w:pos="2880"/>
          <w:tab w:val="num" w:pos="284"/>
          <w:tab w:val="left" w:pos="10160"/>
        </w:tabs>
        <w:spacing w:line="312" w:lineRule="auto"/>
        <w:ind w:left="0" w:firstLine="0"/>
        <w:rPr>
          <w:noProof/>
          <w:sz w:val="27"/>
          <w:szCs w:val="27"/>
        </w:rPr>
      </w:pPr>
      <w:r>
        <w:rPr>
          <w:noProof/>
          <w:sz w:val="27"/>
          <w:szCs w:val="27"/>
        </w:rPr>
        <w:t>Уголовный кодекс РФ</w:t>
      </w:r>
    </w:p>
    <w:p w:rsidR="00DA4C8E" w:rsidRDefault="00DA4C8E">
      <w:pPr>
        <w:widowControl w:val="0"/>
        <w:numPr>
          <w:ilvl w:val="3"/>
          <w:numId w:val="2"/>
        </w:numPr>
        <w:tabs>
          <w:tab w:val="clear" w:pos="2880"/>
          <w:tab w:val="num" w:pos="284"/>
          <w:tab w:val="left" w:pos="10160"/>
        </w:tabs>
        <w:spacing w:line="312" w:lineRule="auto"/>
        <w:ind w:left="0" w:firstLine="0"/>
        <w:rPr>
          <w:noProof/>
          <w:sz w:val="27"/>
          <w:szCs w:val="27"/>
        </w:rPr>
      </w:pPr>
      <w:r>
        <w:rPr>
          <w:noProof/>
          <w:sz w:val="27"/>
          <w:szCs w:val="27"/>
        </w:rPr>
        <w:t>Уголовно-процессуальное право РФ. Учебник. – М. – 1999 г.</w:t>
      </w:r>
    </w:p>
    <w:p w:rsidR="00DA4C8E" w:rsidRDefault="00DA4C8E">
      <w:pPr>
        <w:pStyle w:val="a7"/>
        <w:widowControl w:val="0"/>
        <w:numPr>
          <w:ilvl w:val="3"/>
          <w:numId w:val="2"/>
        </w:numPr>
        <w:tabs>
          <w:tab w:val="clear" w:pos="2880"/>
          <w:tab w:val="clear" w:pos="4153"/>
          <w:tab w:val="clear" w:pos="8306"/>
          <w:tab w:val="num" w:pos="284"/>
          <w:tab w:val="left" w:pos="10160"/>
        </w:tabs>
        <w:spacing w:line="312" w:lineRule="auto"/>
        <w:ind w:left="0" w:firstLine="0"/>
        <w:rPr>
          <w:noProof/>
          <w:sz w:val="27"/>
          <w:szCs w:val="27"/>
        </w:rPr>
      </w:pPr>
      <w:r>
        <w:rPr>
          <w:noProof/>
          <w:sz w:val="27"/>
          <w:szCs w:val="27"/>
        </w:rPr>
        <w:t>Конституция РФ</w:t>
      </w:r>
    </w:p>
    <w:p w:rsidR="00DA4C8E" w:rsidRDefault="00DA4C8E">
      <w:pPr>
        <w:pStyle w:val="a7"/>
        <w:widowControl w:val="0"/>
        <w:numPr>
          <w:ilvl w:val="3"/>
          <w:numId w:val="2"/>
        </w:numPr>
        <w:tabs>
          <w:tab w:val="clear" w:pos="2880"/>
          <w:tab w:val="clear" w:pos="4153"/>
          <w:tab w:val="clear" w:pos="8306"/>
          <w:tab w:val="num" w:pos="284"/>
          <w:tab w:val="left" w:pos="10160"/>
        </w:tabs>
        <w:spacing w:line="312" w:lineRule="auto"/>
        <w:ind w:left="0" w:firstLine="0"/>
        <w:rPr>
          <w:noProof/>
          <w:sz w:val="27"/>
          <w:szCs w:val="27"/>
        </w:rPr>
      </w:pPr>
      <w:r>
        <w:rPr>
          <w:noProof/>
          <w:sz w:val="27"/>
          <w:szCs w:val="27"/>
        </w:rPr>
        <w:t xml:space="preserve">Комментрий к Уголовно-процессуаальному кодексу Российской Федерации./ Под общ. Ред. В.В. Мозякова. – М.: Издательство “Экзамен </w:t>
      </w:r>
      <w:r>
        <w:rPr>
          <w:sz w:val="27"/>
          <w:szCs w:val="27"/>
          <w:lang w:val="en-US"/>
        </w:rPr>
        <w:t>XXI</w:t>
      </w:r>
      <w:r>
        <w:rPr>
          <w:sz w:val="27"/>
          <w:szCs w:val="27"/>
        </w:rPr>
        <w:t>”, 2002 – 864 с.</w:t>
      </w:r>
      <w:bookmarkStart w:id="13" w:name="_GoBack"/>
      <w:bookmarkEnd w:id="13"/>
    </w:p>
    <w:sectPr w:rsidR="00DA4C8E">
      <w:headerReference w:type="default" r:id="rId7"/>
      <w:footerReference w:type="default" r:id="rId8"/>
      <w:pgSz w:w="11907" w:h="16840" w:code="9"/>
      <w:pgMar w:top="709" w:right="1134" w:bottom="1134" w:left="1418" w:header="992" w:footer="992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8E" w:rsidRDefault="00DA4C8E">
      <w:r>
        <w:separator/>
      </w:r>
    </w:p>
  </w:endnote>
  <w:endnote w:type="continuationSeparator" w:id="0">
    <w:p w:rsidR="00DA4C8E" w:rsidRDefault="00DA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8E" w:rsidRDefault="00445965">
    <w:pPr>
      <w:pStyle w:val="aa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DA4C8E" w:rsidRDefault="00DA4C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8E" w:rsidRDefault="00DA4C8E">
      <w:r>
        <w:separator/>
      </w:r>
    </w:p>
  </w:footnote>
  <w:footnote w:type="continuationSeparator" w:id="0">
    <w:p w:rsidR="00DA4C8E" w:rsidRDefault="00DA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8E" w:rsidRDefault="00DA4C8E">
    <w:pPr>
      <w:pStyle w:val="a7"/>
      <w:jc w:val="center"/>
      <w:rPr>
        <w:sz w:val="24"/>
        <w:szCs w:val="24"/>
      </w:rPr>
    </w:pPr>
    <w:r>
      <w:t>http://monax.ru/order/ - рефераты на заказ (более 700 авторов в 210 городах СНГ).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4409"/>
    <w:multiLevelType w:val="multilevel"/>
    <w:tmpl w:val="DF76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04CE6"/>
    <w:multiLevelType w:val="singleLevel"/>
    <w:tmpl w:val="574C91B2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">
    <w:nsid w:val="71B73C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965"/>
    <w:rsid w:val="0031089D"/>
    <w:rsid w:val="00445965"/>
    <w:rsid w:val="00DA4C8E"/>
    <w:rsid w:val="00F4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A91572-13D6-47C3-A0C8-7841D07D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Основной шрифт"/>
    <w:uiPriority w:val="99"/>
  </w:style>
  <w:style w:type="paragraph" w:customStyle="1" w:styleId="a4">
    <w:name w:val="Иностранный"/>
    <w:basedOn w:val="a5"/>
    <w:uiPriority w:val="99"/>
    <w:pPr>
      <w:ind w:firstLine="709"/>
      <w:jc w:val="both"/>
    </w:p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9">
    <w:name w:val="номер страницы"/>
    <w:uiPriority w:val="99"/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widowControl w:val="0"/>
      <w:tabs>
        <w:tab w:val="left" w:pos="10160"/>
      </w:tabs>
      <w:ind w:firstLine="426"/>
      <w:jc w:val="both"/>
    </w:pPr>
    <w:rPr>
      <w:noProof/>
      <w:sz w:val="28"/>
      <w:szCs w:val="28"/>
      <w:lang w:val="en-US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 w:val="0"/>
      <w:tabs>
        <w:tab w:val="left" w:pos="10160"/>
      </w:tabs>
      <w:spacing w:line="360" w:lineRule="auto"/>
      <w:ind w:firstLine="425"/>
      <w:jc w:val="both"/>
    </w:pPr>
    <w:rPr>
      <w:noProof/>
      <w:sz w:val="28"/>
      <w:szCs w:val="28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line="360" w:lineRule="auto"/>
      <w:ind w:firstLine="426"/>
      <w:jc w:val="both"/>
    </w:pPr>
    <w:rPr>
      <w:sz w:val="27"/>
      <w:szCs w:val="27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3">
    <w:name w:val="оглавление 2"/>
    <w:basedOn w:val="a"/>
    <w:next w:val="a"/>
    <w:autoRedefine/>
    <w:uiPriority w:val="99"/>
    <w:pPr>
      <w:ind w:left="200"/>
    </w:p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Государственный Технический Университет Среднетехнический факультет</vt:lpstr>
    </vt:vector>
  </TitlesOfParts>
  <Company>ЦТДО</Company>
  <LinksUpToDate>false</LinksUpToDate>
  <CharactersWithSpaces>20515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Государственный Технический Университет Среднетехнический факультет</dc:title>
  <dc:subject/>
  <dc:creator>Макарова Т.Д.</dc:creator>
  <cp:keywords/>
  <dc:description/>
  <cp:lastModifiedBy>admin</cp:lastModifiedBy>
  <cp:revision>2</cp:revision>
  <cp:lastPrinted>2002-09-21T15:06:00Z</cp:lastPrinted>
  <dcterms:created xsi:type="dcterms:W3CDTF">2014-03-07T03:50:00Z</dcterms:created>
  <dcterms:modified xsi:type="dcterms:W3CDTF">2014-03-07T03:50:00Z</dcterms:modified>
</cp:coreProperties>
</file>