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9" w:rsidRPr="00825237" w:rsidRDefault="00AF1F59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25237">
        <w:rPr>
          <w:sz w:val="28"/>
          <w:szCs w:val="28"/>
        </w:rPr>
        <w:t>СОДЕРЖАНИЕ</w:t>
      </w:r>
    </w:p>
    <w:p w:rsidR="00825237" w:rsidRPr="00825237" w:rsidRDefault="00825237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825237" w:rsidRPr="00825237" w:rsidRDefault="00825237" w:rsidP="00825237">
      <w:pPr>
        <w:pStyle w:val="1"/>
        <w:widowControl w:val="0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ВВЕДЕНИЕ</w:t>
      </w:r>
    </w:p>
    <w:p w:rsidR="00825237" w:rsidRPr="00825237" w:rsidRDefault="00825237" w:rsidP="00825237">
      <w:pPr>
        <w:pStyle w:val="1"/>
        <w:widowControl w:val="0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237">
        <w:rPr>
          <w:rFonts w:ascii="Times New Roman" w:hAnsi="Times New Roman" w:cs="Times New Roman"/>
          <w:b w:val="0"/>
          <w:sz w:val="28"/>
          <w:szCs w:val="28"/>
        </w:rPr>
        <w:t>1. Сол</w:t>
      </w:r>
      <w:r>
        <w:rPr>
          <w:rFonts w:ascii="Times New Roman" w:hAnsi="Times New Roman" w:cs="Times New Roman"/>
          <w:b w:val="0"/>
          <w:sz w:val="28"/>
          <w:szCs w:val="28"/>
        </w:rPr>
        <w:t>нечная активность и ее причины</w:t>
      </w:r>
    </w:p>
    <w:p w:rsidR="00825237" w:rsidRPr="00825237" w:rsidRDefault="00825237" w:rsidP="00825237">
      <w:pPr>
        <w:pStyle w:val="1"/>
        <w:widowControl w:val="0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237">
        <w:rPr>
          <w:rFonts w:ascii="Times New Roman" w:hAnsi="Times New Roman" w:cs="Times New Roman"/>
          <w:b w:val="0"/>
          <w:sz w:val="28"/>
          <w:szCs w:val="28"/>
        </w:rPr>
        <w:t>2. Параметры Солнечной активности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ее влияние на погоду и климат</w:t>
      </w:r>
    </w:p>
    <w:p w:rsidR="00825237" w:rsidRPr="00825237" w:rsidRDefault="00825237" w:rsidP="00825237">
      <w:pPr>
        <w:pStyle w:val="1"/>
        <w:widowControl w:val="0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25237">
        <w:rPr>
          <w:rFonts w:ascii="Times New Roman" w:hAnsi="Times New Roman" w:cs="Times New Roman"/>
          <w:b w:val="0"/>
          <w:sz w:val="28"/>
          <w:szCs w:val="28"/>
        </w:rPr>
        <w:t>СП</w:t>
      </w:r>
      <w:r>
        <w:rPr>
          <w:rFonts w:ascii="Times New Roman" w:hAnsi="Times New Roman" w:cs="Times New Roman"/>
          <w:b w:val="0"/>
          <w:sz w:val="28"/>
          <w:szCs w:val="28"/>
        </w:rPr>
        <w:t>ИСОК ИСПОЛЬЗОВАННОЙ ЛИТЕРАТУРЫ</w:t>
      </w:r>
    </w:p>
    <w:p w:rsidR="00AF1F59" w:rsidRPr="00825237" w:rsidRDefault="00AF1F59" w:rsidP="00825237">
      <w:pPr>
        <w:pStyle w:val="1"/>
        <w:widowControl w:val="0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876" w:rsidRPr="00825237" w:rsidRDefault="00825237" w:rsidP="00825237">
      <w:pPr>
        <w:pStyle w:val="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245567348"/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576C28" w:rsidRPr="00825237">
        <w:rPr>
          <w:rFonts w:ascii="Times New Roman" w:hAnsi="Times New Roman" w:cs="Times New Roman"/>
          <w:b w:val="0"/>
          <w:sz w:val="28"/>
          <w:szCs w:val="28"/>
        </w:rPr>
        <w:t>ВВЕДЕНИЕ</w:t>
      </w:r>
      <w:bookmarkEnd w:id="0"/>
    </w:p>
    <w:p w:rsidR="00825237" w:rsidRDefault="00825237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576C28" w:rsidRPr="00825237" w:rsidRDefault="00576C28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Проблема «Солнце – Земля» является на сегодняшний день актуальной по многим причинам. Во-первых, это проблема альтернативных источников энергии на Земле. Солнечная энергия – неисчерпаемый источник энергии, притом безопасный. Во-вторых, это влияние солнечной активности на земную атмосферу и магнитное поле Земли: магнитные бури, полярные сияния, влияния солнечной активности на качество радиосвязи, засухи, ледниковые периоды и др. Изменение уровня солнечной активности приводит к изменению величин основных метеорологических элементов: температуры, давления, числа гроз, осадков и связанных с ними гидрологических и дендрологических характеристик: уровня озер и рек, грунтовых вод, солености и оледенения океана, числа колец в деревьях, иловых отложений и т.п. Правда в отдельные периоды времени эти проявления происходят только частично или вовсе не наблюдаются. В-третьих, это проблема «Солнце – биосфера земли». С изменением солнечной активности учеными было замечено изменение численности насекомых и многих животных. В результате изучения свойств крови: числа лейкоцитов, скорости свертывания крови и др., были доказаны связи сердечно-сосудистых заболеваний человека с солнечной активностью.</w:t>
      </w:r>
    </w:p>
    <w:p w:rsidR="00576C28" w:rsidRPr="00825237" w:rsidRDefault="00576C28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В данной работе мы ограничимся рассмотрением влияния солнечной активности на геофизические параметры, особое внимание уделив воздействию активности на погоду и климат.</w:t>
      </w:r>
    </w:p>
    <w:p w:rsidR="00AB1692" w:rsidRPr="00825237" w:rsidRDefault="00AB16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1692" w:rsidRPr="00825237" w:rsidRDefault="00825237" w:rsidP="00825237">
      <w:pPr>
        <w:pStyle w:val="1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bookmarkStart w:id="1" w:name="_Toc245567349"/>
      <w:r>
        <w:rPr>
          <w:rFonts w:ascii="Times New Roman" w:hAnsi="Times New Roman"/>
          <w:b w:val="0"/>
          <w:sz w:val="28"/>
          <w:szCs w:val="28"/>
        </w:rPr>
        <w:br w:type="page"/>
      </w:r>
      <w:r w:rsidR="004A6A9D" w:rsidRPr="00825237">
        <w:rPr>
          <w:rFonts w:ascii="Times New Roman" w:hAnsi="Times New Roman"/>
          <w:b w:val="0"/>
          <w:sz w:val="28"/>
          <w:szCs w:val="28"/>
        </w:rPr>
        <w:t>1. Солнечная активность и ее причины</w:t>
      </w:r>
      <w:bookmarkEnd w:id="1"/>
    </w:p>
    <w:p w:rsidR="00825237" w:rsidRDefault="00825237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4A6A9D" w:rsidRPr="00825237" w:rsidRDefault="004A6A9D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У Солнца есть собственная «жизнь», называемая </w:t>
      </w:r>
      <w:r w:rsidRPr="00825237">
        <w:rPr>
          <w:rStyle w:val="a3"/>
          <w:i w:val="0"/>
          <w:sz w:val="28"/>
          <w:szCs w:val="28"/>
        </w:rPr>
        <w:t>солнечной активностью</w:t>
      </w:r>
      <w:r w:rsidRPr="00825237">
        <w:rPr>
          <w:sz w:val="28"/>
          <w:szCs w:val="28"/>
        </w:rPr>
        <w:t>: раскаленная масса Солнца находится в непрерывном движении, которое порождает пятна и факелы, меняет силу и направление солнечного ветра. На эту солнечную жизнь сразу реагирует магнитное поле Земли и ее атмосфера, порождая различные явления, воздействуя на животный и растительный мир, провоцируя вспышки рождаемости разных видов животных и насекомых, а также наши с вами заболевания.</w:t>
      </w:r>
    </w:p>
    <w:p w:rsidR="004A6A9D" w:rsidRPr="00825237" w:rsidRDefault="004A6A9D" w:rsidP="00825237">
      <w:pPr>
        <w:pStyle w:val="a4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Помимо обычного излучения, исходящего от Солнца, обнаружено и </w:t>
      </w:r>
      <w:r w:rsidRPr="00825237">
        <w:rPr>
          <w:bCs/>
          <w:sz w:val="28"/>
          <w:szCs w:val="28"/>
        </w:rPr>
        <w:t>интенсивное радиоизлучение</w:t>
      </w:r>
      <w:r w:rsidRPr="00825237">
        <w:rPr>
          <w:sz w:val="28"/>
          <w:szCs w:val="28"/>
        </w:rPr>
        <w:t xml:space="preserve">. Советская экспедиция в Бразилии, наблюдавшая затмение 20 мая 1947 года, обнаружила падение интенсивности радиоизлучения Солнца в 2 раза во время полной фазы солнечного затмения, в то время, как интенсивность общего излучения Солнца уменьшилась в миллион раз. Это говорит о том, что радиоизлучение Солнца происходит главным образом от его короны. </w:t>
      </w:r>
    </w:p>
    <w:p w:rsidR="004A6A9D" w:rsidRPr="00825237" w:rsidRDefault="004A6A9D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Причины циклической деятельности Солнца остаются пока неведомыми. Одни ученые склоняются к мнению, что ее основой являются внутренние механизмы, другие утверждают, что это гравитационные влияния обращающихся вокруг Солнца планет. Вторая точка зрения выглядит логичнее. Нужно учитывать и тот факт, что обращение планет происходит не столько вокруг Солнца, сколько вокруг общего центра тяжести всей Солнечной системы, по отношению к которому само Солнце описывает сложную кривую. Если учесть к тому же, что Солнце – не твердое тело, то такая динамика вращения непременно воздействует и на динамику движения всей солнечной плазмы, задавая ритмы солнечной активности.</w:t>
      </w:r>
    </w:p>
    <w:p w:rsidR="00825237" w:rsidRDefault="00825237" w:rsidP="00825237">
      <w:pPr>
        <w:pStyle w:val="1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bookmarkStart w:id="2" w:name="_Toc245567350"/>
    </w:p>
    <w:p w:rsidR="00AB1692" w:rsidRPr="00825237" w:rsidRDefault="00430A92" w:rsidP="00825237">
      <w:pPr>
        <w:pStyle w:val="1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5237">
        <w:rPr>
          <w:rFonts w:ascii="Times New Roman" w:hAnsi="Times New Roman"/>
          <w:b w:val="0"/>
          <w:sz w:val="28"/>
          <w:szCs w:val="28"/>
        </w:rPr>
        <w:t>2. Пар</w:t>
      </w:r>
      <w:r w:rsidR="00AF1F59" w:rsidRPr="00825237">
        <w:rPr>
          <w:rFonts w:ascii="Times New Roman" w:hAnsi="Times New Roman"/>
          <w:b w:val="0"/>
          <w:sz w:val="28"/>
          <w:szCs w:val="28"/>
        </w:rPr>
        <w:t>аметры Солнечной активности и ее</w:t>
      </w:r>
      <w:r w:rsidRPr="00825237">
        <w:rPr>
          <w:rFonts w:ascii="Times New Roman" w:hAnsi="Times New Roman"/>
          <w:b w:val="0"/>
          <w:sz w:val="28"/>
          <w:szCs w:val="28"/>
        </w:rPr>
        <w:t xml:space="preserve"> влияние на погоду и климат</w:t>
      </w:r>
      <w:bookmarkEnd w:id="2"/>
    </w:p>
    <w:p w:rsidR="00825237" w:rsidRDefault="00825237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Наиболее близкий к нам источник частиц высоких энергий это, разумеется, наша звезда</w:t>
      </w:r>
      <w:r w:rsidR="0087084C" w:rsidRPr="00825237">
        <w:rPr>
          <w:sz w:val="28"/>
          <w:szCs w:val="28"/>
        </w:rPr>
        <w:t xml:space="preserve"> – </w:t>
      </w:r>
      <w:r w:rsidRPr="00825237">
        <w:rPr>
          <w:sz w:val="28"/>
          <w:szCs w:val="28"/>
        </w:rPr>
        <w:t xml:space="preserve">Солнце. Поэтому для того, чтобы понять и оценить уровень энергии (или мощность) рассматриваемых воздействий, допустимо ограничиться анализом энергии поступающей от Солнца, а точнее анализом вариаций энергии поступающих от него потоков. 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На Солнце происходит множество процессов, большая часть из которых остается неизученной. Тем не менее, составить достаточное представление о вариациях поступающей от него энергии можно, рассмотрев один из главных факторов</w:t>
      </w:r>
      <w:r w:rsidR="0087084C" w:rsidRPr="00825237">
        <w:rPr>
          <w:sz w:val="28"/>
          <w:szCs w:val="28"/>
        </w:rPr>
        <w:t xml:space="preserve"> – </w:t>
      </w:r>
      <w:r w:rsidRPr="00825237">
        <w:rPr>
          <w:sz w:val="28"/>
          <w:szCs w:val="28"/>
        </w:rPr>
        <w:t xml:space="preserve">близкое к периодической изменение солнечной активности. 22-летний солнечный цикл определяется периодическим изменением полярности гигантского магнита, который представляет собой Солнце. 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Поверхность Солнца очень неоднородна и находится в постоянном движении. Это подтверждают многочисленные снимки, которые в постоянном режиме делают станции наблюдения и обсерватории, в том числе международные, в различных диапазонах спектра. Приливы и отливы раскаленного и почти полностью ионизованного вещества, бушующие на Солнце, иногда приводят к эффекту, называемому корональным выбросом массы (впрочем, имеется, не существенный для понимания дальнейшего нюанс, связанный с различием между понятиями солнечной вспышки и коронального выброса массы). В этом случае от поверхности нашей звезды отрываются огромные потоки плазмы, которые уходят в межзвездное пространство и вполне могут достичь Земли.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Пятна на Солнце, которые в непрерывном режиме регистрируются уже более ста лет, как раз и являются основой для наиболее простого способа регистрации солнечной активности.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Впрочем, пятна на Солнце могут быть разного размера, причем появление группы пятен далеко не тождественно появлению одного пятна той же площади. Чтобы учесть это обстоятельство, в солнечно-земной физике давно используются так называемые числа Вольфа, которые позволяют довольно точно судить об активности светила по числу пятен, наблюдаемых с Земли. Число Вольфа или относительное цюрихское число солнечных пятен, определяется по формуле </w:t>
      </w:r>
      <w:r w:rsidR="00FC0F3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pt" fillcolor="window">
            <v:imagedata r:id="rId7" o:title=""/>
          </v:shape>
        </w:pict>
      </w:r>
      <w:r w:rsidRPr="00825237">
        <w:rPr>
          <w:sz w:val="28"/>
          <w:szCs w:val="28"/>
        </w:rPr>
        <w:t xml:space="preserve">где </w:t>
      </w:r>
      <w:r w:rsidRPr="00825237">
        <w:rPr>
          <w:iCs/>
          <w:sz w:val="28"/>
          <w:szCs w:val="28"/>
        </w:rPr>
        <w:t>f</w:t>
      </w:r>
      <w:r w:rsidR="0087084C" w:rsidRPr="00825237">
        <w:rPr>
          <w:sz w:val="28"/>
          <w:szCs w:val="28"/>
        </w:rPr>
        <w:t xml:space="preserve"> – </w:t>
      </w:r>
      <w:r w:rsidRPr="00825237">
        <w:rPr>
          <w:sz w:val="28"/>
          <w:szCs w:val="28"/>
        </w:rPr>
        <w:t xml:space="preserve">общее число пятен на видимой полусфере Солнца, </w:t>
      </w:r>
      <w:r w:rsidRPr="00825237">
        <w:rPr>
          <w:iCs/>
          <w:sz w:val="28"/>
          <w:szCs w:val="28"/>
        </w:rPr>
        <w:t>g</w:t>
      </w:r>
      <w:r w:rsidR="0087084C" w:rsidRPr="00825237">
        <w:rPr>
          <w:sz w:val="28"/>
          <w:szCs w:val="28"/>
        </w:rPr>
        <w:t xml:space="preserve"> – </w:t>
      </w:r>
      <w:r w:rsidRPr="00825237">
        <w:rPr>
          <w:sz w:val="28"/>
          <w:szCs w:val="28"/>
        </w:rPr>
        <w:t xml:space="preserve">число групп пятен. Коэффициент </w:t>
      </w:r>
      <w:r w:rsidRPr="00825237">
        <w:rPr>
          <w:iCs/>
          <w:sz w:val="28"/>
          <w:szCs w:val="28"/>
        </w:rPr>
        <w:t>k</w:t>
      </w:r>
      <w:r w:rsidRPr="00825237">
        <w:rPr>
          <w:sz w:val="28"/>
          <w:szCs w:val="28"/>
        </w:rPr>
        <w:t xml:space="preserve"> обеспечивает учет условий наблюдений (например, тип телескопа). С его помощью наблюдения в любой точке планеты пересчитываются к стандартным цюрихским числам.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Число параметров, с помощью которых можно охарактеризовать активность Солнца очень велико и такой показатель как числа Вольфа, далеко не является исчерпывающим. Наглядно показать это можно, отталкиваясь только от одного факта</w:t>
      </w:r>
      <w:r w:rsidR="0087084C" w:rsidRPr="00825237">
        <w:rPr>
          <w:sz w:val="28"/>
          <w:szCs w:val="28"/>
        </w:rPr>
        <w:t xml:space="preserve"> – </w:t>
      </w:r>
      <w:r w:rsidRPr="00825237">
        <w:rPr>
          <w:sz w:val="28"/>
          <w:szCs w:val="28"/>
        </w:rPr>
        <w:t xml:space="preserve">Солнце, как и всякое сильно разогретое тело, излучает электромагнитные волны в очень широком спектральном диапазоне. Помимо видимого света, оно испускает и радиоволны, и жесткие рентгеновские лучи. Учитывая, что спектр разогретых тел является практически сплошным, а вариации интенсивности в его отдельных участках могут и не быть коррелированны друг с другом, легко представить себе трудности, с которыми сталкивается солнечно-земная физика при попытках отыскать некий интегральный (или универсальный) показатель. 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Единого универсального показателя для активности Солнца не существует, но в солнечно-земной физике установлено, что можно указать величины, которые позволяют в какой-то степени приблизиться к решению этой задачи. Одной из этих величин является интенсивность радиоизлучения Солнца на волне </w:t>
      </w:r>
      <w:smartTag w:uri="urn:schemas-microsoft-com:office:smarttags" w:element="metricconverter">
        <w:smartTagPr>
          <w:attr w:name="ProductID" w:val="10,7 см"/>
        </w:smartTagPr>
        <w:r w:rsidRPr="00825237">
          <w:rPr>
            <w:sz w:val="28"/>
            <w:szCs w:val="28"/>
          </w:rPr>
          <w:t>10,7 см</w:t>
        </w:r>
      </w:smartTag>
      <w:r w:rsidRPr="00825237">
        <w:rPr>
          <w:sz w:val="28"/>
          <w:szCs w:val="28"/>
        </w:rPr>
        <w:t xml:space="preserve">, которая также обладает примерно той же периодичностью, что и числа Вольфа. Многочисленные исследования показали, что вариации и этого, и многих других показателей с приемлемой точностью кореллируют с числами Вольфа. Поэтому во многих исследованиях по солнечно-земным связям проводится сопоставление наблюдаемых в различных оболочках Земли явлений с поведением солнечной активности. Впрочем, для более точных количественных оценок используется и интенсивность радиоизлучения на волне </w:t>
      </w:r>
      <w:smartTag w:uri="urn:schemas-microsoft-com:office:smarttags" w:element="metricconverter">
        <w:smartTagPr>
          <w:attr w:name="ProductID" w:val="10,7 см"/>
        </w:smartTagPr>
        <w:r w:rsidRPr="00825237">
          <w:rPr>
            <w:sz w:val="28"/>
            <w:szCs w:val="28"/>
          </w:rPr>
          <w:t>10,7 см</w:t>
        </w:r>
      </w:smartTag>
      <w:r w:rsidRPr="00825237">
        <w:rPr>
          <w:sz w:val="28"/>
          <w:szCs w:val="28"/>
        </w:rPr>
        <w:t xml:space="preserve">. 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Известны многочисленные работы, показывающие, что изменение солнечной активности в течение 11-летнего цикла, влияет на многие показатели, относящиеся как к верхней, так и к нижней атмосфере. Одним из ярких примеров является цикл работ, выполненный в Научно-исследовательском институте физики Санкт-Петербургского университета. В этих работах было изучено влияние солнечной активности на многолетний ход температуры вблизи земной поверхности, т.е. в тропосфере. Работ аналогичного профиля существует очень много, например, предпринимались и определенные шаги по популяризации данных исследований, и тем более интересным является обзор, в котором рассматривались существенные </w:t>
      </w:r>
      <w:r w:rsidRPr="00825237">
        <w:rPr>
          <w:bCs/>
          <w:sz w:val="28"/>
          <w:szCs w:val="28"/>
        </w:rPr>
        <w:t>трудности</w:t>
      </w:r>
      <w:r w:rsidRPr="00825237">
        <w:rPr>
          <w:sz w:val="28"/>
          <w:szCs w:val="28"/>
        </w:rPr>
        <w:t>, которые возникают при попытках интерпретировать воздействие солнечной активности на события в тропосфере.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Первая трудность состоит в том, что поток энергии, поступающий от Солнца в околоземное космическое пространство с высокой точностью постоянен. По оценкам, подтверждаемых расчетами, проведенными на основании данных полученных со спутника "Нимбус-7", как это отмечалось в, в околоземное космическое пространство приходит энергия, характеризуемой величиной порядка 10</w:t>
      </w:r>
      <w:r w:rsidRPr="00825237">
        <w:rPr>
          <w:sz w:val="28"/>
          <w:szCs w:val="28"/>
          <w:vertAlign w:val="superscript"/>
        </w:rPr>
        <w:t>12</w:t>
      </w:r>
      <w:r w:rsidRPr="00825237">
        <w:rPr>
          <w:sz w:val="28"/>
          <w:szCs w:val="28"/>
        </w:rPr>
        <w:t xml:space="preserve"> МВт. При этом ее изменчивая часть составляет всего около 10</w:t>
      </w:r>
      <w:r w:rsidRPr="00825237">
        <w:rPr>
          <w:sz w:val="28"/>
          <w:szCs w:val="28"/>
          <w:vertAlign w:val="superscript"/>
        </w:rPr>
        <w:t>6</w:t>
      </w:r>
      <w:r w:rsidRPr="00825237">
        <w:rPr>
          <w:sz w:val="28"/>
          <w:szCs w:val="28"/>
        </w:rPr>
        <w:t xml:space="preserve"> – 10</w:t>
      </w:r>
      <w:r w:rsidRPr="00825237">
        <w:rPr>
          <w:sz w:val="28"/>
          <w:szCs w:val="28"/>
          <w:vertAlign w:val="superscript"/>
        </w:rPr>
        <w:t>4</w:t>
      </w:r>
      <w:r w:rsidRPr="00825237">
        <w:rPr>
          <w:sz w:val="28"/>
          <w:szCs w:val="28"/>
        </w:rPr>
        <w:t xml:space="preserve"> МВт, т.е. менее одной десятитысячной процента от фонового значения. Другими словами, вариативная часть энергии, поступающей на Землю от Солнца сопоставима с той, что вырабатывается человеком в одном, сравнительно небольшом, регионе. 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Поток лучистой энергии, поступающей от Солнца, можно также охарактеризовать с помощью солнечной постоянной </w:t>
      </w:r>
      <w:r w:rsidR="00FC0F30">
        <w:rPr>
          <w:sz w:val="28"/>
          <w:szCs w:val="28"/>
        </w:rPr>
        <w:pict>
          <v:shape id="_x0000_i1026" type="#_x0000_t75" style="width:10.5pt;height:12.75pt" fillcolor="window">
            <v:imagedata r:id="rId8" o:title=""/>
          </v:shape>
        </w:pict>
      </w:r>
      <w:r w:rsidRPr="00825237">
        <w:rPr>
          <w:sz w:val="28"/>
          <w:szCs w:val="28"/>
        </w:rPr>
        <w:t xml:space="preserve"> (величина потока энергии, отнесенная к единице площади). Спутниковые измерения, проведенные в максимуме и минимуме солнечной активности, показали, что величина </w:t>
      </w:r>
      <w:r w:rsidR="00FC0F30">
        <w:rPr>
          <w:sz w:val="28"/>
          <w:szCs w:val="28"/>
        </w:rPr>
        <w:pict>
          <v:shape id="_x0000_i1027" type="#_x0000_t75" style="width:10.5pt;height:12.75pt" fillcolor="window">
            <v:imagedata r:id="rId9" o:title=""/>
          </v:shape>
        </w:pict>
      </w:r>
      <w:r w:rsidRPr="00825237">
        <w:rPr>
          <w:sz w:val="28"/>
          <w:szCs w:val="28"/>
        </w:rPr>
        <w:t> с высокой точностью действительно остается постоянной. Разница составляет около 2 Вт/м</w:t>
      </w:r>
      <w:r w:rsidRPr="00825237">
        <w:rPr>
          <w:sz w:val="28"/>
          <w:szCs w:val="28"/>
          <w:vertAlign w:val="superscript"/>
        </w:rPr>
        <w:t>2</w:t>
      </w:r>
      <w:r w:rsidRPr="00825237">
        <w:rPr>
          <w:sz w:val="28"/>
          <w:szCs w:val="28"/>
        </w:rPr>
        <w:t xml:space="preserve"> при средней величине </w:t>
      </w:r>
      <w:r w:rsidR="00FC0F30">
        <w:rPr>
          <w:sz w:val="28"/>
          <w:szCs w:val="28"/>
        </w:rPr>
        <w:pict>
          <v:shape id="_x0000_i1028" type="#_x0000_t75" style="width:10.5pt;height:12.75pt" fillcolor="window">
            <v:imagedata r:id="rId8" o:title=""/>
          </v:shape>
        </w:pict>
      </w:r>
      <w:r w:rsidRPr="00825237">
        <w:rPr>
          <w:sz w:val="28"/>
          <w:szCs w:val="28"/>
        </w:rPr>
        <w:t> около 1380 Вт/м</w:t>
      </w:r>
      <w:r w:rsidRPr="00825237">
        <w:rPr>
          <w:sz w:val="28"/>
          <w:szCs w:val="28"/>
          <w:vertAlign w:val="superscript"/>
        </w:rPr>
        <w:t>2</w:t>
      </w:r>
      <w:r w:rsidRPr="00825237">
        <w:rPr>
          <w:sz w:val="28"/>
          <w:szCs w:val="28"/>
        </w:rPr>
        <w:t>.</w:t>
      </w:r>
    </w:p>
    <w:p w:rsidR="0087084C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Сопоставление энергии, приходящейся на изменчивую часть потока от Солнца с энергией характерных для атмосферы явлений, скажем, одного-единственного циклона также показывает, что это – сравнимые величины. Иначе говоря, непосредственно воздействия на события в тропосфере изменения солнечной активности оказывать не должны, если отталкиваться только от энергетических соображений.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Однако это еще не все. Еще одна трудность, возникающая при рассмотрении воздействия вариаций солнечной активности на тропосферу, т.е. самый нижний слой атмосферы, состоит в том, что частицы и излучение, несущие вариативную часть энергии не доходят до поверхности земли. Коротковолновое излучение, а также такие частицы как электроны радиационных поясов и солнечные протоны поглощаются в более высоких слоях атмосферы (в стратосфере и мезосфере).</w:t>
      </w:r>
    </w:p>
    <w:p w:rsidR="00430A92" w:rsidRPr="00825237" w:rsidRDefault="00430A92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Как </w:t>
      </w:r>
      <w:r w:rsidR="0087084C" w:rsidRPr="00825237">
        <w:rPr>
          <w:sz w:val="28"/>
          <w:szCs w:val="28"/>
        </w:rPr>
        <w:t>можно видеть</w:t>
      </w:r>
      <w:r w:rsidRPr="00825237">
        <w:rPr>
          <w:sz w:val="28"/>
          <w:szCs w:val="28"/>
        </w:rPr>
        <w:t xml:space="preserve">, речь действительно идет об очень небольшом (в энергетическом выражении) воздействии, результат которого, тем не менее, </w:t>
      </w:r>
      <w:r w:rsidRPr="00825237">
        <w:rPr>
          <w:bCs/>
          <w:sz w:val="28"/>
          <w:szCs w:val="28"/>
        </w:rPr>
        <w:t>искали</w:t>
      </w:r>
      <w:r w:rsidRPr="00825237">
        <w:rPr>
          <w:sz w:val="28"/>
          <w:szCs w:val="28"/>
        </w:rPr>
        <w:t xml:space="preserve"> несколько десятилетий. </w:t>
      </w:r>
    </w:p>
    <w:p w:rsidR="0087084C" w:rsidRPr="00825237" w:rsidRDefault="0087084C" w:rsidP="00825237">
      <w:pPr>
        <w:keepNext/>
        <w:widowControl w:val="0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6"/>
        </w:rPr>
      </w:pPr>
    </w:p>
    <w:p w:rsidR="0087084C" w:rsidRDefault="00825237" w:rsidP="00825237">
      <w:pPr>
        <w:pStyle w:val="1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6"/>
          <w:lang w:val="en-US"/>
        </w:rPr>
      </w:pPr>
      <w:bookmarkStart w:id="3" w:name="_Toc245567351"/>
      <w:r>
        <w:rPr>
          <w:rFonts w:ascii="Times New Roman" w:hAnsi="Times New Roman"/>
          <w:b w:val="0"/>
          <w:sz w:val="28"/>
          <w:szCs w:val="26"/>
        </w:rPr>
        <w:br w:type="page"/>
      </w:r>
      <w:r w:rsidR="0087084C" w:rsidRPr="00825237">
        <w:rPr>
          <w:rFonts w:ascii="Times New Roman" w:hAnsi="Times New Roman"/>
          <w:b w:val="0"/>
          <w:sz w:val="28"/>
          <w:szCs w:val="26"/>
        </w:rPr>
        <w:t>СПИСОК ИСПОЛЬЗОВАННОЙ ЛИТЕРАТУРЫ</w:t>
      </w:r>
      <w:bookmarkEnd w:id="3"/>
    </w:p>
    <w:p w:rsidR="00825237" w:rsidRPr="00825237" w:rsidRDefault="00825237" w:rsidP="00825237">
      <w:pPr>
        <w:spacing w:before="0" w:beforeAutospacing="0" w:after="0" w:afterAutospacing="0"/>
        <w:rPr>
          <w:sz w:val="28"/>
          <w:szCs w:val="28"/>
          <w:lang w:val="en-US"/>
        </w:rPr>
      </w:pPr>
    </w:p>
    <w:p w:rsidR="000C0CE1" w:rsidRPr="00825237" w:rsidRDefault="000C0CE1" w:rsidP="00825237">
      <w:pPr>
        <w:keepNext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Кажанов В. Солнечная активность вчера и сегодня [Электронный ресурс]: http://planetarium-kharkov.org/?q=solar-activity</w:t>
      </w:r>
    </w:p>
    <w:p w:rsidR="00825237" w:rsidRPr="00825237" w:rsidRDefault="000C0CE1" w:rsidP="00825237">
      <w:pPr>
        <w:keepNext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237">
        <w:rPr>
          <w:sz w:val="28"/>
          <w:szCs w:val="28"/>
        </w:rPr>
        <w:t xml:space="preserve">Прайс В. Официальная наука о влиянии Солнца и планет через Солнце [Электронный ресурс]: </w:t>
      </w:r>
    </w:p>
    <w:p w:rsidR="000C0CE1" w:rsidRPr="00825237" w:rsidRDefault="000C0CE1" w:rsidP="00825237">
      <w:pPr>
        <w:keepNext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http://www.galatreya.ru/astrology/archives/solnechnoevliyanie/</w:t>
      </w:r>
    </w:p>
    <w:p w:rsidR="000C0CE1" w:rsidRPr="00825237" w:rsidRDefault="000C0CE1" w:rsidP="00825237">
      <w:pPr>
        <w:keepNext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Солнечная активность [Электронный ресурс]: http://www.kosmofizika.ru/ucheba/sun_act.htm</w:t>
      </w:r>
    </w:p>
    <w:p w:rsidR="000C0CE1" w:rsidRPr="00825237" w:rsidRDefault="000C0CE1" w:rsidP="00825237">
      <w:pPr>
        <w:keepNext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237">
        <w:rPr>
          <w:sz w:val="28"/>
          <w:szCs w:val="28"/>
        </w:rPr>
        <w:t>Сулейменов И.Э. Воздействие на процессы в атмосфере и проблематика геофизических вооружений. – Алматы: изд-во Казахского национального университета, 2007.</w:t>
      </w:r>
      <w:bookmarkStart w:id="4" w:name="_GoBack"/>
      <w:bookmarkEnd w:id="4"/>
    </w:p>
    <w:sectPr w:rsidR="000C0CE1" w:rsidRPr="00825237" w:rsidSect="00825237">
      <w:footerReference w:type="even" r:id="rId10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EA" w:rsidRDefault="000E62EA">
      <w:pPr>
        <w:spacing w:before="0" w:beforeAutospacing="0" w:after="0" w:afterAutospacing="0"/>
      </w:pPr>
      <w:r>
        <w:separator/>
      </w:r>
    </w:p>
  </w:endnote>
  <w:endnote w:type="continuationSeparator" w:id="0">
    <w:p w:rsidR="000E62EA" w:rsidRDefault="000E62EA">
      <w:pPr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9" w:rsidRDefault="00AF1F59" w:rsidP="00D95EA9">
    <w:pPr>
      <w:pStyle w:val="a9"/>
      <w:framePr w:wrap="around" w:vAnchor="text" w:hAnchor="margin" w:xAlign="right" w:y="1"/>
      <w:rPr>
        <w:rStyle w:val="ab"/>
      </w:rPr>
    </w:pPr>
  </w:p>
  <w:p w:rsidR="00AF1F59" w:rsidRDefault="00AF1F59" w:rsidP="00AF1F5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EA" w:rsidRDefault="000E62EA">
      <w:pPr>
        <w:spacing w:before="0" w:beforeAutospacing="0" w:after="0" w:afterAutospacing="0"/>
      </w:pPr>
      <w:r>
        <w:separator/>
      </w:r>
    </w:p>
  </w:footnote>
  <w:footnote w:type="continuationSeparator" w:id="0">
    <w:p w:rsidR="000E62EA" w:rsidRDefault="000E62EA">
      <w:pPr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64512"/>
    <w:multiLevelType w:val="hybridMultilevel"/>
    <w:tmpl w:val="FF9C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28"/>
    <w:rsid w:val="000C0CE1"/>
    <w:rsid w:val="000E62EA"/>
    <w:rsid w:val="003234B0"/>
    <w:rsid w:val="00430A92"/>
    <w:rsid w:val="004A0076"/>
    <w:rsid w:val="004A6A9D"/>
    <w:rsid w:val="00576C28"/>
    <w:rsid w:val="006943A6"/>
    <w:rsid w:val="00825237"/>
    <w:rsid w:val="008611AA"/>
    <w:rsid w:val="0087084C"/>
    <w:rsid w:val="00900FDE"/>
    <w:rsid w:val="00AB1692"/>
    <w:rsid w:val="00AF1F59"/>
    <w:rsid w:val="00B50F5F"/>
    <w:rsid w:val="00D24876"/>
    <w:rsid w:val="00D95EA9"/>
    <w:rsid w:val="00E54739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C980B087-EE06-4753-A734-445A617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A92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C28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4A6A9D"/>
    <w:rPr>
      <w:rFonts w:cs="Times New Roman"/>
      <w:i/>
      <w:iCs/>
    </w:rPr>
  </w:style>
  <w:style w:type="paragraph" w:styleId="a4">
    <w:name w:val="Normal (Web)"/>
    <w:basedOn w:val="a"/>
    <w:uiPriority w:val="99"/>
    <w:rsid w:val="004A6A9D"/>
  </w:style>
  <w:style w:type="character" w:styleId="a5">
    <w:name w:val="footnote reference"/>
    <w:uiPriority w:val="99"/>
    <w:rsid w:val="00430A92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430A92"/>
    <w:pPr>
      <w:spacing w:before="0" w:beforeAutospacing="0" w:after="0" w:afterAutospacing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</w:style>
  <w:style w:type="character" w:styleId="a8">
    <w:name w:val="Hyperlink"/>
    <w:uiPriority w:val="99"/>
    <w:rsid w:val="006943A6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AF1F59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a">
    <w:name w:val="Ниж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uiPriority w:val="99"/>
    <w:rsid w:val="00AF1F59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AF1F59"/>
    <w:pPr>
      <w:spacing w:before="0" w:beforeAutospacing="0" w:after="0" w:afterAutospacing="0"/>
    </w:pPr>
  </w:style>
  <w:style w:type="paragraph" w:styleId="ac">
    <w:name w:val="header"/>
    <w:basedOn w:val="a"/>
    <w:link w:val="ad"/>
    <w:uiPriority w:val="99"/>
    <w:rsid w:val="00825237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d">
    <w:name w:val="Верхний колонтитул Знак"/>
    <w:link w:val="ac"/>
    <w:uiPriority w:val="99"/>
    <w:locked/>
    <w:rsid w:val="0082523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505.ru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1</dc:creator>
  <cp:keywords/>
  <dc:description/>
  <cp:lastModifiedBy>admin</cp:lastModifiedBy>
  <cp:revision>2</cp:revision>
  <dcterms:created xsi:type="dcterms:W3CDTF">2014-03-13T11:04:00Z</dcterms:created>
  <dcterms:modified xsi:type="dcterms:W3CDTF">2014-03-13T11:04:00Z</dcterms:modified>
</cp:coreProperties>
</file>