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70E6" w:rsidRPr="007F1E98" w:rsidRDefault="00E870E6" w:rsidP="007F1E98">
      <w:pPr>
        <w:pStyle w:val="a6"/>
        <w:widowControl w:val="0"/>
        <w:spacing w:line="360" w:lineRule="auto"/>
        <w:ind w:firstLine="709"/>
        <w:jc w:val="both"/>
        <w:rPr>
          <w:szCs w:val="28"/>
          <w:lang w:val="en-US"/>
        </w:rPr>
      </w:pPr>
    </w:p>
    <w:p w:rsidR="00B51F69" w:rsidRPr="007F1E98" w:rsidRDefault="00B51F69" w:rsidP="007F1E98">
      <w:pPr>
        <w:pStyle w:val="a6"/>
        <w:widowControl w:val="0"/>
        <w:spacing w:line="360" w:lineRule="auto"/>
        <w:ind w:firstLine="709"/>
        <w:jc w:val="both"/>
        <w:rPr>
          <w:szCs w:val="28"/>
          <w:lang w:val="en-US"/>
        </w:rPr>
      </w:pPr>
    </w:p>
    <w:p w:rsidR="00B51F69" w:rsidRPr="007F1E98" w:rsidRDefault="00B51F69" w:rsidP="007F1E98">
      <w:pPr>
        <w:pStyle w:val="a6"/>
        <w:widowControl w:val="0"/>
        <w:spacing w:line="360" w:lineRule="auto"/>
        <w:ind w:firstLine="709"/>
        <w:jc w:val="both"/>
        <w:rPr>
          <w:szCs w:val="28"/>
          <w:lang w:val="en-US"/>
        </w:rPr>
      </w:pPr>
    </w:p>
    <w:p w:rsidR="00B51F69" w:rsidRPr="007F1E98" w:rsidRDefault="00B51F69" w:rsidP="007F1E98">
      <w:pPr>
        <w:pStyle w:val="a6"/>
        <w:widowControl w:val="0"/>
        <w:spacing w:line="360" w:lineRule="auto"/>
        <w:ind w:firstLine="709"/>
        <w:jc w:val="both"/>
        <w:rPr>
          <w:szCs w:val="28"/>
          <w:lang w:val="en-US"/>
        </w:rPr>
      </w:pPr>
    </w:p>
    <w:p w:rsidR="00B51F69" w:rsidRPr="007F1E98" w:rsidRDefault="00B51F69" w:rsidP="007F1E98">
      <w:pPr>
        <w:pStyle w:val="a6"/>
        <w:widowControl w:val="0"/>
        <w:spacing w:line="360" w:lineRule="auto"/>
        <w:ind w:firstLine="709"/>
        <w:jc w:val="both"/>
        <w:rPr>
          <w:szCs w:val="28"/>
          <w:lang w:val="en-US"/>
        </w:rPr>
      </w:pPr>
    </w:p>
    <w:p w:rsidR="00B51F69" w:rsidRPr="007F1E98" w:rsidRDefault="00B51F69" w:rsidP="007F1E98">
      <w:pPr>
        <w:pStyle w:val="a6"/>
        <w:widowControl w:val="0"/>
        <w:spacing w:line="360" w:lineRule="auto"/>
        <w:ind w:firstLine="709"/>
        <w:jc w:val="both"/>
        <w:rPr>
          <w:szCs w:val="28"/>
          <w:lang w:val="en-US"/>
        </w:rPr>
      </w:pPr>
    </w:p>
    <w:p w:rsidR="00B51F69" w:rsidRPr="007F1E98" w:rsidRDefault="00B51F69" w:rsidP="007F1E98">
      <w:pPr>
        <w:pStyle w:val="a6"/>
        <w:widowControl w:val="0"/>
        <w:spacing w:line="360" w:lineRule="auto"/>
        <w:ind w:firstLine="709"/>
        <w:jc w:val="both"/>
        <w:rPr>
          <w:szCs w:val="28"/>
          <w:lang w:val="en-US"/>
        </w:rPr>
      </w:pPr>
    </w:p>
    <w:p w:rsidR="00E870E6" w:rsidRPr="007F1E98" w:rsidRDefault="00E870E6" w:rsidP="007F1E98">
      <w:pPr>
        <w:pStyle w:val="a6"/>
        <w:widowControl w:val="0"/>
        <w:spacing w:line="360" w:lineRule="auto"/>
        <w:ind w:firstLine="709"/>
        <w:jc w:val="both"/>
        <w:rPr>
          <w:szCs w:val="28"/>
        </w:rPr>
      </w:pPr>
    </w:p>
    <w:p w:rsidR="00E870E6" w:rsidRPr="007F1E98" w:rsidRDefault="00E870E6" w:rsidP="007F1E98">
      <w:pPr>
        <w:pStyle w:val="a6"/>
        <w:widowControl w:val="0"/>
        <w:spacing w:line="360" w:lineRule="auto"/>
        <w:ind w:firstLine="709"/>
        <w:rPr>
          <w:b/>
          <w:szCs w:val="28"/>
        </w:rPr>
      </w:pPr>
      <w:r w:rsidRPr="007F1E98">
        <w:rPr>
          <w:b/>
          <w:szCs w:val="28"/>
        </w:rPr>
        <w:t>Реферат з курсу “</w:t>
      </w:r>
      <w:r w:rsidR="006E5591" w:rsidRPr="007F1E98">
        <w:rPr>
          <w:b/>
          <w:szCs w:val="28"/>
          <w:lang w:val="ru-RU"/>
        </w:rPr>
        <w:t>Введение в ч</w:t>
      </w:r>
      <w:r w:rsidRPr="007F1E98">
        <w:rPr>
          <w:b/>
          <w:szCs w:val="28"/>
          <w:lang w:val="ru-RU"/>
        </w:rPr>
        <w:t>исленные методы</w:t>
      </w:r>
      <w:r w:rsidRPr="007F1E98">
        <w:rPr>
          <w:b/>
          <w:szCs w:val="28"/>
        </w:rPr>
        <w:t>”</w:t>
      </w:r>
    </w:p>
    <w:p w:rsidR="00E870E6" w:rsidRPr="007F1E98" w:rsidRDefault="00E870E6" w:rsidP="007F1E98">
      <w:pPr>
        <w:widowControl w:val="0"/>
        <w:tabs>
          <w:tab w:val="left" w:pos="6237"/>
        </w:tabs>
        <w:spacing w:line="360" w:lineRule="auto"/>
        <w:ind w:firstLine="709"/>
        <w:jc w:val="center"/>
        <w:rPr>
          <w:b/>
          <w:snapToGrid w:val="0"/>
          <w:sz w:val="28"/>
          <w:szCs w:val="28"/>
        </w:rPr>
      </w:pPr>
      <w:r w:rsidRPr="007F1E98">
        <w:rPr>
          <w:b/>
          <w:sz w:val="28"/>
          <w:szCs w:val="28"/>
        </w:rPr>
        <w:t xml:space="preserve">Тема: </w:t>
      </w:r>
      <w:r w:rsidRPr="007F1E98">
        <w:rPr>
          <w:b/>
          <w:snapToGrid w:val="0"/>
          <w:sz w:val="28"/>
          <w:szCs w:val="28"/>
        </w:rPr>
        <w:t>“</w:t>
      </w:r>
      <w:r w:rsidR="00A212C7" w:rsidRPr="007F1E98">
        <w:rPr>
          <w:b/>
          <w:sz w:val="28"/>
          <w:szCs w:val="28"/>
        </w:rPr>
        <w:t>ПРЯМЫЕ МЕТОДЫ РЕШЕНИЯ СИСТЕМ ЛИНЕЙНЫХ АЛГЕБРАИЧЕСКИХ УРАВНЕНИЙ</w:t>
      </w:r>
      <w:r w:rsidRPr="007F1E98">
        <w:rPr>
          <w:b/>
          <w:snapToGrid w:val="0"/>
          <w:sz w:val="28"/>
          <w:szCs w:val="28"/>
        </w:rPr>
        <w:t>”</w:t>
      </w:r>
    </w:p>
    <w:p w:rsidR="00E870E6" w:rsidRPr="007F1E98" w:rsidRDefault="00E870E6" w:rsidP="007F1E98">
      <w:pPr>
        <w:widowControl w:val="0"/>
        <w:spacing w:line="360" w:lineRule="auto"/>
        <w:ind w:firstLine="709"/>
        <w:rPr>
          <w:b/>
          <w:bCs/>
          <w:sz w:val="28"/>
          <w:szCs w:val="28"/>
          <w:lang w:eastAsia="ar-SA"/>
        </w:rPr>
      </w:pPr>
    </w:p>
    <w:p w:rsidR="00D13602" w:rsidRPr="007F1E98" w:rsidRDefault="00E870E6" w:rsidP="007F1E98">
      <w:pPr>
        <w:widowControl w:val="0"/>
        <w:tabs>
          <w:tab w:val="left" w:pos="9000"/>
        </w:tabs>
        <w:spacing w:line="360" w:lineRule="auto"/>
        <w:ind w:firstLine="709"/>
        <w:rPr>
          <w:b/>
          <w:sz w:val="28"/>
          <w:szCs w:val="28"/>
        </w:rPr>
      </w:pPr>
      <w:r w:rsidRPr="007F1E98">
        <w:rPr>
          <w:b/>
          <w:sz w:val="28"/>
          <w:szCs w:val="28"/>
        </w:rPr>
        <w:br w:type="page"/>
      </w:r>
      <w:r w:rsidR="00D13602" w:rsidRPr="007F1E98">
        <w:rPr>
          <w:b/>
          <w:sz w:val="28"/>
          <w:szCs w:val="28"/>
        </w:rPr>
        <w:t>Содержание</w:t>
      </w:r>
    </w:p>
    <w:p w:rsidR="00D813CC" w:rsidRPr="007F1E98" w:rsidRDefault="00D813CC" w:rsidP="007F1E98">
      <w:pPr>
        <w:widowControl w:val="0"/>
        <w:tabs>
          <w:tab w:val="left" w:pos="9000"/>
        </w:tabs>
        <w:spacing w:line="360" w:lineRule="auto"/>
        <w:ind w:firstLine="709"/>
        <w:rPr>
          <w:b/>
          <w:sz w:val="28"/>
          <w:szCs w:val="28"/>
        </w:rPr>
      </w:pPr>
    </w:p>
    <w:p w:rsidR="00A212C7" w:rsidRPr="007F1E98" w:rsidRDefault="00A212C7" w:rsidP="007F1E98">
      <w:pPr>
        <w:widowControl w:val="0"/>
        <w:tabs>
          <w:tab w:val="left" w:pos="8640"/>
        </w:tabs>
        <w:spacing w:line="360" w:lineRule="auto"/>
        <w:jc w:val="left"/>
        <w:rPr>
          <w:color w:val="000000"/>
          <w:sz w:val="28"/>
          <w:szCs w:val="28"/>
        </w:rPr>
      </w:pPr>
      <w:r w:rsidRPr="007F1E98">
        <w:rPr>
          <w:color w:val="000000"/>
          <w:sz w:val="28"/>
          <w:szCs w:val="28"/>
        </w:rPr>
        <w:t>1. Метод последовательных приближений</w:t>
      </w:r>
    </w:p>
    <w:p w:rsidR="00A212C7" w:rsidRPr="007F1E98" w:rsidRDefault="00A212C7" w:rsidP="007F1E98">
      <w:pPr>
        <w:widowControl w:val="0"/>
        <w:tabs>
          <w:tab w:val="left" w:pos="8640"/>
        </w:tabs>
        <w:spacing w:line="360" w:lineRule="auto"/>
        <w:jc w:val="left"/>
        <w:rPr>
          <w:color w:val="000000"/>
          <w:sz w:val="28"/>
          <w:szCs w:val="28"/>
        </w:rPr>
      </w:pPr>
      <w:r w:rsidRPr="007F1E98">
        <w:rPr>
          <w:color w:val="000000"/>
          <w:sz w:val="28"/>
          <w:szCs w:val="28"/>
        </w:rPr>
        <w:t>2. Метод Гаусса-Зейделя</w:t>
      </w:r>
    </w:p>
    <w:p w:rsidR="00A212C7" w:rsidRPr="007F1E98" w:rsidRDefault="00A212C7" w:rsidP="007F1E98">
      <w:pPr>
        <w:widowControl w:val="0"/>
        <w:tabs>
          <w:tab w:val="left" w:pos="8640"/>
        </w:tabs>
        <w:spacing w:line="360" w:lineRule="auto"/>
        <w:jc w:val="left"/>
        <w:rPr>
          <w:color w:val="000000"/>
          <w:sz w:val="28"/>
          <w:szCs w:val="28"/>
        </w:rPr>
      </w:pPr>
      <w:r w:rsidRPr="007F1E98">
        <w:rPr>
          <w:color w:val="000000"/>
          <w:sz w:val="28"/>
          <w:szCs w:val="28"/>
        </w:rPr>
        <w:t>3. Метод обращения матрицы</w:t>
      </w:r>
    </w:p>
    <w:p w:rsidR="00A212C7" w:rsidRPr="007F1E98" w:rsidRDefault="00A212C7" w:rsidP="007F1E98">
      <w:pPr>
        <w:widowControl w:val="0"/>
        <w:tabs>
          <w:tab w:val="left" w:pos="8640"/>
        </w:tabs>
        <w:spacing w:line="360" w:lineRule="auto"/>
        <w:jc w:val="left"/>
        <w:rPr>
          <w:color w:val="000000"/>
          <w:sz w:val="28"/>
          <w:szCs w:val="28"/>
        </w:rPr>
      </w:pPr>
      <w:r w:rsidRPr="007F1E98">
        <w:rPr>
          <w:color w:val="000000"/>
          <w:sz w:val="28"/>
          <w:szCs w:val="28"/>
        </w:rPr>
        <w:t>4. Триангуляция матрицы</w:t>
      </w:r>
    </w:p>
    <w:p w:rsidR="00A212C7" w:rsidRPr="007F1E98" w:rsidRDefault="00A212C7" w:rsidP="007F1E98">
      <w:pPr>
        <w:widowControl w:val="0"/>
        <w:tabs>
          <w:tab w:val="left" w:pos="8640"/>
        </w:tabs>
        <w:spacing w:line="360" w:lineRule="auto"/>
        <w:jc w:val="left"/>
        <w:rPr>
          <w:color w:val="000000"/>
          <w:sz w:val="28"/>
          <w:szCs w:val="28"/>
        </w:rPr>
      </w:pPr>
      <w:r w:rsidRPr="007F1E98">
        <w:rPr>
          <w:color w:val="000000"/>
          <w:sz w:val="28"/>
          <w:szCs w:val="28"/>
        </w:rPr>
        <w:t>5. Метод Халецкого</w:t>
      </w:r>
    </w:p>
    <w:p w:rsidR="00A212C7" w:rsidRPr="007F1E98" w:rsidRDefault="00A212C7" w:rsidP="007F1E98">
      <w:pPr>
        <w:widowControl w:val="0"/>
        <w:tabs>
          <w:tab w:val="left" w:pos="8640"/>
        </w:tabs>
        <w:spacing w:line="360" w:lineRule="auto"/>
        <w:jc w:val="left"/>
        <w:rPr>
          <w:color w:val="000000"/>
          <w:sz w:val="28"/>
          <w:szCs w:val="28"/>
        </w:rPr>
      </w:pPr>
      <w:r w:rsidRPr="007F1E98">
        <w:rPr>
          <w:color w:val="000000"/>
          <w:sz w:val="28"/>
          <w:szCs w:val="28"/>
        </w:rPr>
        <w:t>6. Метод квадратного корня</w:t>
      </w:r>
    </w:p>
    <w:p w:rsidR="00D13602" w:rsidRPr="007F1E98" w:rsidRDefault="00D13602" w:rsidP="007F1E98">
      <w:pPr>
        <w:widowControl w:val="0"/>
        <w:tabs>
          <w:tab w:val="left" w:pos="8640"/>
        </w:tabs>
        <w:spacing w:line="360" w:lineRule="auto"/>
        <w:jc w:val="left"/>
        <w:rPr>
          <w:color w:val="000000"/>
          <w:sz w:val="28"/>
          <w:szCs w:val="28"/>
        </w:rPr>
      </w:pPr>
      <w:r w:rsidRPr="007F1E98">
        <w:rPr>
          <w:color w:val="000000"/>
          <w:sz w:val="28"/>
          <w:szCs w:val="28"/>
        </w:rPr>
        <w:t>Литература</w:t>
      </w:r>
    </w:p>
    <w:p w:rsidR="00D13602" w:rsidRPr="007F1E98" w:rsidRDefault="00D13602" w:rsidP="007F1E98">
      <w:pPr>
        <w:widowControl w:val="0"/>
        <w:tabs>
          <w:tab w:val="left" w:pos="9000"/>
        </w:tabs>
        <w:spacing w:line="360" w:lineRule="auto"/>
        <w:ind w:firstLine="709"/>
        <w:rPr>
          <w:b/>
          <w:sz w:val="28"/>
          <w:szCs w:val="28"/>
        </w:rPr>
      </w:pPr>
    </w:p>
    <w:p w:rsidR="00A212C7" w:rsidRPr="007F1E98" w:rsidRDefault="007F1E98" w:rsidP="007F1E98">
      <w:pPr>
        <w:widowControl w:val="0"/>
        <w:spacing w:line="360" w:lineRule="auto"/>
        <w:ind w:firstLine="709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A212C7" w:rsidRPr="007F1E98">
        <w:rPr>
          <w:b/>
          <w:sz w:val="28"/>
          <w:szCs w:val="28"/>
        </w:rPr>
        <w:t>1.</w:t>
      </w:r>
      <w:r w:rsidR="00A212C7" w:rsidRPr="007F1E98">
        <w:rPr>
          <w:sz w:val="28"/>
          <w:szCs w:val="28"/>
        </w:rPr>
        <w:t xml:space="preserve"> </w:t>
      </w:r>
      <w:r w:rsidR="00A212C7" w:rsidRPr="007F1E98">
        <w:rPr>
          <w:b/>
          <w:sz w:val="28"/>
          <w:szCs w:val="28"/>
        </w:rPr>
        <w:t>Метод последовательных приближений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>Наиболее распространенными методами применительно к большим системам являются итерационные методы, использующие разложение матрицы на сумму матриц, и итерационные методы, использующие</w:t>
      </w:r>
      <w:r w:rsidR="007F1E98">
        <w:rPr>
          <w:sz w:val="28"/>
          <w:szCs w:val="28"/>
        </w:rPr>
        <w:t xml:space="preserve"> </w:t>
      </w:r>
      <w:r w:rsidRPr="007F1E98">
        <w:rPr>
          <w:sz w:val="28"/>
          <w:szCs w:val="28"/>
        </w:rPr>
        <w:t>факторизацию матрицы, т.е.</w:t>
      </w:r>
      <w:r w:rsidR="007F1E98">
        <w:rPr>
          <w:sz w:val="28"/>
          <w:szCs w:val="28"/>
        </w:rPr>
        <w:t xml:space="preserve"> </w:t>
      </w:r>
      <w:r w:rsidRPr="007F1E98">
        <w:rPr>
          <w:sz w:val="28"/>
          <w:szCs w:val="28"/>
        </w:rPr>
        <w:t>представление в виде произведения матриц.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i/>
          <w:sz w:val="28"/>
          <w:szCs w:val="28"/>
        </w:rPr>
        <w:t>Простая итерация</w:t>
      </w:r>
      <w:r w:rsidRPr="007F1E98">
        <w:rPr>
          <w:sz w:val="28"/>
          <w:szCs w:val="28"/>
        </w:rPr>
        <w:t xml:space="preserve">: уравнение </w:t>
      </w:r>
      <w:r w:rsidR="007737C5">
        <w:rPr>
          <w:position w:val="-6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0.75pt;height:12pt" fillcolor="window">
            <v:imagedata r:id="rId7" o:title=""/>
          </v:shape>
        </w:pict>
      </w:r>
      <w:r w:rsidRPr="007F1E98">
        <w:rPr>
          <w:sz w:val="28"/>
          <w:szCs w:val="28"/>
        </w:rPr>
        <w:t xml:space="preserve"> приводится к виду </w:t>
      </w:r>
      <w:r w:rsidR="007737C5">
        <w:rPr>
          <w:position w:val="-6"/>
          <w:sz w:val="28"/>
          <w:szCs w:val="28"/>
        </w:rPr>
        <w:pict>
          <v:shape id="_x0000_i1026" type="#_x0000_t75" style="width:45.75pt;height:12pt" fillcolor="window">
            <v:imagedata r:id="rId8" o:title=""/>
          </v:shape>
        </w:pict>
      </w:r>
      <w:r w:rsidRPr="007F1E98">
        <w:rPr>
          <w:sz w:val="28"/>
          <w:szCs w:val="28"/>
        </w:rPr>
        <w:t>, например, следующим образом: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7737C5" w:rsidP="007F1E98">
      <w:pPr>
        <w:widowControl w:val="0"/>
        <w:spacing w:line="360" w:lineRule="auto"/>
        <w:ind w:firstLine="709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27" type="#_x0000_t75" style="width:114.75pt;height:14.25pt" fillcolor="window">
            <v:imagedata r:id="rId9" o:title=""/>
          </v:shape>
        </w:pict>
      </w:r>
      <w:r w:rsidR="00A212C7" w:rsidRPr="007F1E98">
        <w:rPr>
          <w:sz w:val="28"/>
          <w:szCs w:val="28"/>
        </w:rPr>
        <w:t xml:space="preserve"> ,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>где</w:t>
      </w:r>
      <w:r w:rsidRPr="007F1E98">
        <w:rPr>
          <w:sz w:val="28"/>
          <w:szCs w:val="28"/>
        </w:rPr>
        <w:tab/>
      </w:r>
      <w:r w:rsidR="007737C5">
        <w:rPr>
          <w:position w:val="-6"/>
          <w:sz w:val="28"/>
          <w:szCs w:val="28"/>
        </w:rPr>
        <w:pict>
          <v:shape id="_x0000_i1028" type="#_x0000_t75" style="width:48.75pt;height:12pt" fillcolor="window">
            <v:imagedata r:id="rId10" o:title=""/>
          </v:shape>
        </w:pict>
      </w:r>
      <w:r w:rsidR="007F1E98">
        <w:rPr>
          <w:sz w:val="28"/>
          <w:szCs w:val="28"/>
        </w:rPr>
        <w:t xml:space="preserve"> </w:t>
      </w:r>
      <w:r w:rsidRPr="007F1E98">
        <w:rPr>
          <w:sz w:val="28"/>
          <w:szCs w:val="28"/>
        </w:rPr>
        <w:t>и</w:t>
      </w:r>
      <w:r w:rsidR="007F1E98">
        <w:rPr>
          <w:sz w:val="28"/>
          <w:szCs w:val="28"/>
        </w:rPr>
        <w:t xml:space="preserve"> </w:t>
      </w:r>
      <w:r w:rsidR="007737C5">
        <w:rPr>
          <w:position w:val="-10"/>
          <w:sz w:val="28"/>
          <w:szCs w:val="28"/>
        </w:rPr>
        <w:pict>
          <v:shape id="_x0000_i1029" type="#_x0000_t75" style="width:32.25pt;height:14.25pt" fillcolor="window">
            <v:imagedata r:id="rId11" o:title=""/>
          </v:shape>
        </w:pict>
      </w:r>
      <w:r w:rsidR="007F1E98">
        <w:rPr>
          <w:sz w:val="28"/>
          <w:szCs w:val="28"/>
        </w:rPr>
        <w:t xml:space="preserve"> </w:t>
      </w:r>
      <w:r w:rsidRPr="007F1E98">
        <w:rPr>
          <w:sz w:val="28"/>
          <w:szCs w:val="28"/>
        </w:rPr>
        <w:t xml:space="preserve">содержат произвольную матрицу коэффициентов, по возможности желательно близкую к </w:t>
      </w:r>
      <w:r w:rsidR="007737C5">
        <w:rPr>
          <w:position w:val="-4"/>
          <w:sz w:val="28"/>
          <w:szCs w:val="28"/>
        </w:rPr>
        <w:pict>
          <v:shape id="_x0000_i1030" type="#_x0000_t75" style="width:18.75pt;height:15.75pt" fillcolor="window">
            <v:imagedata r:id="rId12" o:title=""/>
          </v:shape>
        </w:pict>
      </w:r>
      <w:r w:rsidRPr="007F1E98">
        <w:rPr>
          <w:sz w:val="28"/>
          <w:szCs w:val="28"/>
        </w:rPr>
        <w:t>.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>Если выбрать</w:t>
      </w:r>
      <w:r w:rsidR="007F1E98">
        <w:rPr>
          <w:sz w:val="28"/>
          <w:szCs w:val="28"/>
        </w:rPr>
        <w:t xml:space="preserve"> </w:t>
      </w:r>
      <w:r w:rsidRPr="007F1E98">
        <w:rPr>
          <w:i/>
          <w:sz w:val="28"/>
          <w:szCs w:val="28"/>
        </w:rPr>
        <w:t>A=H+Q</w:t>
      </w:r>
      <w:r w:rsidR="007F1E98">
        <w:rPr>
          <w:sz w:val="28"/>
          <w:szCs w:val="28"/>
        </w:rPr>
        <w:t xml:space="preserve"> </w:t>
      </w:r>
      <w:r w:rsidRPr="007F1E98">
        <w:rPr>
          <w:sz w:val="28"/>
          <w:szCs w:val="28"/>
        </w:rPr>
        <w:t xml:space="preserve">так, чтобы у положительно определенной </w:t>
      </w:r>
      <w:r w:rsidRPr="007F1E98">
        <w:rPr>
          <w:i/>
          <w:sz w:val="28"/>
          <w:szCs w:val="28"/>
        </w:rPr>
        <w:t xml:space="preserve">H </w:t>
      </w:r>
      <w:r w:rsidRPr="007F1E98">
        <w:rPr>
          <w:sz w:val="28"/>
          <w:szCs w:val="28"/>
        </w:rPr>
        <w:t xml:space="preserve">легко находилась </w:t>
      </w:r>
      <w:r w:rsidR="007737C5">
        <w:rPr>
          <w:position w:val="-4"/>
          <w:sz w:val="28"/>
          <w:szCs w:val="28"/>
        </w:rPr>
        <w:pict>
          <v:shape id="_x0000_i1031" type="#_x0000_t75" style="width:21pt;height:15.75pt" fillcolor="window">
            <v:imagedata r:id="rId13" o:title=""/>
          </v:shape>
        </w:pict>
      </w:r>
      <w:r w:rsidRPr="007F1E98">
        <w:rPr>
          <w:sz w:val="28"/>
          <w:szCs w:val="28"/>
        </w:rPr>
        <w:t>, тогда исходная система приводится к следующему удобному для итераций виду: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7737C5" w:rsidP="007F1E98">
      <w:pPr>
        <w:widowControl w:val="0"/>
        <w:spacing w:line="360" w:lineRule="auto"/>
        <w:ind w:firstLine="709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32" type="#_x0000_t75" style="width:87pt;height:18.75pt" fillcolor="window">
            <v:imagedata r:id="rId14" o:title=""/>
          </v:shape>
        </w:pict>
      </w:r>
      <w:r w:rsidR="00A212C7" w:rsidRPr="007F1E98">
        <w:rPr>
          <w:sz w:val="28"/>
          <w:szCs w:val="28"/>
        </w:rPr>
        <w:t xml:space="preserve"> .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 xml:space="preserve">В этом случае, при симметричной матрице </w:t>
      </w:r>
      <w:r w:rsidRPr="007F1E98">
        <w:rPr>
          <w:i/>
          <w:sz w:val="28"/>
          <w:szCs w:val="28"/>
        </w:rPr>
        <w:t xml:space="preserve">A </w:t>
      </w:r>
      <w:r w:rsidRPr="007F1E98">
        <w:rPr>
          <w:sz w:val="28"/>
          <w:szCs w:val="28"/>
        </w:rPr>
        <w:t xml:space="preserve">и положительно определенной </w:t>
      </w:r>
      <w:r w:rsidRPr="007F1E98">
        <w:rPr>
          <w:i/>
          <w:sz w:val="28"/>
          <w:szCs w:val="28"/>
        </w:rPr>
        <w:t>Q</w:t>
      </w:r>
      <w:r w:rsidR="007F1E98">
        <w:rPr>
          <w:i/>
          <w:sz w:val="28"/>
          <w:szCs w:val="28"/>
        </w:rPr>
        <w:t xml:space="preserve"> </w:t>
      </w:r>
      <w:r w:rsidRPr="007F1E98">
        <w:rPr>
          <w:sz w:val="28"/>
          <w:szCs w:val="28"/>
        </w:rPr>
        <w:t xml:space="preserve">итерационный процесс сходится при любом начальном </w:t>
      </w:r>
      <w:r w:rsidR="007737C5">
        <w:rPr>
          <w:position w:val="-10"/>
          <w:sz w:val="28"/>
          <w:szCs w:val="28"/>
        </w:rPr>
        <w:pict>
          <v:shape id="_x0000_i1033" type="#_x0000_t75" style="width:14.25pt;height:15pt" fillcolor="window">
            <v:imagedata r:id="rId15" o:title=""/>
          </v:shape>
        </w:pict>
      </w:r>
      <w:r w:rsidRPr="007F1E98">
        <w:rPr>
          <w:sz w:val="28"/>
          <w:szCs w:val="28"/>
        </w:rPr>
        <w:t>.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 xml:space="preserve">Если взять </w:t>
      </w:r>
      <w:r w:rsidRPr="007F1E98">
        <w:rPr>
          <w:i/>
          <w:sz w:val="28"/>
          <w:szCs w:val="28"/>
        </w:rPr>
        <w:t>H</w:t>
      </w:r>
      <w:r w:rsidRPr="007F1E98">
        <w:rPr>
          <w:sz w:val="28"/>
          <w:szCs w:val="28"/>
        </w:rPr>
        <w:t xml:space="preserve"> в виде диагональной матрицы </w:t>
      </w:r>
      <w:r w:rsidRPr="007F1E98">
        <w:rPr>
          <w:i/>
          <w:sz w:val="28"/>
          <w:szCs w:val="28"/>
        </w:rPr>
        <w:t xml:space="preserve">D= </w:t>
      </w:r>
      <w:r w:rsidR="007737C5">
        <w:rPr>
          <w:i/>
          <w:position w:val="-10"/>
          <w:sz w:val="28"/>
          <w:szCs w:val="28"/>
        </w:rPr>
        <w:pict>
          <v:shape id="_x0000_i1034" type="#_x0000_t75" style="width:75pt;height:15pt" fillcolor="window">
            <v:imagedata r:id="rId16" o:title=""/>
          </v:shape>
        </w:pict>
      </w:r>
      <w:r w:rsidRPr="007F1E98">
        <w:rPr>
          <w:sz w:val="28"/>
          <w:szCs w:val="28"/>
        </w:rPr>
        <w:t xml:space="preserve">, в которой лишь на главной диагонали расположены ненулевые компоненты, то этот частный случай называется итерационным </w:t>
      </w:r>
      <w:r w:rsidRPr="007F1E98">
        <w:rPr>
          <w:i/>
          <w:sz w:val="28"/>
          <w:szCs w:val="28"/>
        </w:rPr>
        <w:t>методом Якоби</w:t>
      </w:r>
      <w:r w:rsidRPr="007F1E98">
        <w:rPr>
          <w:sz w:val="28"/>
          <w:szCs w:val="28"/>
        </w:rPr>
        <w:t>.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b/>
          <w:sz w:val="28"/>
          <w:szCs w:val="28"/>
        </w:rPr>
        <w:t>2.</w:t>
      </w:r>
      <w:r w:rsidRPr="007F1E98">
        <w:rPr>
          <w:sz w:val="28"/>
          <w:szCs w:val="28"/>
        </w:rPr>
        <w:t xml:space="preserve"> </w:t>
      </w:r>
      <w:r w:rsidRPr="007F1E98">
        <w:rPr>
          <w:b/>
          <w:sz w:val="28"/>
          <w:szCs w:val="28"/>
        </w:rPr>
        <w:t xml:space="preserve">Метод Гаусса-Зейделя 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i/>
          <w:sz w:val="28"/>
          <w:szCs w:val="28"/>
        </w:rPr>
        <w:t>Метод Гаусса-Зейделя</w:t>
      </w:r>
      <w:r w:rsidRPr="007F1E98">
        <w:rPr>
          <w:sz w:val="28"/>
          <w:szCs w:val="28"/>
        </w:rPr>
        <w:t xml:space="preserve"> отличается тем, что исходная матрица представляется суммой трех матриц:</w:t>
      </w:r>
    </w:p>
    <w:p w:rsidR="00A212C7" w:rsidRPr="007F1E98" w:rsidRDefault="007F1E98" w:rsidP="007F1E98">
      <w:pPr>
        <w:widowControl w:val="0"/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737C5">
        <w:rPr>
          <w:position w:val="-48"/>
          <w:sz w:val="28"/>
          <w:szCs w:val="28"/>
        </w:rPr>
        <w:pict>
          <v:shape id="_x0000_i1035" type="#_x0000_t75" style="width:326.25pt;height:53.25pt" fillcolor="window">
            <v:imagedata r:id="rId17" o:title=""/>
          </v:shape>
        </w:pict>
      </w:r>
      <w:r w:rsidR="00A212C7" w:rsidRPr="007F1E98">
        <w:rPr>
          <w:sz w:val="28"/>
          <w:szCs w:val="28"/>
        </w:rPr>
        <w:t>.</w:t>
      </w:r>
    </w:p>
    <w:p w:rsidR="007F1E98" w:rsidRDefault="007F1E98" w:rsidP="007F1E98">
      <w:pPr>
        <w:widowControl w:val="0"/>
        <w:spacing w:line="360" w:lineRule="auto"/>
        <w:ind w:firstLine="709"/>
        <w:rPr>
          <w:sz w:val="28"/>
          <w:szCs w:val="28"/>
          <w:lang w:val="uk-UA"/>
        </w:rPr>
      </w:pP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>Подстановка в</w:t>
      </w:r>
      <w:r w:rsidR="007F1E98">
        <w:rPr>
          <w:sz w:val="28"/>
          <w:szCs w:val="28"/>
        </w:rPr>
        <w:t xml:space="preserve"> </w:t>
      </w:r>
      <w:r w:rsidR="007737C5">
        <w:rPr>
          <w:position w:val="-6"/>
          <w:sz w:val="28"/>
          <w:szCs w:val="28"/>
        </w:rPr>
        <w:pict>
          <v:shape id="_x0000_i1036" type="#_x0000_t75" style="width:30.75pt;height:12pt" fillcolor="window">
            <v:imagedata r:id="rId18" o:title=""/>
          </v:shape>
        </w:pict>
      </w:r>
      <w:r w:rsidR="007F1E98">
        <w:rPr>
          <w:sz w:val="28"/>
          <w:szCs w:val="28"/>
        </w:rPr>
        <w:t xml:space="preserve"> </w:t>
      </w:r>
      <w:r w:rsidRPr="007F1E98">
        <w:rPr>
          <w:sz w:val="28"/>
          <w:szCs w:val="28"/>
        </w:rPr>
        <w:t>и несложные эквивалентные преобразования приводят к следующей итерационной процедуре: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7737C5" w:rsidP="007F1E98">
      <w:pPr>
        <w:widowControl w:val="0"/>
        <w:spacing w:line="360" w:lineRule="auto"/>
        <w:ind w:firstLine="709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37" type="#_x0000_t75" style="width:221.25pt;height:18.75pt" fillcolor="window">
            <v:imagedata r:id="rId19" o:title=""/>
          </v:shape>
        </w:pict>
      </w:r>
      <w:r w:rsidR="007F1E98">
        <w:rPr>
          <w:sz w:val="28"/>
          <w:szCs w:val="28"/>
        </w:rPr>
        <w:t xml:space="preserve"> </w:t>
      </w:r>
      <w:r w:rsidR="00A212C7" w:rsidRPr="007F1E98">
        <w:rPr>
          <w:sz w:val="28"/>
          <w:szCs w:val="28"/>
        </w:rPr>
        <w:t>.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>Различают две модификации: одновременную подстановку и последовательную. В первой модификации очередная подстановка выполняется тогда, когда будут вычислены все компоненты нового вектора. Во второй модификации очередная подстановка вектора выполняется в тот</w:t>
      </w:r>
      <w:r w:rsidR="007F1E98">
        <w:rPr>
          <w:sz w:val="28"/>
          <w:szCs w:val="28"/>
        </w:rPr>
        <w:t xml:space="preserve"> </w:t>
      </w:r>
      <w:r w:rsidRPr="007F1E98">
        <w:rPr>
          <w:sz w:val="28"/>
          <w:szCs w:val="28"/>
        </w:rPr>
        <w:t>момент, когда будет вычислена очередная компонента текущего вектора. В векторно-матричной форме записи последовательная подстановка метода Гаусса-Зейделя выглядит так: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7737C5" w:rsidP="007F1E98">
      <w:pPr>
        <w:widowControl w:val="0"/>
        <w:spacing w:line="360" w:lineRule="auto"/>
        <w:ind w:firstLine="709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38" type="#_x0000_t75" style="width:219pt;height:18.75pt" fillcolor="window">
            <v:imagedata r:id="rId20" o:title=""/>
          </v:shape>
        </w:pict>
      </w:r>
      <w:r w:rsidR="007F1E98">
        <w:rPr>
          <w:sz w:val="28"/>
          <w:szCs w:val="28"/>
        </w:rPr>
        <w:t xml:space="preserve"> </w:t>
      </w:r>
      <w:r w:rsidR="00A212C7" w:rsidRPr="007F1E98">
        <w:rPr>
          <w:sz w:val="28"/>
          <w:szCs w:val="28"/>
        </w:rPr>
        <w:t>.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>Вторая форма требует существенно меньшее число итераций.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b/>
          <w:sz w:val="28"/>
          <w:szCs w:val="28"/>
        </w:rPr>
        <w:t>3.</w:t>
      </w:r>
      <w:r w:rsidRPr="007F1E98">
        <w:rPr>
          <w:sz w:val="28"/>
          <w:szCs w:val="28"/>
        </w:rPr>
        <w:t xml:space="preserve"> </w:t>
      </w:r>
      <w:r w:rsidRPr="007F1E98">
        <w:rPr>
          <w:b/>
          <w:sz w:val="28"/>
          <w:szCs w:val="28"/>
        </w:rPr>
        <w:t>Метод обращения матрицы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 xml:space="preserve">Эквивалентные преобразования матрицы в произведение более простых, приводящих к решению или облегчающих его получение, начнем с рассмотрения метода обращения матрицы. Так как в общем виде решение системы представляется через обратную матрицу в виде </w:t>
      </w:r>
      <w:r w:rsidR="007737C5">
        <w:rPr>
          <w:position w:val="-6"/>
          <w:sz w:val="28"/>
          <w:szCs w:val="28"/>
        </w:rPr>
        <w:pict>
          <v:shape id="_x0000_i1039" type="#_x0000_t75" style="width:39.75pt;height:17.25pt" fillcolor="window">
            <v:imagedata r:id="rId21" o:title=""/>
          </v:shape>
        </w:pict>
      </w:r>
      <w:r w:rsidRPr="007F1E98">
        <w:rPr>
          <w:sz w:val="28"/>
          <w:szCs w:val="28"/>
        </w:rPr>
        <w:t>, то</w:t>
      </w:r>
      <w:r w:rsidR="007F1E98">
        <w:rPr>
          <w:sz w:val="28"/>
          <w:szCs w:val="28"/>
        </w:rPr>
        <w:t xml:space="preserve"> </w:t>
      </w:r>
      <w:r w:rsidRPr="007F1E98">
        <w:rPr>
          <w:sz w:val="28"/>
          <w:szCs w:val="28"/>
        </w:rPr>
        <w:t xml:space="preserve">предположим, что 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7737C5" w:rsidP="007F1E98">
      <w:pPr>
        <w:widowControl w:val="0"/>
        <w:spacing w:line="360" w:lineRule="auto"/>
        <w:ind w:firstLine="709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40" type="#_x0000_t75" style="width:78.75pt;height:18.75pt" fillcolor="window">
            <v:imagedata r:id="rId22" o:title=""/>
          </v:shape>
        </w:pict>
      </w:r>
      <w:r w:rsidR="00A212C7" w:rsidRPr="007F1E98">
        <w:rPr>
          <w:sz w:val="28"/>
          <w:szCs w:val="28"/>
        </w:rPr>
        <w:t xml:space="preserve"> ,</w:t>
      </w:r>
    </w:p>
    <w:p w:rsidR="00A212C7" w:rsidRPr="007F1E98" w:rsidRDefault="007F1E98" w:rsidP="007F1E98">
      <w:pPr>
        <w:widowControl w:val="0"/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212C7" w:rsidRPr="007F1E98">
        <w:rPr>
          <w:sz w:val="28"/>
          <w:szCs w:val="28"/>
        </w:rPr>
        <w:t xml:space="preserve">тогда, умножив справа равенство на матрицу </w:t>
      </w:r>
      <w:r w:rsidR="00A212C7" w:rsidRPr="007F1E98">
        <w:rPr>
          <w:i/>
          <w:sz w:val="28"/>
          <w:szCs w:val="28"/>
        </w:rPr>
        <w:t>A</w:t>
      </w:r>
      <w:r w:rsidR="00A212C7" w:rsidRPr="007F1E98">
        <w:rPr>
          <w:sz w:val="28"/>
          <w:szCs w:val="28"/>
        </w:rPr>
        <w:t xml:space="preserve"> , получим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7737C5" w:rsidP="007F1E98">
      <w:pPr>
        <w:widowControl w:val="0"/>
        <w:spacing w:line="360" w:lineRule="auto"/>
        <w:ind w:firstLine="709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41" type="#_x0000_t75" style="width:77.25pt;height:15pt" fillcolor="window">
            <v:imagedata r:id="rId23" o:title=""/>
          </v:shape>
        </w:pict>
      </w:r>
      <w:r w:rsidR="00A212C7" w:rsidRPr="007F1E98">
        <w:rPr>
          <w:sz w:val="28"/>
          <w:szCs w:val="28"/>
        </w:rPr>
        <w:t xml:space="preserve"> .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Default="00A212C7" w:rsidP="007F1E98">
      <w:pPr>
        <w:widowControl w:val="0"/>
        <w:spacing w:line="360" w:lineRule="auto"/>
        <w:ind w:firstLine="709"/>
        <w:rPr>
          <w:sz w:val="28"/>
          <w:szCs w:val="28"/>
          <w:lang w:val="uk-UA"/>
        </w:rPr>
      </w:pPr>
      <w:r w:rsidRPr="007F1E98">
        <w:rPr>
          <w:sz w:val="28"/>
          <w:szCs w:val="28"/>
        </w:rPr>
        <w:t xml:space="preserve">Отсюда можно сделать вывод, что матрицы </w:t>
      </w:r>
      <w:r w:rsidR="007737C5">
        <w:rPr>
          <w:position w:val="-10"/>
          <w:sz w:val="28"/>
          <w:szCs w:val="28"/>
        </w:rPr>
        <w:pict>
          <v:shape id="_x0000_i1042" type="#_x0000_t75" style="width:66.75pt;height:15pt" fillcolor="window">
            <v:imagedata r:id="rId24" o:title=""/>
          </v:shape>
        </w:pict>
      </w:r>
      <w:r w:rsidRPr="007F1E98">
        <w:rPr>
          <w:sz w:val="28"/>
          <w:szCs w:val="28"/>
        </w:rPr>
        <w:t xml:space="preserve"> должны</w:t>
      </w:r>
      <w:r w:rsidR="007F1E98">
        <w:rPr>
          <w:sz w:val="28"/>
          <w:szCs w:val="28"/>
        </w:rPr>
        <w:t xml:space="preserve"> </w:t>
      </w:r>
      <w:r w:rsidRPr="007F1E98">
        <w:rPr>
          <w:sz w:val="28"/>
          <w:szCs w:val="28"/>
        </w:rPr>
        <w:t xml:space="preserve">последовательно сводить матрицу </w:t>
      </w:r>
      <w:r w:rsidRPr="007F1E98">
        <w:rPr>
          <w:i/>
          <w:sz w:val="28"/>
          <w:szCs w:val="28"/>
        </w:rPr>
        <w:t>A</w:t>
      </w:r>
      <w:r w:rsidRPr="007F1E98">
        <w:rPr>
          <w:sz w:val="28"/>
          <w:szCs w:val="28"/>
        </w:rPr>
        <w:t xml:space="preserve"> к единичной. Если преобразующую матрицу выбрать так, чтобы только один ее столбец отличался от единичных векторов-столбцов, т.е.</w:t>
      </w:r>
      <w:r w:rsidR="007F1E98">
        <w:rPr>
          <w:sz w:val="28"/>
          <w:szCs w:val="28"/>
        </w:rPr>
        <w:t xml:space="preserve"> </w:t>
      </w:r>
      <w:r w:rsidR="007737C5">
        <w:rPr>
          <w:position w:val="-10"/>
          <w:sz w:val="28"/>
          <w:szCs w:val="28"/>
        </w:rPr>
        <w:pict>
          <v:shape id="_x0000_i1043" type="#_x0000_t75" style="width:111pt;height:15pt" fillcolor="window">
            <v:imagedata r:id="rId25" o:title=""/>
          </v:shape>
        </w:pict>
      </w:r>
      <w:r w:rsidRPr="007F1E98">
        <w:rPr>
          <w:sz w:val="28"/>
          <w:szCs w:val="28"/>
        </w:rPr>
        <w:t xml:space="preserve"> , то вектор-столбец</w:t>
      </w:r>
      <w:r w:rsidR="007F1E98">
        <w:rPr>
          <w:sz w:val="28"/>
          <w:szCs w:val="28"/>
        </w:rPr>
        <w:t xml:space="preserve"> </w:t>
      </w:r>
      <w:r w:rsidR="007737C5">
        <w:rPr>
          <w:position w:val="-14"/>
          <w:sz w:val="28"/>
          <w:szCs w:val="28"/>
        </w:rPr>
        <w:pict>
          <v:shape id="_x0000_i1044" type="#_x0000_t75" style="width:12pt;height:21.75pt" fillcolor="window">
            <v:imagedata r:id="rId26" o:title=""/>
          </v:shape>
        </w:pict>
      </w:r>
      <w:r w:rsidRPr="007F1E98">
        <w:rPr>
          <w:sz w:val="28"/>
          <w:szCs w:val="28"/>
        </w:rPr>
        <w:t xml:space="preserve"> можно сформировать таким, чтобы при умножении на текущую преобразуемую матрицу</w:t>
      </w:r>
      <w:r w:rsidR="007F1E98">
        <w:rPr>
          <w:sz w:val="28"/>
          <w:szCs w:val="28"/>
        </w:rPr>
        <w:t xml:space="preserve"> </w:t>
      </w:r>
      <w:r w:rsidR="007737C5">
        <w:rPr>
          <w:position w:val="-12"/>
          <w:sz w:val="28"/>
          <w:szCs w:val="28"/>
        </w:rPr>
        <w:pict>
          <v:shape id="_x0000_i1045" type="#_x0000_t75" style="width:159.75pt;height:20.25pt" fillcolor="window">
            <v:imagedata r:id="rId27" o:title=""/>
          </v:shape>
        </w:pict>
      </w:r>
      <w:r w:rsidRPr="007F1E98">
        <w:rPr>
          <w:sz w:val="28"/>
          <w:szCs w:val="28"/>
        </w:rPr>
        <w:t xml:space="preserve"> в последней</w:t>
      </w:r>
      <w:r w:rsidR="007F1E98">
        <w:rPr>
          <w:sz w:val="28"/>
          <w:szCs w:val="28"/>
        </w:rPr>
        <w:t xml:space="preserve"> </w:t>
      </w:r>
      <w:r w:rsidRPr="007F1E98">
        <w:rPr>
          <w:i/>
          <w:sz w:val="28"/>
          <w:szCs w:val="28"/>
        </w:rPr>
        <w:t>i-</w:t>
      </w:r>
      <w:r w:rsidRPr="007F1E98">
        <w:rPr>
          <w:sz w:val="28"/>
          <w:szCs w:val="28"/>
        </w:rPr>
        <w:t>тый</w:t>
      </w:r>
      <w:r w:rsidR="007F1E98">
        <w:rPr>
          <w:sz w:val="28"/>
          <w:szCs w:val="28"/>
        </w:rPr>
        <w:t xml:space="preserve"> </w:t>
      </w:r>
      <w:r w:rsidRPr="007F1E98">
        <w:rPr>
          <w:sz w:val="28"/>
          <w:szCs w:val="28"/>
        </w:rPr>
        <w:t xml:space="preserve">столбец превратился в единичный </w:t>
      </w:r>
      <w:r w:rsidR="007737C5">
        <w:rPr>
          <w:position w:val="-10"/>
          <w:sz w:val="28"/>
          <w:szCs w:val="28"/>
        </w:rPr>
        <w:pict>
          <v:shape id="_x0000_i1046" type="#_x0000_t75" style="width:11.25pt;height:15pt" fillcolor="window">
            <v:imagedata r:id="rId28" o:title=""/>
          </v:shape>
        </w:pict>
      </w:r>
      <w:r w:rsidRPr="007F1E98">
        <w:rPr>
          <w:sz w:val="28"/>
          <w:szCs w:val="28"/>
        </w:rPr>
        <w:t>.</w:t>
      </w:r>
      <w:r w:rsidR="007F1E98">
        <w:rPr>
          <w:sz w:val="28"/>
          <w:szCs w:val="28"/>
        </w:rPr>
        <w:t xml:space="preserve"> </w:t>
      </w:r>
      <w:r w:rsidRPr="007F1E98">
        <w:rPr>
          <w:sz w:val="28"/>
          <w:szCs w:val="28"/>
        </w:rPr>
        <w:t>Для этого берут</w:t>
      </w:r>
    </w:p>
    <w:p w:rsidR="007F1E98" w:rsidRPr="007F1E98" w:rsidRDefault="007F1E98" w:rsidP="007F1E98">
      <w:pPr>
        <w:widowControl w:val="0"/>
        <w:spacing w:line="360" w:lineRule="auto"/>
        <w:ind w:firstLine="709"/>
        <w:rPr>
          <w:sz w:val="28"/>
          <w:szCs w:val="28"/>
          <w:lang w:val="uk-UA"/>
        </w:rPr>
      </w:pPr>
    </w:p>
    <w:p w:rsidR="00A212C7" w:rsidRPr="007F1E98" w:rsidRDefault="007737C5" w:rsidP="007F1E98">
      <w:pPr>
        <w:widowControl w:val="0"/>
        <w:spacing w:line="360" w:lineRule="auto"/>
        <w:ind w:firstLine="709"/>
        <w:rPr>
          <w:sz w:val="28"/>
          <w:szCs w:val="28"/>
        </w:rPr>
      </w:pPr>
      <w:r>
        <w:rPr>
          <w:position w:val="-148"/>
          <w:sz w:val="28"/>
          <w:szCs w:val="28"/>
        </w:rPr>
        <w:pict>
          <v:shape id="_x0000_i1047" type="#_x0000_t75" style="width:59.25pt;height:153pt" fillcolor="window">
            <v:imagedata r:id="rId29" o:title=""/>
          </v:shape>
        </w:pict>
      </w:r>
      <w:r w:rsidR="00A212C7" w:rsidRPr="007F1E98">
        <w:rPr>
          <w:sz w:val="28"/>
          <w:szCs w:val="28"/>
        </w:rPr>
        <w:t xml:space="preserve"> и тогда</w:t>
      </w:r>
      <w:r w:rsidR="007F1E98">
        <w:rPr>
          <w:sz w:val="28"/>
          <w:szCs w:val="28"/>
        </w:rPr>
        <w:t xml:space="preserve"> </w:t>
      </w:r>
      <w:r>
        <w:rPr>
          <w:position w:val="-94"/>
          <w:sz w:val="28"/>
          <w:szCs w:val="28"/>
        </w:rPr>
        <w:pict>
          <v:shape id="_x0000_i1048" type="#_x0000_t75" style="width:188.25pt;height:99pt" fillcolor="window">
            <v:imagedata r:id="rId30" o:title=""/>
          </v:shape>
        </w:pict>
      </w:r>
      <w:r w:rsidR="00A212C7" w:rsidRPr="007F1E98">
        <w:rPr>
          <w:sz w:val="28"/>
          <w:szCs w:val="28"/>
        </w:rPr>
        <w:t>.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 xml:space="preserve">Фактически это матричное произведение преобразует все компоненты промежуточной матрицы по формулам, применяемым в методе исключения Гаусса. Особенность этого процесса заключается в том, что диагональные элементы исходной и всех промежуточных матриц не должны быть нулевыми. 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 xml:space="preserve">Кроме обратной матрицы, равной произведению всех </w:t>
      </w:r>
      <w:r w:rsidRPr="007F1E98">
        <w:rPr>
          <w:i/>
          <w:sz w:val="28"/>
          <w:szCs w:val="28"/>
        </w:rPr>
        <w:t>T</w:t>
      </w:r>
      <w:r w:rsidRPr="007F1E98">
        <w:rPr>
          <w:sz w:val="28"/>
          <w:szCs w:val="28"/>
        </w:rPr>
        <w:t>-матриц, теперь можно получать и решения уравнений для любого вектора в правой части.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7F1E98" w:rsidP="007F1E98">
      <w:pPr>
        <w:widowControl w:val="0"/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212C7" w:rsidRPr="007B71B5">
        <w:rPr>
          <w:b/>
          <w:sz w:val="28"/>
          <w:szCs w:val="28"/>
        </w:rPr>
        <w:t>4.</w:t>
      </w:r>
      <w:r w:rsidR="00A212C7" w:rsidRPr="007F1E98">
        <w:rPr>
          <w:sz w:val="28"/>
          <w:szCs w:val="28"/>
        </w:rPr>
        <w:t xml:space="preserve"> </w:t>
      </w:r>
      <w:r w:rsidR="00A212C7" w:rsidRPr="007F1E98">
        <w:rPr>
          <w:b/>
          <w:sz w:val="28"/>
          <w:szCs w:val="28"/>
        </w:rPr>
        <w:t>Триангуляция матрицы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>Разложение исходной матрицы на произведение двух треугольных матриц (</w:t>
      </w:r>
      <w:r w:rsidRPr="007F1E98">
        <w:rPr>
          <w:i/>
          <w:sz w:val="28"/>
          <w:szCs w:val="28"/>
        </w:rPr>
        <w:t>триангуляция матрицы</w:t>
      </w:r>
      <w:r w:rsidRPr="007F1E98">
        <w:rPr>
          <w:sz w:val="28"/>
          <w:szCs w:val="28"/>
        </w:rPr>
        <w:t>) не является однозначной. В соответствии с этим имеется несколько различных методов, привлекательных с той или иной стороны.</w:t>
      </w:r>
    </w:p>
    <w:p w:rsidR="001A7A72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 xml:space="preserve">Сам способ формирования уравнений или формул для вычисления элементов </w:t>
      </w:r>
      <w:r w:rsidRPr="007F1E98">
        <w:rPr>
          <w:i/>
          <w:sz w:val="28"/>
          <w:szCs w:val="28"/>
        </w:rPr>
        <w:t>треугольных матриц</w:t>
      </w:r>
      <w:r w:rsidRPr="007F1E98">
        <w:rPr>
          <w:sz w:val="28"/>
          <w:szCs w:val="28"/>
        </w:rPr>
        <w:t xml:space="preserve"> в различных методах практически одинаков: это </w:t>
      </w:r>
      <w:r w:rsidRPr="007F1E98">
        <w:rPr>
          <w:i/>
          <w:sz w:val="28"/>
          <w:szCs w:val="28"/>
        </w:rPr>
        <w:t>метод неопределенных коэффициентов</w:t>
      </w:r>
      <w:r w:rsidRPr="007F1E98">
        <w:rPr>
          <w:sz w:val="28"/>
          <w:szCs w:val="28"/>
        </w:rPr>
        <w:t xml:space="preserve">. 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>Различия возникают на стадии выбора условий разрешения полученных уравнений. Пусть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7737C5" w:rsidP="007F1E98">
      <w:pPr>
        <w:widowControl w:val="0"/>
        <w:spacing w:line="360" w:lineRule="auto"/>
        <w:ind w:firstLine="709"/>
        <w:rPr>
          <w:sz w:val="28"/>
          <w:szCs w:val="28"/>
        </w:rPr>
      </w:pPr>
      <w:r>
        <w:rPr>
          <w:position w:val="-6"/>
          <w:sz w:val="28"/>
          <w:szCs w:val="28"/>
        </w:rPr>
        <w:pict>
          <v:shape id="_x0000_i1049" type="#_x0000_t75" style="width:35.25pt;height:12pt" fillcolor="window">
            <v:imagedata r:id="rId31" o:title=""/>
          </v:shape>
        </w:pict>
      </w:r>
      <w:r w:rsidR="00A212C7" w:rsidRPr="007F1E98">
        <w:rPr>
          <w:sz w:val="28"/>
          <w:szCs w:val="28"/>
        </w:rPr>
        <w:t xml:space="preserve"> ,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>где</w:t>
      </w:r>
      <w:r w:rsidRPr="007F1E98">
        <w:rPr>
          <w:sz w:val="28"/>
          <w:szCs w:val="28"/>
        </w:rPr>
        <w:tab/>
      </w:r>
      <w:r w:rsidR="007737C5">
        <w:rPr>
          <w:position w:val="-14"/>
          <w:sz w:val="28"/>
          <w:szCs w:val="28"/>
        </w:rPr>
        <w:pict>
          <v:shape id="_x0000_i1050" type="#_x0000_t75" style="width:257.25pt;height:20.25pt" fillcolor="window">
            <v:imagedata r:id="rId32" o:title=""/>
          </v:shape>
        </w:pict>
      </w:r>
      <w:r w:rsidRPr="007F1E98">
        <w:rPr>
          <w:sz w:val="28"/>
          <w:szCs w:val="28"/>
        </w:rPr>
        <w:t xml:space="preserve"> – </w:t>
      </w:r>
    </w:p>
    <w:p w:rsidR="00A212C7" w:rsidRDefault="00A212C7" w:rsidP="007F1E98">
      <w:pPr>
        <w:widowControl w:val="0"/>
        <w:spacing w:line="360" w:lineRule="auto"/>
        <w:ind w:firstLine="709"/>
        <w:rPr>
          <w:sz w:val="28"/>
          <w:szCs w:val="28"/>
          <w:lang w:val="uk-UA"/>
        </w:rPr>
      </w:pPr>
      <w:r w:rsidRPr="007F1E98">
        <w:rPr>
          <w:sz w:val="28"/>
          <w:szCs w:val="28"/>
        </w:rPr>
        <w:t>нижняя треугольная матрица,</w:t>
      </w:r>
    </w:p>
    <w:p w:rsidR="00A212C7" w:rsidRPr="007F1E98" w:rsidRDefault="007737C5" w:rsidP="007F1E98">
      <w:pPr>
        <w:widowControl w:val="0"/>
        <w:spacing w:line="360" w:lineRule="auto"/>
        <w:ind w:firstLine="709"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51" type="#_x0000_t75" style="width:267pt;height:20.25pt" fillcolor="window">
            <v:imagedata r:id="rId33" o:title=""/>
          </v:shape>
        </w:pict>
      </w:r>
      <w:r w:rsidR="00A212C7" w:rsidRPr="007F1E98">
        <w:rPr>
          <w:sz w:val="28"/>
          <w:szCs w:val="28"/>
        </w:rPr>
        <w:t xml:space="preserve"> – 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>верхняя треугольная матрица.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 xml:space="preserve">Выполняя перемножения треугольных матриц и приравнивая получающиеся элементы соответствующим элементам исходной матрицы несложно для </w:t>
      </w:r>
      <w:r w:rsidRPr="007F1E98">
        <w:rPr>
          <w:i/>
          <w:sz w:val="28"/>
          <w:szCs w:val="28"/>
        </w:rPr>
        <w:t>k-</w:t>
      </w:r>
      <w:r w:rsidRPr="007F1E98">
        <w:rPr>
          <w:sz w:val="28"/>
          <w:szCs w:val="28"/>
        </w:rPr>
        <w:t>той строки</w:t>
      </w:r>
      <w:r w:rsidR="007F1E98">
        <w:rPr>
          <w:sz w:val="28"/>
          <w:szCs w:val="28"/>
        </w:rPr>
        <w:t xml:space="preserve"> </w:t>
      </w:r>
      <w:r w:rsidRPr="007F1E98">
        <w:rPr>
          <w:sz w:val="28"/>
          <w:szCs w:val="28"/>
        </w:rPr>
        <w:t>и</w:t>
      </w:r>
      <w:r w:rsidR="007F1E98">
        <w:rPr>
          <w:sz w:val="28"/>
          <w:szCs w:val="28"/>
        </w:rPr>
        <w:t xml:space="preserve"> </w:t>
      </w:r>
      <w:r w:rsidRPr="007F1E98">
        <w:rPr>
          <w:i/>
          <w:sz w:val="28"/>
          <w:szCs w:val="28"/>
        </w:rPr>
        <w:t>m-</w:t>
      </w:r>
      <w:r w:rsidRPr="007F1E98">
        <w:rPr>
          <w:sz w:val="28"/>
          <w:szCs w:val="28"/>
        </w:rPr>
        <w:t>того столбца записать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7737C5" w:rsidP="007F1E98">
      <w:pPr>
        <w:widowControl w:val="0"/>
        <w:spacing w:line="360" w:lineRule="auto"/>
        <w:ind w:firstLine="709"/>
        <w:rPr>
          <w:sz w:val="28"/>
          <w:szCs w:val="28"/>
        </w:rPr>
      </w:pPr>
      <w:r>
        <w:rPr>
          <w:position w:val="-82"/>
          <w:sz w:val="28"/>
          <w:szCs w:val="28"/>
        </w:rPr>
        <w:pict>
          <v:shape id="_x0000_i1052" type="#_x0000_t75" style="width:264pt;height:87pt" fillcolor="window">
            <v:imagedata r:id="rId34" o:title=""/>
          </v:shape>
        </w:pict>
      </w:r>
      <w:r w:rsidR="007F1E98">
        <w:rPr>
          <w:sz w:val="28"/>
          <w:szCs w:val="28"/>
        </w:rPr>
        <w:t xml:space="preserve"> </w:t>
      </w:r>
      <w:r w:rsidR="00A212C7" w:rsidRPr="007F1E98">
        <w:rPr>
          <w:sz w:val="28"/>
          <w:szCs w:val="28"/>
        </w:rPr>
        <w:t>.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>Полученная система состоит из</w:t>
      </w:r>
      <w:r w:rsidR="007F1E98">
        <w:rPr>
          <w:sz w:val="28"/>
          <w:szCs w:val="28"/>
        </w:rPr>
        <w:t xml:space="preserve"> </w:t>
      </w:r>
      <w:r w:rsidR="007737C5">
        <w:rPr>
          <w:position w:val="-6"/>
          <w:sz w:val="28"/>
          <w:szCs w:val="28"/>
        </w:rPr>
        <w:pict>
          <v:shape id="_x0000_i1053" type="#_x0000_t75" style="width:14.25pt;height:17.25pt" fillcolor="window">
            <v:imagedata r:id="rId35" o:title=""/>
          </v:shape>
        </w:pict>
      </w:r>
      <w:r w:rsidRPr="007F1E98">
        <w:rPr>
          <w:sz w:val="28"/>
          <w:szCs w:val="28"/>
        </w:rPr>
        <w:t xml:space="preserve"> уравнений</w:t>
      </w:r>
      <w:r w:rsidR="007F1E98">
        <w:rPr>
          <w:sz w:val="28"/>
          <w:szCs w:val="28"/>
        </w:rPr>
        <w:t xml:space="preserve"> </w:t>
      </w:r>
      <w:r w:rsidRPr="007F1E98">
        <w:rPr>
          <w:sz w:val="28"/>
          <w:szCs w:val="28"/>
        </w:rPr>
        <w:t>и</w:t>
      </w:r>
      <w:r w:rsidR="007F1E98">
        <w:rPr>
          <w:sz w:val="28"/>
          <w:szCs w:val="28"/>
        </w:rPr>
        <w:t xml:space="preserve"> </w:t>
      </w:r>
      <w:r w:rsidRPr="007F1E98">
        <w:rPr>
          <w:sz w:val="28"/>
          <w:szCs w:val="28"/>
        </w:rPr>
        <w:t xml:space="preserve">содержит </w:t>
      </w:r>
      <w:r w:rsidR="007737C5">
        <w:rPr>
          <w:position w:val="-10"/>
          <w:sz w:val="28"/>
          <w:szCs w:val="28"/>
        </w:rPr>
        <w:pict>
          <v:shape id="_x0000_i1054" type="#_x0000_t75" style="width:33.75pt;height:14.25pt">
            <v:imagedata r:id="rId36" o:title=""/>
          </v:shape>
        </w:pict>
      </w:r>
      <w:r w:rsidR="007F1E98">
        <w:rPr>
          <w:sz w:val="28"/>
          <w:szCs w:val="28"/>
        </w:rPr>
        <w:t xml:space="preserve"> </w:t>
      </w:r>
      <w:r w:rsidRPr="007F1E98">
        <w:rPr>
          <w:sz w:val="28"/>
          <w:szCs w:val="28"/>
        </w:rPr>
        <w:t>неизвестных коэффициентов. За счет лишних</w:t>
      </w:r>
      <w:r w:rsidR="007F1E98">
        <w:rPr>
          <w:sz w:val="28"/>
          <w:szCs w:val="28"/>
        </w:rPr>
        <w:t xml:space="preserve"> </w:t>
      </w:r>
      <w:r w:rsidRPr="007F1E98">
        <w:rPr>
          <w:i/>
          <w:sz w:val="28"/>
          <w:szCs w:val="28"/>
        </w:rPr>
        <w:t>n</w:t>
      </w:r>
      <w:r w:rsidR="007F1E98">
        <w:rPr>
          <w:i/>
          <w:sz w:val="28"/>
          <w:szCs w:val="28"/>
        </w:rPr>
        <w:t xml:space="preserve"> </w:t>
      </w:r>
      <w:r w:rsidRPr="007F1E98">
        <w:rPr>
          <w:sz w:val="28"/>
          <w:szCs w:val="28"/>
        </w:rPr>
        <w:t xml:space="preserve">неизвестных существует свобода выбора, благодаря которой и имеется разнообразие методов разложения. </w:t>
      </w:r>
    </w:p>
    <w:p w:rsidR="007F1E98" w:rsidRDefault="007F1E98" w:rsidP="007F1E98">
      <w:pPr>
        <w:widowControl w:val="0"/>
        <w:spacing w:line="360" w:lineRule="auto"/>
        <w:ind w:firstLine="709"/>
        <w:rPr>
          <w:sz w:val="28"/>
          <w:szCs w:val="28"/>
          <w:lang w:val="uk-UA"/>
        </w:rPr>
      </w:pP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b/>
          <w:sz w:val="28"/>
          <w:szCs w:val="28"/>
        </w:rPr>
        <w:t>5.</w:t>
      </w:r>
      <w:r w:rsidRPr="007F1E98">
        <w:rPr>
          <w:sz w:val="28"/>
          <w:szCs w:val="28"/>
        </w:rPr>
        <w:t xml:space="preserve"> </w:t>
      </w:r>
      <w:r w:rsidRPr="007F1E98">
        <w:rPr>
          <w:b/>
          <w:sz w:val="28"/>
          <w:szCs w:val="28"/>
        </w:rPr>
        <w:t>Метод Халецкого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>Если</w:t>
      </w:r>
      <w:r w:rsidR="007F1E98">
        <w:rPr>
          <w:sz w:val="28"/>
          <w:szCs w:val="28"/>
        </w:rPr>
        <w:t xml:space="preserve"> </w:t>
      </w:r>
      <w:r w:rsidRPr="007F1E98">
        <w:rPr>
          <w:sz w:val="28"/>
          <w:szCs w:val="28"/>
        </w:rPr>
        <w:t>положить</w:t>
      </w:r>
      <w:r w:rsidR="007F1E98">
        <w:rPr>
          <w:sz w:val="28"/>
          <w:szCs w:val="28"/>
        </w:rPr>
        <w:t xml:space="preserve"> </w:t>
      </w:r>
      <w:r w:rsidR="007737C5">
        <w:rPr>
          <w:position w:val="-10"/>
          <w:sz w:val="28"/>
          <w:szCs w:val="28"/>
        </w:rPr>
        <w:pict>
          <v:shape id="_x0000_i1055" type="#_x0000_t75" style="width:81.75pt;height:15pt" fillcolor="window">
            <v:imagedata r:id="rId37" o:title=""/>
          </v:shape>
        </w:pict>
      </w:r>
      <w:r w:rsidRPr="007F1E98">
        <w:rPr>
          <w:sz w:val="28"/>
          <w:szCs w:val="28"/>
        </w:rPr>
        <w:t>, то</w:t>
      </w:r>
      <w:r w:rsidR="007F1E98">
        <w:rPr>
          <w:sz w:val="28"/>
          <w:szCs w:val="28"/>
        </w:rPr>
        <w:t xml:space="preserve"> </w:t>
      </w:r>
      <w:r w:rsidRPr="007F1E98">
        <w:rPr>
          <w:sz w:val="28"/>
          <w:szCs w:val="28"/>
        </w:rPr>
        <w:t>разложение и последующее</w:t>
      </w:r>
      <w:r w:rsidR="007F1E98">
        <w:rPr>
          <w:sz w:val="28"/>
          <w:szCs w:val="28"/>
        </w:rPr>
        <w:t xml:space="preserve"> </w:t>
      </w:r>
      <w:r w:rsidRPr="007F1E98">
        <w:rPr>
          <w:sz w:val="28"/>
          <w:szCs w:val="28"/>
        </w:rPr>
        <w:t xml:space="preserve">решение системы из двух векторно-матричных уравнений с треугольными матрицами называется </w:t>
      </w:r>
      <w:r w:rsidRPr="007F1E98">
        <w:rPr>
          <w:i/>
          <w:sz w:val="28"/>
          <w:szCs w:val="28"/>
        </w:rPr>
        <w:t>методом Халецкого</w:t>
      </w:r>
      <w:r w:rsidRPr="007F1E98">
        <w:rPr>
          <w:sz w:val="28"/>
          <w:szCs w:val="28"/>
        </w:rPr>
        <w:t>.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>Элементы треугольных матриц</w:t>
      </w:r>
      <w:r w:rsidR="007F1E98">
        <w:rPr>
          <w:sz w:val="28"/>
          <w:szCs w:val="28"/>
        </w:rPr>
        <w:t xml:space="preserve"> </w:t>
      </w:r>
      <w:r w:rsidRPr="007F1E98">
        <w:rPr>
          <w:i/>
          <w:sz w:val="28"/>
          <w:szCs w:val="28"/>
        </w:rPr>
        <w:t>L</w:t>
      </w:r>
      <w:r w:rsidR="007F1E98">
        <w:rPr>
          <w:i/>
          <w:sz w:val="28"/>
          <w:szCs w:val="28"/>
        </w:rPr>
        <w:t xml:space="preserve"> </w:t>
      </w:r>
      <w:r w:rsidRPr="007F1E98">
        <w:rPr>
          <w:sz w:val="28"/>
          <w:szCs w:val="28"/>
        </w:rPr>
        <w:t>и</w:t>
      </w:r>
      <w:r w:rsidR="007F1E98">
        <w:rPr>
          <w:sz w:val="28"/>
          <w:szCs w:val="28"/>
        </w:rPr>
        <w:t xml:space="preserve"> </w:t>
      </w:r>
      <w:r w:rsidRPr="007F1E98">
        <w:rPr>
          <w:i/>
          <w:sz w:val="28"/>
          <w:szCs w:val="28"/>
        </w:rPr>
        <w:t>U</w:t>
      </w:r>
      <w:r w:rsidR="007F1E98">
        <w:rPr>
          <w:sz w:val="28"/>
          <w:szCs w:val="28"/>
        </w:rPr>
        <w:t xml:space="preserve"> </w:t>
      </w:r>
      <w:r w:rsidRPr="007F1E98">
        <w:rPr>
          <w:sz w:val="28"/>
          <w:szCs w:val="28"/>
        </w:rPr>
        <w:t>последовательно будут вычисляться по следующим формулам: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7737C5" w:rsidP="007F1E98">
      <w:pPr>
        <w:widowControl w:val="0"/>
        <w:spacing w:line="360" w:lineRule="auto"/>
        <w:ind w:firstLine="709"/>
        <w:rPr>
          <w:sz w:val="28"/>
          <w:szCs w:val="28"/>
        </w:rPr>
      </w:pPr>
      <w:r>
        <w:rPr>
          <w:position w:val="-124"/>
          <w:sz w:val="28"/>
          <w:szCs w:val="28"/>
        </w:rPr>
        <w:pict>
          <v:shape id="_x0000_i1056" type="#_x0000_t75" style="width:216.75pt;height:129pt" fillcolor="window">
            <v:imagedata r:id="rId38" o:title=""/>
          </v:shape>
        </w:pic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 xml:space="preserve">Если исходная матрица симметричная, то от треугольных матриц можно потребовать, чтобы они были друг к другу транспонированными, т.е., например, </w:t>
      </w:r>
      <w:r w:rsidR="007737C5">
        <w:rPr>
          <w:position w:val="-4"/>
          <w:sz w:val="28"/>
          <w:szCs w:val="28"/>
        </w:rPr>
        <w:pict>
          <v:shape id="_x0000_i1057" type="#_x0000_t75" style="width:27.75pt;height:11.25pt" fillcolor="window">
            <v:imagedata r:id="rId39" o:title=""/>
          </v:shape>
        </w:pict>
      </w:r>
      <w:r w:rsidRPr="007F1E98">
        <w:rPr>
          <w:sz w:val="28"/>
          <w:szCs w:val="28"/>
        </w:rPr>
        <w:t xml:space="preserve"> и</w:t>
      </w:r>
      <w:r w:rsidRPr="007F1E98">
        <w:rPr>
          <w:i/>
          <w:sz w:val="28"/>
          <w:szCs w:val="28"/>
        </w:rPr>
        <w:t xml:space="preserve"> </w:t>
      </w:r>
      <w:r w:rsidR="007737C5">
        <w:rPr>
          <w:position w:val="-6"/>
          <w:sz w:val="28"/>
          <w:szCs w:val="28"/>
        </w:rPr>
        <w:pict>
          <v:shape id="_x0000_i1058" type="#_x0000_t75" style="width:27.75pt;height:12pt" fillcolor="window">
            <v:imagedata r:id="rId40" o:title=""/>
          </v:shape>
        </w:pict>
      </w:r>
      <w:r w:rsidRPr="007F1E98">
        <w:rPr>
          <w:sz w:val="28"/>
          <w:szCs w:val="28"/>
        </w:rPr>
        <w:t xml:space="preserve"> так, что</w:t>
      </w:r>
      <w:r w:rsidR="007F1E98">
        <w:rPr>
          <w:i/>
          <w:sz w:val="28"/>
          <w:szCs w:val="28"/>
        </w:rPr>
        <w:t xml:space="preserve"> </w:t>
      </w:r>
      <w:r w:rsidR="007737C5">
        <w:rPr>
          <w:position w:val="-10"/>
          <w:sz w:val="28"/>
          <w:szCs w:val="28"/>
        </w:rPr>
        <w:pict>
          <v:shape id="_x0000_i1059" type="#_x0000_t75" style="width:36pt;height:14.25pt" fillcolor="window">
            <v:imagedata r:id="rId41" o:title=""/>
          </v:shape>
        </w:pict>
      </w:r>
      <w:r w:rsidRPr="007F1E98">
        <w:rPr>
          <w:sz w:val="28"/>
          <w:szCs w:val="28"/>
        </w:rPr>
        <w:t xml:space="preserve">. В этом случае элементы треугольных матриц находятся в соотношении </w:t>
      </w:r>
      <w:r w:rsidR="007737C5">
        <w:rPr>
          <w:position w:val="-10"/>
          <w:sz w:val="28"/>
          <w:szCs w:val="28"/>
        </w:rPr>
        <w:pict>
          <v:shape id="_x0000_i1060" type="#_x0000_t75" style="width:39.75pt;height:15pt" fillcolor="window">
            <v:imagedata r:id="rId42" o:title=""/>
          </v:shape>
        </w:pict>
      </w:r>
      <w:r w:rsidRPr="007F1E98">
        <w:rPr>
          <w:sz w:val="28"/>
          <w:szCs w:val="28"/>
        </w:rPr>
        <w:t xml:space="preserve"> и, следовательно, число неизвестных уменьшается вдвое. В результате элементы треугольной матрицы могут вычисляться по следующим формулам: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7737C5" w:rsidP="007F1E98">
      <w:pPr>
        <w:widowControl w:val="0"/>
        <w:spacing w:line="360" w:lineRule="auto"/>
        <w:ind w:firstLine="709"/>
        <w:rPr>
          <w:sz w:val="28"/>
          <w:szCs w:val="28"/>
        </w:rPr>
      </w:pPr>
      <w:r>
        <w:rPr>
          <w:position w:val="-162"/>
          <w:sz w:val="28"/>
          <w:szCs w:val="28"/>
        </w:rPr>
        <w:pict>
          <v:shape id="_x0000_i1061" type="#_x0000_t75" style="width:233.25pt;height:132pt" fillcolor="window">
            <v:imagedata r:id="rId43" o:title=""/>
          </v:shape>
        </w:pict>
      </w:r>
    </w:p>
    <w:p w:rsidR="00A212C7" w:rsidRPr="007F1E98" w:rsidRDefault="007F1E98" w:rsidP="007F1E98">
      <w:pPr>
        <w:widowControl w:val="0"/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212C7" w:rsidRPr="007F1E98">
        <w:rPr>
          <w:b/>
          <w:sz w:val="28"/>
          <w:szCs w:val="28"/>
        </w:rPr>
        <w:t>6.</w:t>
      </w:r>
      <w:r w:rsidR="00A212C7" w:rsidRPr="007F1E98">
        <w:rPr>
          <w:sz w:val="28"/>
          <w:szCs w:val="28"/>
        </w:rPr>
        <w:t xml:space="preserve"> </w:t>
      </w:r>
      <w:r w:rsidR="00A212C7" w:rsidRPr="007F1E98">
        <w:rPr>
          <w:b/>
          <w:sz w:val="28"/>
          <w:szCs w:val="28"/>
        </w:rPr>
        <w:t>Метод квадратного корня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 xml:space="preserve">Использование разложения на взаимно транспонированные треугольные матрицы при решении систем алгебраических уравнений называется </w:t>
      </w:r>
      <w:r w:rsidRPr="007F1E98">
        <w:rPr>
          <w:i/>
          <w:sz w:val="28"/>
          <w:szCs w:val="28"/>
        </w:rPr>
        <w:t>метод квадратного корня</w:t>
      </w:r>
      <w:r w:rsidRPr="007F1E98">
        <w:rPr>
          <w:sz w:val="28"/>
          <w:szCs w:val="28"/>
        </w:rPr>
        <w:t>.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 xml:space="preserve">Метод разложения на транспонированные треугольные матрицы имеет модификацию, заключающуюся в выделении в произведении диагональной матрицы </w:t>
      </w:r>
      <w:r w:rsidRPr="007F1E98">
        <w:rPr>
          <w:i/>
          <w:sz w:val="28"/>
          <w:szCs w:val="28"/>
        </w:rPr>
        <w:t>D</w:t>
      </w:r>
      <w:r w:rsidRPr="007F1E98">
        <w:rPr>
          <w:sz w:val="28"/>
          <w:szCs w:val="28"/>
        </w:rPr>
        <w:t xml:space="preserve"> с элементами на диагонали </w:t>
      </w:r>
      <w:r w:rsidR="007737C5">
        <w:rPr>
          <w:position w:val="-4"/>
          <w:sz w:val="28"/>
          <w:szCs w:val="28"/>
        </w:rPr>
        <w:pict>
          <v:shape id="_x0000_i1062" type="#_x0000_t75" style="width:14.25pt;height:11.25pt" fillcolor="window">
            <v:imagedata r:id="rId44" o:title=""/>
          </v:shape>
        </w:pict>
      </w:r>
      <w:r w:rsidRPr="007F1E98">
        <w:rPr>
          <w:i/>
          <w:sz w:val="28"/>
          <w:szCs w:val="28"/>
        </w:rPr>
        <w:t>.</w:t>
      </w:r>
      <w:r w:rsidRPr="007F1E98">
        <w:rPr>
          <w:sz w:val="28"/>
          <w:szCs w:val="28"/>
        </w:rPr>
        <w:t xml:space="preserve"> Таким образом, для исходной матрицы, которая может быть и эрмитовой (симметричной и комплексно сопряженной), разыскивается произведение трех матриц: </w:t>
      </w:r>
      <w:r w:rsidR="007737C5">
        <w:rPr>
          <w:position w:val="-10"/>
          <w:sz w:val="28"/>
          <w:szCs w:val="28"/>
        </w:rPr>
        <w:pict>
          <v:shape id="_x0000_i1063" type="#_x0000_t75" style="width:45pt;height:14.25pt" fillcolor="window">
            <v:imagedata r:id="rId45" o:title=""/>
          </v:shape>
        </w:pict>
      </w:r>
      <w:r w:rsidRPr="007F1E98">
        <w:rPr>
          <w:sz w:val="28"/>
          <w:szCs w:val="28"/>
        </w:rPr>
        <w:t>.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 xml:space="preserve">Каждое </w:t>
      </w:r>
      <w:r w:rsidRPr="007F1E98">
        <w:rPr>
          <w:i/>
          <w:sz w:val="28"/>
          <w:szCs w:val="28"/>
        </w:rPr>
        <w:t>km</w:t>
      </w:r>
      <w:r w:rsidRPr="007F1E98">
        <w:rPr>
          <w:sz w:val="28"/>
          <w:szCs w:val="28"/>
        </w:rPr>
        <w:t xml:space="preserve">-тое уравнение, определяется произведением </w:t>
      </w:r>
      <w:r w:rsidRPr="007F1E98">
        <w:rPr>
          <w:i/>
          <w:sz w:val="28"/>
          <w:szCs w:val="28"/>
        </w:rPr>
        <w:t>k-</w:t>
      </w:r>
      <w:r w:rsidRPr="007F1E98">
        <w:rPr>
          <w:sz w:val="28"/>
          <w:szCs w:val="28"/>
        </w:rPr>
        <w:t xml:space="preserve">того вектора-строки левой треугольной матрицы на диагональную матрицу, умноженную на </w:t>
      </w:r>
      <w:r w:rsidRPr="007F1E98">
        <w:rPr>
          <w:i/>
          <w:sz w:val="28"/>
          <w:szCs w:val="28"/>
        </w:rPr>
        <w:t>m</w:t>
      </w:r>
      <w:r w:rsidRPr="007F1E98">
        <w:rPr>
          <w:sz w:val="28"/>
          <w:szCs w:val="28"/>
        </w:rPr>
        <w:t>-тый столбец правой треугольной матрицы, и имеет вид: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7737C5" w:rsidP="007F1E98">
      <w:pPr>
        <w:widowControl w:val="0"/>
        <w:spacing w:line="360" w:lineRule="auto"/>
        <w:ind w:firstLine="709"/>
        <w:rPr>
          <w:sz w:val="28"/>
          <w:szCs w:val="28"/>
        </w:rPr>
      </w:pPr>
      <w:r>
        <w:rPr>
          <w:position w:val="-28"/>
          <w:sz w:val="28"/>
          <w:szCs w:val="28"/>
        </w:rPr>
        <w:pict>
          <v:shape id="_x0000_i1064" type="#_x0000_t75" style="width:131.25pt;height:33pt" fillcolor="window">
            <v:imagedata r:id="rId46" o:title=""/>
          </v:shape>
        </w:pict>
      </w:r>
      <w:r w:rsidR="007F1E98">
        <w:rPr>
          <w:sz w:val="28"/>
          <w:szCs w:val="28"/>
        </w:rPr>
        <w:t xml:space="preserve"> </w:t>
      </w:r>
      <w:r w:rsidR="00A212C7" w:rsidRPr="007F1E98">
        <w:rPr>
          <w:sz w:val="28"/>
          <w:szCs w:val="28"/>
        </w:rPr>
        <w:t>.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>Для однозначного разложения, учитывая комплексную сопряженность симметричных элементов треугольных матриц, в первом уравнении (</w:t>
      </w:r>
      <w:r w:rsidRPr="007F1E98">
        <w:rPr>
          <w:i/>
          <w:sz w:val="28"/>
          <w:szCs w:val="28"/>
        </w:rPr>
        <w:t>i=</w:t>
      </w:r>
      <w:r w:rsidRPr="007F1E98">
        <w:rPr>
          <w:sz w:val="28"/>
          <w:szCs w:val="28"/>
        </w:rPr>
        <w:t>1), имеющем вид</w:t>
      </w:r>
      <w:r w:rsidR="007F1E98">
        <w:rPr>
          <w:sz w:val="28"/>
          <w:szCs w:val="28"/>
        </w:rPr>
        <w:t xml:space="preserve"> </w:t>
      </w:r>
      <w:r w:rsidR="007737C5">
        <w:rPr>
          <w:position w:val="-12"/>
          <w:sz w:val="28"/>
          <w:szCs w:val="28"/>
        </w:rPr>
        <w:pict>
          <v:shape id="_x0000_i1065" type="#_x0000_t75" style="width:60.75pt;height:20.25pt" fillcolor="window">
            <v:imagedata r:id="rId47" o:title=""/>
          </v:shape>
        </w:pict>
      </w:r>
      <w:r w:rsidRPr="007F1E98">
        <w:rPr>
          <w:sz w:val="28"/>
          <w:szCs w:val="28"/>
        </w:rPr>
        <w:t>, полагают</w:t>
      </w:r>
      <w:r w:rsidR="007F1E98">
        <w:rPr>
          <w:sz w:val="28"/>
          <w:szCs w:val="28"/>
        </w:rPr>
        <w:t xml:space="preserve"> </w:t>
      </w:r>
      <w:r w:rsidR="007737C5">
        <w:rPr>
          <w:position w:val="-10"/>
          <w:sz w:val="28"/>
          <w:szCs w:val="28"/>
        </w:rPr>
        <w:pict>
          <v:shape id="_x0000_i1066" type="#_x0000_t75" style="width:63pt;height:15pt" fillcolor="window">
            <v:imagedata r:id="rId48" o:title=""/>
          </v:shape>
        </w:pict>
      </w:r>
      <w:r w:rsidRPr="007F1E98">
        <w:rPr>
          <w:sz w:val="28"/>
          <w:szCs w:val="28"/>
        </w:rPr>
        <w:t>. В этом случае</w:t>
      </w:r>
    </w:p>
    <w:p w:rsidR="001A7A72" w:rsidRPr="007F1E98" w:rsidRDefault="001A7A72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7737C5" w:rsidP="007F1E98">
      <w:pPr>
        <w:widowControl w:val="0"/>
        <w:spacing w:line="360" w:lineRule="auto"/>
        <w:ind w:firstLine="709"/>
        <w:rPr>
          <w:sz w:val="28"/>
          <w:szCs w:val="28"/>
        </w:rPr>
      </w:pPr>
      <w:r>
        <w:rPr>
          <w:position w:val="-34"/>
          <w:sz w:val="28"/>
          <w:szCs w:val="28"/>
        </w:rPr>
        <w:pict>
          <v:shape id="_x0000_i1067" type="#_x0000_t75" style="width:123.75pt;height:33.75pt" fillcolor="window">
            <v:imagedata r:id="rId49" o:title=""/>
          </v:shape>
        </w:pict>
      </w:r>
      <w:r w:rsidR="007F1E98">
        <w:rPr>
          <w:sz w:val="28"/>
          <w:szCs w:val="28"/>
        </w:rPr>
        <w:t xml:space="preserve"> </w:t>
      </w:r>
      <w:r w:rsidR="00A212C7" w:rsidRPr="007F1E98">
        <w:rPr>
          <w:sz w:val="28"/>
          <w:szCs w:val="28"/>
        </w:rPr>
        <w:t>.</w:t>
      </w: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</w:p>
    <w:p w:rsidR="00A212C7" w:rsidRPr="007F1E98" w:rsidRDefault="00A212C7" w:rsidP="007F1E98">
      <w:pPr>
        <w:widowControl w:val="0"/>
        <w:spacing w:line="360" w:lineRule="auto"/>
        <w:ind w:firstLine="709"/>
        <w:rPr>
          <w:sz w:val="28"/>
          <w:szCs w:val="28"/>
        </w:rPr>
      </w:pPr>
      <w:r w:rsidRPr="007F1E98">
        <w:rPr>
          <w:sz w:val="28"/>
          <w:szCs w:val="28"/>
        </w:rPr>
        <w:t>Аналогично, отделяя знак диагонального элемента диагональной матрицы от его модуля, можно получить формулы для вычисления</w:t>
      </w:r>
      <w:r w:rsidR="007F1E98">
        <w:rPr>
          <w:sz w:val="28"/>
          <w:szCs w:val="28"/>
        </w:rPr>
        <w:t xml:space="preserve"> </w:t>
      </w:r>
      <w:r w:rsidR="007737C5">
        <w:rPr>
          <w:position w:val="-10"/>
          <w:sz w:val="28"/>
          <w:szCs w:val="28"/>
        </w:rPr>
        <w:pict>
          <v:shape id="_x0000_i1068" type="#_x0000_t75" style="width:15.75pt;height:15pt" fillcolor="window">
            <v:imagedata r:id="rId50" o:title=""/>
          </v:shape>
        </w:pict>
      </w:r>
      <w:r w:rsidRPr="007F1E98">
        <w:rPr>
          <w:sz w:val="28"/>
          <w:szCs w:val="28"/>
        </w:rPr>
        <w:t>:</w:t>
      </w:r>
    </w:p>
    <w:p w:rsidR="00A212C7" w:rsidRPr="007F1E98" w:rsidRDefault="007F1E98" w:rsidP="007F1E98">
      <w:pPr>
        <w:widowControl w:val="0"/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737C5">
        <w:rPr>
          <w:position w:val="-108"/>
          <w:sz w:val="28"/>
          <w:szCs w:val="28"/>
        </w:rPr>
        <w:pict>
          <v:shape id="_x0000_i1069" type="#_x0000_t75" style="width:297.75pt;height:113.25pt" fillcolor="window">
            <v:imagedata r:id="rId51" o:title=""/>
          </v:shape>
        </w:pict>
      </w:r>
    </w:p>
    <w:p w:rsidR="007F1E98" w:rsidRDefault="007F1E98" w:rsidP="007F1E98">
      <w:pPr>
        <w:widowControl w:val="0"/>
        <w:spacing w:line="360" w:lineRule="auto"/>
        <w:ind w:firstLine="709"/>
        <w:rPr>
          <w:b/>
          <w:sz w:val="28"/>
          <w:szCs w:val="28"/>
          <w:lang w:val="uk-UA"/>
        </w:rPr>
      </w:pPr>
    </w:p>
    <w:p w:rsidR="00E870E6" w:rsidRPr="007F1E98" w:rsidRDefault="007F1E98" w:rsidP="007F1E98">
      <w:pPr>
        <w:widowControl w:val="0"/>
        <w:spacing w:line="360" w:lineRule="auto"/>
        <w:ind w:firstLine="709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uk-UA"/>
        </w:rPr>
        <w:br w:type="page"/>
      </w:r>
      <w:r w:rsidR="00E870E6" w:rsidRPr="007F1E98">
        <w:rPr>
          <w:b/>
          <w:sz w:val="28"/>
          <w:szCs w:val="28"/>
        </w:rPr>
        <w:t>Литература</w:t>
      </w:r>
    </w:p>
    <w:p w:rsidR="00701B77" w:rsidRPr="007F1E98" w:rsidRDefault="00701B77" w:rsidP="007F1E98">
      <w:pPr>
        <w:widowControl w:val="0"/>
        <w:spacing w:line="360" w:lineRule="auto"/>
        <w:ind w:firstLine="709"/>
        <w:rPr>
          <w:b/>
          <w:sz w:val="28"/>
          <w:szCs w:val="28"/>
          <w:lang w:val="en-US"/>
        </w:rPr>
      </w:pPr>
    </w:p>
    <w:p w:rsidR="00701B77" w:rsidRPr="007F1E98" w:rsidRDefault="00701B77" w:rsidP="007F1E98">
      <w:pPr>
        <w:pStyle w:val="a0"/>
        <w:widowControl w:val="0"/>
        <w:numPr>
          <w:ilvl w:val="0"/>
          <w:numId w:val="2"/>
        </w:numPr>
        <w:tabs>
          <w:tab w:val="clear" w:pos="720"/>
          <w:tab w:val="num" w:pos="426"/>
        </w:tabs>
        <w:spacing w:line="360" w:lineRule="auto"/>
        <w:ind w:left="0" w:firstLine="0"/>
        <w:jc w:val="left"/>
        <w:rPr>
          <w:color w:val="000000"/>
          <w:sz w:val="28"/>
          <w:szCs w:val="28"/>
        </w:rPr>
      </w:pPr>
      <w:r w:rsidRPr="007F1E98">
        <w:rPr>
          <w:color w:val="000000"/>
          <w:sz w:val="28"/>
          <w:szCs w:val="28"/>
        </w:rPr>
        <w:t>Хеннер Е. К., Лапчик М. П., Рагулина М. И. Численные методы. Изд-во: "Академия/Academia", 2004. – 384</w:t>
      </w:r>
      <w:r w:rsidRPr="007F1E98">
        <w:rPr>
          <w:color w:val="000000"/>
          <w:sz w:val="28"/>
          <w:szCs w:val="28"/>
          <w:lang w:val="en-US"/>
        </w:rPr>
        <w:t>c</w:t>
      </w:r>
      <w:r w:rsidRPr="007F1E98">
        <w:rPr>
          <w:color w:val="000000"/>
          <w:sz w:val="28"/>
          <w:szCs w:val="28"/>
        </w:rPr>
        <w:t>.</w:t>
      </w:r>
    </w:p>
    <w:p w:rsidR="00AF252F" w:rsidRPr="007F1E98" w:rsidRDefault="00AF252F" w:rsidP="007F1E98">
      <w:pPr>
        <w:pStyle w:val="a0"/>
        <w:widowControl w:val="0"/>
        <w:numPr>
          <w:ilvl w:val="0"/>
          <w:numId w:val="2"/>
        </w:numPr>
        <w:tabs>
          <w:tab w:val="clear" w:pos="720"/>
          <w:tab w:val="num" w:pos="426"/>
        </w:tabs>
        <w:spacing w:line="360" w:lineRule="auto"/>
        <w:ind w:left="0" w:firstLine="0"/>
        <w:jc w:val="left"/>
        <w:rPr>
          <w:color w:val="000000"/>
          <w:sz w:val="28"/>
          <w:szCs w:val="28"/>
        </w:rPr>
      </w:pPr>
      <w:r w:rsidRPr="007F1E98">
        <w:rPr>
          <w:color w:val="000000"/>
          <w:sz w:val="28"/>
          <w:szCs w:val="28"/>
        </w:rPr>
        <w:t>Бахвалов И. В. Численные методы. БИНОМ, 2008. – 636</w:t>
      </w:r>
      <w:r w:rsidRPr="007F1E98">
        <w:rPr>
          <w:color w:val="000000"/>
          <w:sz w:val="28"/>
          <w:szCs w:val="28"/>
          <w:lang w:val="en-US"/>
        </w:rPr>
        <w:t>c</w:t>
      </w:r>
      <w:r w:rsidRPr="007F1E98">
        <w:rPr>
          <w:color w:val="000000"/>
          <w:sz w:val="28"/>
          <w:szCs w:val="28"/>
        </w:rPr>
        <w:t>.</w:t>
      </w:r>
    </w:p>
    <w:p w:rsidR="00AF252F" w:rsidRPr="007F1E98" w:rsidRDefault="00AF252F" w:rsidP="007F1E98">
      <w:pPr>
        <w:pStyle w:val="a0"/>
        <w:widowControl w:val="0"/>
        <w:numPr>
          <w:ilvl w:val="0"/>
          <w:numId w:val="2"/>
        </w:numPr>
        <w:tabs>
          <w:tab w:val="clear" w:pos="720"/>
          <w:tab w:val="num" w:pos="426"/>
        </w:tabs>
        <w:spacing w:line="360" w:lineRule="auto"/>
        <w:ind w:left="0" w:firstLine="0"/>
        <w:jc w:val="left"/>
        <w:rPr>
          <w:color w:val="000000"/>
          <w:sz w:val="28"/>
          <w:szCs w:val="28"/>
        </w:rPr>
      </w:pPr>
      <w:r w:rsidRPr="007F1E98">
        <w:rPr>
          <w:color w:val="000000"/>
          <w:sz w:val="28"/>
          <w:szCs w:val="28"/>
        </w:rPr>
        <w:t>Формалев В. Д., Ревизников Д. Л. Численные методы. Изд</w:t>
      </w:r>
      <w:r w:rsidRPr="007F1E98">
        <w:rPr>
          <w:color w:val="000000"/>
          <w:sz w:val="28"/>
          <w:szCs w:val="28"/>
          <w:lang w:val="en-US"/>
        </w:rPr>
        <w:t>-</w:t>
      </w:r>
      <w:r w:rsidRPr="007F1E98">
        <w:rPr>
          <w:color w:val="000000"/>
          <w:sz w:val="28"/>
          <w:szCs w:val="28"/>
        </w:rPr>
        <w:t>во: ФИЗМАТЛИТ®, 2004</w:t>
      </w:r>
      <w:r w:rsidRPr="007F1E98">
        <w:rPr>
          <w:color w:val="000000"/>
          <w:sz w:val="28"/>
          <w:szCs w:val="28"/>
          <w:lang w:val="en-US"/>
        </w:rPr>
        <w:t>. – 400c.</w:t>
      </w:r>
      <w:bookmarkStart w:id="0" w:name="_GoBack"/>
      <w:bookmarkEnd w:id="0"/>
    </w:p>
    <w:sectPr w:rsidR="00AF252F" w:rsidRPr="007F1E98" w:rsidSect="007F1E98">
      <w:headerReference w:type="even" r:id="rId52"/>
      <w:headerReference w:type="default" r:id="rId53"/>
      <w:footerReference w:type="even" r:id="rId54"/>
      <w:footerReference w:type="default" r:id="rId55"/>
      <w:type w:val="nextColumn"/>
      <w:pgSz w:w="11906" w:h="16838"/>
      <w:pgMar w:top="1134" w:right="850" w:bottom="1134" w:left="1701" w:header="697" w:footer="6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3C21" w:rsidRDefault="00653C21">
      <w:r>
        <w:separator/>
      </w:r>
    </w:p>
  </w:endnote>
  <w:endnote w:type="continuationSeparator" w:id="0">
    <w:p w:rsidR="00653C21" w:rsidRDefault="00653C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252F" w:rsidRDefault="00AF252F" w:rsidP="0073256F">
    <w:pPr>
      <w:pStyle w:val="a4"/>
      <w:framePr w:wrap="around" w:vAnchor="text" w:hAnchor="margin" w:xAlign="right" w:y="1"/>
      <w:rPr>
        <w:rStyle w:val="a9"/>
      </w:rPr>
    </w:pPr>
  </w:p>
  <w:p w:rsidR="00AF252F" w:rsidRDefault="00AF252F" w:rsidP="0073256F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252F" w:rsidRPr="0073256F" w:rsidRDefault="003F4F7B" w:rsidP="003334F0">
    <w:pPr>
      <w:pStyle w:val="a4"/>
      <w:framePr w:wrap="around" w:vAnchor="text" w:hAnchor="margin" w:xAlign="right" w:y="1"/>
      <w:rPr>
        <w:rStyle w:val="a9"/>
        <w:sz w:val="28"/>
        <w:szCs w:val="28"/>
      </w:rPr>
    </w:pPr>
    <w:r>
      <w:rPr>
        <w:rStyle w:val="a9"/>
        <w:noProof/>
        <w:sz w:val="28"/>
        <w:szCs w:val="28"/>
      </w:rPr>
      <w:t>1</w:t>
    </w:r>
  </w:p>
  <w:p w:rsidR="00AF252F" w:rsidRDefault="00AF252F" w:rsidP="0073256F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3C21" w:rsidRDefault="00653C21">
      <w:r>
        <w:separator/>
      </w:r>
    </w:p>
  </w:footnote>
  <w:footnote w:type="continuationSeparator" w:id="0">
    <w:p w:rsidR="00653C21" w:rsidRDefault="00653C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252F" w:rsidRDefault="00AF252F" w:rsidP="00F65F6B">
    <w:pPr>
      <w:pStyle w:val="aa"/>
      <w:framePr w:wrap="around" w:vAnchor="text" w:hAnchor="margin" w:xAlign="right" w:y="1"/>
      <w:rPr>
        <w:rStyle w:val="a9"/>
      </w:rPr>
    </w:pPr>
  </w:p>
  <w:p w:rsidR="00AF252F" w:rsidRDefault="00AF252F" w:rsidP="00D13602">
    <w:pPr>
      <w:pStyle w:val="aa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252F" w:rsidRDefault="00AF252F" w:rsidP="00F65F6B">
    <w:pPr>
      <w:pStyle w:val="aa"/>
      <w:framePr w:wrap="around" w:vAnchor="text" w:hAnchor="margin" w:xAlign="right" w:y="1"/>
      <w:rPr>
        <w:rStyle w:val="a9"/>
      </w:rPr>
    </w:pPr>
  </w:p>
  <w:p w:rsidR="00AF252F" w:rsidRDefault="00AF252F" w:rsidP="00D13602">
    <w:pPr>
      <w:pStyle w:val="aa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B"/>
    <w:multiLevelType w:val="multilevel"/>
    <w:tmpl w:val="FFFFFFFF"/>
    <w:lvl w:ilvl="0">
      <w:start w:val="1"/>
      <w:numFmt w:val="upperRoman"/>
      <w:lvlText w:val="%1."/>
      <w:legacy w:legacy="1" w:legacySpace="0" w:legacyIndent="708"/>
      <w:lvlJc w:val="left"/>
      <w:pPr>
        <w:ind w:left="708" w:hanging="708"/>
      </w:pPr>
      <w:rPr>
        <w:rFonts w:cs="Times New Roman"/>
      </w:rPr>
    </w:lvl>
    <w:lvl w:ilvl="1">
      <w:start w:val="1"/>
      <w:numFmt w:val="upperLetter"/>
      <w:lvlText w:val="%2."/>
      <w:legacy w:legacy="1" w:legacySpace="0" w:legacyIndent="708"/>
      <w:lvlJc w:val="left"/>
      <w:pPr>
        <w:ind w:left="1416" w:hanging="708"/>
      </w:pPr>
      <w:rPr>
        <w:rFonts w:cs="Times New Roman"/>
      </w:rPr>
    </w:lvl>
    <w:lvl w:ilvl="2">
      <w:start w:val="1"/>
      <w:numFmt w:val="decimal"/>
      <w:lvlText w:val="%3."/>
      <w:legacy w:legacy="1" w:legacySpace="0" w:legacyIndent="708"/>
      <w:lvlJc w:val="left"/>
      <w:pPr>
        <w:ind w:left="2124" w:hanging="708"/>
      </w:pPr>
      <w:rPr>
        <w:rFonts w:cs="Times New Roman"/>
      </w:rPr>
    </w:lvl>
    <w:lvl w:ilvl="3">
      <w:start w:val="1"/>
      <w:numFmt w:val="lowerLetter"/>
      <w:lvlText w:val="%4)"/>
      <w:legacy w:legacy="1" w:legacySpace="0" w:legacyIndent="708"/>
      <w:lvlJc w:val="left"/>
      <w:pPr>
        <w:ind w:left="2832" w:hanging="708"/>
      </w:pPr>
      <w:rPr>
        <w:rFonts w:cs="Times New Roman"/>
      </w:rPr>
    </w:lvl>
    <w:lvl w:ilvl="4">
      <w:start w:val="1"/>
      <w:numFmt w:val="decimal"/>
      <w:lvlText w:val="(%5)"/>
      <w:legacy w:legacy="1" w:legacySpace="0" w:legacyIndent="708"/>
      <w:lvlJc w:val="left"/>
      <w:pPr>
        <w:ind w:left="3540" w:hanging="708"/>
      </w:pPr>
      <w:rPr>
        <w:rFonts w:cs="Times New Roman"/>
      </w:rPr>
    </w:lvl>
    <w:lvl w:ilvl="5">
      <w:start w:val="1"/>
      <w:numFmt w:val="lowerLetter"/>
      <w:lvlText w:val="(%6)"/>
      <w:legacy w:legacy="1" w:legacySpace="0" w:legacyIndent="708"/>
      <w:lvlJc w:val="left"/>
      <w:pPr>
        <w:ind w:left="4248" w:hanging="708"/>
      </w:pPr>
      <w:rPr>
        <w:rFonts w:cs="Times New Roman"/>
      </w:rPr>
    </w:lvl>
    <w:lvl w:ilvl="6">
      <w:start w:val="1"/>
      <w:numFmt w:val="lowerRoman"/>
      <w:lvlText w:val="(%7)"/>
      <w:legacy w:legacy="1" w:legacySpace="0" w:legacyIndent="708"/>
      <w:lvlJc w:val="left"/>
      <w:pPr>
        <w:ind w:left="4956" w:hanging="708"/>
      </w:pPr>
      <w:rPr>
        <w:rFonts w:cs="Times New Roman"/>
      </w:rPr>
    </w:lvl>
    <w:lvl w:ilvl="7">
      <w:start w:val="1"/>
      <w:numFmt w:val="lowerLetter"/>
      <w:lvlText w:val="(%8)"/>
      <w:legacy w:legacy="1" w:legacySpace="0" w:legacyIndent="708"/>
      <w:lvlJc w:val="left"/>
      <w:pPr>
        <w:ind w:left="5664" w:hanging="708"/>
      </w:pPr>
      <w:rPr>
        <w:rFonts w:cs="Times New Roman"/>
      </w:rPr>
    </w:lvl>
    <w:lvl w:ilvl="8">
      <w:start w:val="1"/>
      <w:numFmt w:val="lowerRoman"/>
      <w:lvlText w:val="(%9)"/>
      <w:legacy w:legacy="1" w:legacySpace="0" w:legacyIndent="708"/>
      <w:lvlJc w:val="left"/>
      <w:pPr>
        <w:ind w:left="6372" w:hanging="708"/>
      </w:pPr>
      <w:rPr>
        <w:rFonts w:cs="Times New Roman"/>
      </w:rPr>
    </w:lvl>
  </w:abstractNum>
  <w:abstractNum w:abstractNumId="1">
    <w:nsid w:val="5107465D"/>
    <w:multiLevelType w:val="hybridMultilevel"/>
    <w:tmpl w:val="221A88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7FA76BB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870E6"/>
    <w:rsid w:val="00022BD8"/>
    <w:rsid w:val="00043EBA"/>
    <w:rsid w:val="00052436"/>
    <w:rsid w:val="000746F3"/>
    <w:rsid w:val="001176E4"/>
    <w:rsid w:val="001A0C4A"/>
    <w:rsid w:val="001A7A72"/>
    <w:rsid w:val="00257F09"/>
    <w:rsid w:val="003334F0"/>
    <w:rsid w:val="003E1E09"/>
    <w:rsid w:val="003F4F7B"/>
    <w:rsid w:val="004530A4"/>
    <w:rsid w:val="004F387D"/>
    <w:rsid w:val="005A6882"/>
    <w:rsid w:val="006054E3"/>
    <w:rsid w:val="00653C21"/>
    <w:rsid w:val="00676C90"/>
    <w:rsid w:val="006E5591"/>
    <w:rsid w:val="00701B77"/>
    <w:rsid w:val="0073256F"/>
    <w:rsid w:val="007737C5"/>
    <w:rsid w:val="007B71B5"/>
    <w:rsid w:val="007F1E98"/>
    <w:rsid w:val="00852620"/>
    <w:rsid w:val="008823BE"/>
    <w:rsid w:val="008A2D04"/>
    <w:rsid w:val="008A3BAF"/>
    <w:rsid w:val="008A7E39"/>
    <w:rsid w:val="008F0443"/>
    <w:rsid w:val="00A212C7"/>
    <w:rsid w:val="00AF252F"/>
    <w:rsid w:val="00B51F69"/>
    <w:rsid w:val="00D13602"/>
    <w:rsid w:val="00D22AE6"/>
    <w:rsid w:val="00D737AA"/>
    <w:rsid w:val="00D813CC"/>
    <w:rsid w:val="00E23E63"/>
    <w:rsid w:val="00E870E6"/>
    <w:rsid w:val="00EA0737"/>
    <w:rsid w:val="00F021C2"/>
    <w:rsid w:val="00F65F6B"/>
    <w:rsid w:val="00FC2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71"/>
    <o:shapelayout v:ext="edit">
      <o:idmap v:ext="edit" data="1"/>
    </o:shapelayout>
  </w:shapeDefaults>
  <w:decimalSymbol w:val=","/>
  <w:listSeparator w:val=";"/>
  <w14:defaultImageDpi w14:val="0"/>
  <w15:chartTrackingRefBased/>
  <w15:docId w15:val="{7BF79B55-97CD-4EF7-A510-ADB741AD5D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70E6"/>
    <w:pPr>
      <w:jc w:val="both"/>
    </w:pPr>
  </w:style>
  <w:style w:type="paragraph" w:styleId="1">
    <w:name w:val="heading 1"/>
    <w:basedOn w:val="a"/>
    <w:next w:val="a"/>
    <w:link w:val="10"/>
    <w:uiPriority w:val="9"/>
    <w:qFormat/>
    <w:rsid w:val="00E870E6"/>
    <w:pPr>
      <w:keepNext/>
      <w:suppressLineNumbers/>
      <w:suppressAutoHyphens/>
      <w:jc w:val="center"/>
      <w:outlineLvl w:val="0"/>
    </w:pPr>
    <w:rPr>
      <w:b/>
      <w:bCs/>
      <w:sz w:val="52"/>
      <w:szCs w:val="24"/>
      <w:lang w:eastAsia="ar-SA"/>
    </w:rPr>
  </w:style>
  <w:style w:type="paragraph" w:styleId="2">
    <w:name w:val="heading 2"/>
    <w:basedOn w:val="a"/>
    <w:next w:val="a"/>
    <w:link w:val="20"/>
    <w:uiPriority w:val="9"/>
    <w:qFormat/>
    <w:rsid w:val="00E870E6"/>
    <w:pPr>
      <w:keepNext/>
      <w:spacing w:before="240" w:after="60"/>
      <w:jc w:val="left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uiPriority w:val="9"/>
    <w:qFormat/>
    <w:rsid w:val="00043EBA"/>
    <w:pPr>
      <w:keepNext/>
      <w:spacing w:before="240" w:after="180"/>
      <w:jc w:val="left"/>
      <w:outlineLvl w:val="2"/>
    </w:pPr>
    <w:rPr>
      <w:rFonts w:ascii="Arial" w:hAnsi="Arial" w:cs="Arial"/>
      <w:b/>
      <w:bCs/>
      <w:lang w:val="en-US"/>
    </w:rPr>
  </w:style>
  <w:style w:type="paragraph" w:styleId="4">
    <w:name w:val="heading 4"/>
    <w:basedOn w:val="a0"/>
    <w:next w:val="a0"/>
    <w:link w:val="40"/>
    <w:uiPriority w:val="9"/>
    <w:qFormat/>
    <w:rsid w:val="00043EBA"/>
    <w:pPr>
      <w:keepNext/>
      <w:spacing w:before="240" w:after="180"/>
      <w:jc w:val="left"/>
      <w:outlineLvl w:val="3"/>
    </w:pPr>
    <w:rPr>
      <w:b/>
      <w:bCs/>
      <w:i/>
      <w:iCs/>
    </w:rPr>
  </w:style>
  <w:style w:type="paragraph" w:styleId="5">
    <w:name w:val="heading 5"/>
    <w:basedOn w:val="a"/>
    <w:next w:val="a"/>
    <w:link w:val="50"/>
    <w:uiPriority w:val="9"/>
    <w:qFormat/>
    <w:rsid w:val="00043EBA"/>
    <w:pPr>
      <w:spacing w:before="240" w:after="60"/>
      <w:jc w:val="left"/>
      <w:outlineLvl w:val="4"/>
    </w:pPr>
    <w:rPr>
      <w:rFonts w:ascii="Arial" w:hAnsi="Arial" w:cs="Arial"/>
      <w:sz w:val="22"/>
      <w:szCs w:val="22"/>
    </w:rPr>
  </w:style>
  <w:style w:type="paragraph" w:styleId="6">
    <w:name w:val="heading 6"/>
    <w:basedOn w:val="a"/>
    <w:next w:val="a"/>
    <w:link w:val="60"/>
    <w:uiPriority w:val="9"/>
    <w:qFormat/>
    <w:rsid w:val="00043EBA"/>
    <w:pPr>
      <w:spacing w:before="240" w:after="60"/>
      <w:jc w:val="left"/>
      <w:outlineLvl w:val="5"/>
    </w:pPr>
    <w:rPr>
      <w:rFonts w:ascii="Arial" w:hAnsi="Arial" w:cs="Arial"/>
      <w:i/>
      <w:iCs/>
      <w:sz w:val="22"/>
      <w:szCs w:val="22"/>
    </w:rPr>
  </w:style>
  <w:style w:type="paragraph" w:styleId="7">
    <w:name w:val="heading 7"/>
    <w:basedOn w:val="a"/>
    <w:next w:val="a"/>
    <w:link w:val="70"/>
    <w:uiPriority w:val="9"/>
    <w:qFormat/>
    <w:rsid w:val="00043EBA"/>
    <w:pPr>
      <w:spacing w:before="240" w:after="60"/>
      <w:jc w:val="left"/>
      <w:outlineLvl w:val="6"/>
    </w:pPr>
    <w:rPr>
      <w:rFonts w:ascii="Arial" w:hAnsi="Arial" w:cs="Arial"/>
    </w:rPr>
  </w:style>
  <w:style w:type="paragraph" w:styleId="8">
    <w:name w:val="heading 8"/>
    <w:basedOn w:val="a"/>
    <w:next w:val="a"/>
    <w:link w:val="80"/>
    <w:uiPriority w:val="9"/>
    <w:qFormat/>
    <w:rsid w:val="00043EBA"/>
    <w:pPr>
      <w:spacing w:before="240" w:after="60"/>
      <w:jc w:val="left"/>
      <w:outlineLvl w:val="7"/>
    </w:pPr>
    <w:rPr>
      <w:rFonts w:ascii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qFormat/>
    <w:rsid w:val="00043EBA"/>
    <w:pPr>
      <w:spacing w:before="240" w:after="60"/>
      <w:jc w:val="left"/>
      <w:outlineLvl w:val="8"/>
    </w:pPr>
    <w:rPr>
      <w:rFonts w:ascii="Arial" w:hAnsi="Arial" w:cs="Arial"/>
      <w:i/>
      <w:iCs/>
      <w:sz w:val="18"/>
      <w:szCs w:val="1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sz w:val="22"/>
      <w:szCs w:val="22"/>
    </w:rPr>
  </w:style>
  <w:style w:type="paragraph" w:styleId="a4">
    <w:name w:val="footer"/>
    <w:basedOn w:val="a"/>
    <w:link w:val="a5"/>
    <w:uiPriority w:val="99"/>
    <w:rsid w:val="00E870E6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semiHidden/>
  </w:style>
  <w:style w:type="paragraph" w:styleId="a6">
    <w:name w:val="Title"/>
    <w:basedOn w:val="a"/>
    <w:link w:val="a7"/>
    <w:uiPriority w:val="10"/>
    <w:qFormat/>
    <w:rsid w:val="00E870E6"/>
    <w:pPr>
      <w:jc w:val="center"/>
    </w:pPr>
    <w:rPr>
      <w:sz w:val="28"/>
      <w:lang w:val="uk-UA"/>
    </w:rPr>
  </w:style>
  <w:style w:type="character" w:customStyle="1" w:styleId="a7">
    <w:name w:val="Название Знак"/>
    <w:link w:val="a6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0">
    <w:name w:val="Body Text Indent"/>
    <w:basedOn w:val="a"/>
    <w:link w:val="a8"/>
    <w:uiPriority w:val="99"/>
    <w:rsid w:val="00E870E6"/>
    <w:pPr>
      <w:ind w:firstLine="510"/>
    </w:pPr>
  </w:style>
  <w:style w:type="character" w:customStyle="1" w:styleId="a8">
    <w:name w:val="Основной текст с отступом Знак"/>
    <w:link w:val="a0"/>
    <w:uiPriority w:val="99"/>
    <w:semiHidden/>
  </w:style>
  <w:style w:type="character" w:styleId="a9">
    <w:name w:val="page number"/>
    <w:uiPriority w:val="99"/>
    <w:rsid w:val="00E870E6"/>
    <w:rPr>
      <w:rFonts w:cs="Times New Roman"/>
    </w:rPr>
  </w:style>
  <w:style w:type="paragraph" w:styleId="aa">
    <w:name w:val="header"/>
    <w:basedOn w:val="a"/>
    <w:link w:val="ab"/>
    <w:uiPriority w:val="99"/>
    <w:rsid w:val="00D13602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wmf"/><Relationship Id="rId18" Type="http://schemas.openxmlformats.org/officeDocument/2006/relationships/image" Target="media/image12.wmf"/><Relationship Id="rId26" Type="http://schemas.openxmlformats.org/officeDocument/2006/relationships/image" Target="media/image20.wmf"/><Relationship Id="rId39" Type="http://schemas.openxmlformats.org/officeDocument/2006/relationships/image" Target="media/image33.wmf"/><Relationship Id="rId21" Type="http://schemas.openxmlformats.org/officeDocument/2006/relationships/image" Target="media/image15.wmf"/><Relationship Id="rId34" Type="http://schemas.openxmlformats.org/officeDocument/2006/relationships/image" Target="media/image28.wmf"/><Relationship Id="rId42" Type="http://schemas.openxmlformats.org/officeDocument/2006/relationships/image" Target="media/image36.wmf"/><Relationship Id="rId47" Type="http://schemas.openxmlformats.org/officeDocument/2006/relationships/image" Target="media/image41.wmf"/><Relationship Id="rId50" Type="http://schemas.openxmlformats.org/officeDocument/2006/relationships/image" Target="media/image44.wmf"/><Relationship Id="rId55" Type="http://schemas.openxmlformats.org/officeDocument/2006/relationships/footer" Target="footer2.xml"/><Relationship Id="rId7" Type="http://schemas.openxmlformats.org/officeDocument/2006/relationships/image" Target="media/image1.wmf"/><Relationship Id="rId12" Type="http://schemas.openxmlformats.org/officeDocument/2006/relationships/image" Target="media/image6.wmf"/><Relationship Id="rId17" Type="http://schemas.openxmlformats.org/officeDocument/2006/relationships/image" Target="media/image11.wmf"/><Relationship Id="rId25" Type="http://schemas.openxmlformats.org/officeDocument/2006/relationships/image" Target="media/image19.wmf"/><Relationship Id="rId33" Type="http://schemas.openxmlformats.org/officeDocument/2006/relationships/image" Target="media/image27.wmf"/><Relationship Id="rId38" Type="http://schemas.openxmlformats.org/officeDocument/2006/relationships/image" Target="media/image32.wmf"/><Relationship Id="rId46" Type="http://schemas.openxmlformats.org/officeDocument/2006/relationships/image" Target="media/image40.wmf"/><Relationship Id="rId2" Type="http://schemas.openxmlformats.org/officeDocument/2006/relationships/styles" Target="styles.xml"/><Relationship Id="rId16" Type="http://schemas.openxmlformats.org/officeDocument/2006/relationships/image" Target="media/image10.wmf"/><Relationship Id="rId20" Type="http://schemas.openxmlformats.org/officeDocument/2006/relationships/image" Target="media/image14.wmf"/><Relationship Id="rId29" Type="http://schemas.openxmlformats.org/officeDocument/2006/relationships/image" Target="media/image23.wmf"/><Relationship Id="rId41" Type="http://schemas.openxmlformats.org/officeDocument/2006/relationships/image" Target="media/image35.wmf"/><Relationship Id="rId54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wmf"/><Relationship Id="rId24" Type="http://schemas.openxmlformats.org/officeDocument/2006/relationships/image" Target="media/image18.wmf"/><Relationship Id="rId32" Type="http://schemas.openxmlformats.org/officeDocument/2006/relationships/image" Target="media/image26.wmf"/><Relationship Id="rId37" Type="http://schemas.openxmlformats.org/officeDocument/2006/relationships/image" Target="media/image31.wmf"/><Relationship Id="rId40" Type="http://schemas.openxmlformats.org/officeDocument/2006/relationships/image" Target="media/image34.wmf"/><Relationship Id="rId45" Type="http://schemas.openxmlformats.org/officeDocument/2006/relationships/image" Target="media/image39.wmf"/><Relationship Id="rId53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image" Target="media/image9.wmf"/><Relationship Id="rId23" Type="http://schemas.openxmlformats.org/officeDocument/2006/relationships/image" Target="media/image17.wmf"/><Relationship Id="rId28" Type="http://schemas.openxmlformats.org/officeDocument/2006/relationships/image" Target="media/image22.wmf"/><Relationship Id="rId36" Type="http://schemas.openxmlformats.org/officeDocument/2006/relationships/image" Target="media/image30.wmf"/><Relationship Id="rId49" Type="http://schemas.openxmlformats.org/officeDocument/2006/relationships/image" Target="media/image43.wmf"/><Relationship Id="rId57" Type="http://schemas.openxmlformats.org/officeDocument/2006/relationships/theme" Target="theme/theme1.xml"/><Relationship Id="rId10" Type="http://schemas.openxmlformats.org/officeDocument/2006/relationships/image" Target="media/image4.wmf"/><Relationship Id="rId19" Type="http://schemas.openxmlformats.org/officeDocument/2006/relationships/image" Target="media/image13.wmf"/><Relationship Id="rId31" Type="http://schemas.openxmlformats.org/officeDocument/2006/relationships/image" Target="media/image25.wmf"/><Relationship Id="rId44" Type="http://schemas.openxmlformats.org/officeDocument/2006/relationships/image" Target="media/image38.wmf"/><Relationship Id="rId52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image" Target="media/image8.wmf"/><Relationship Id="rId22" Type="http://schemas.openxmlformats.org/officeDocument/2006/relationships/image" Target="media/image16.wmf"/><Relationship Id="rId27" Type="http://schemas.openxmlformats.org/officeDocument/2006/relationships/image" Target="media/image21.wmf"/><Relationship Id="rId30" Type="http://schemas.openxmlformats.org/officeDocument/2006/relationships/image" Target="media/image24.wmf"/><Relationship Id="rId35" Type="http://schemas.openxmlformats.org/officeDocument/2006/relationships/image" Target="media/image29.wmf"/><Relationship Id="rId43" Type="http://schemas.openxmlformats.org/officeDocument/2006/relationships/image" Target="media/image37.wmf"/><Relationship Id="rId48" Type="http://schemas.openxmlformats.org/officeDocument/2006/relationships/image" Target="media/image42.wmf"/><Relationship Id="rId56" Type="http://schemas.openxmlformats.org/officeDocument/2006/relationships/fontTable" Target="fontTable.xml"/><Relationship Id="rId8" Type="http://schemas.openxmlformats.org/officeDocument/2006/relationships/image" Target="media/image2.wmf"/><Relationship Id="rId51" Type="http://schemas.openxmlformats.org/officeDocument/2006/relationships/image" Target="media/image45.wmf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897</Words>
  <Characters>5116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Міністерство освіти і науки України</vt:lpstr>
    </vt:vector>
  </TitlesOfParts>
  <Company>Организация</Company>
  <LinksUpToDate>false</LinksUpToDate>
  <CharactersWithSpaces>6001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Міністерство освіти і науки України</dc:title>
  <dc:subject/>
  <dc:creator>Customer</dc:creator>
  <cp:keywords/>
  <dc:description/>
  <cp:lastModifiedBy>admin</cp:lastModifiedBy>
  <cp:revision>2</cp:revision>
  <dcterms:created xsi:type="dcterms:W3CDTF">2014-02-24T18:19:00Z</dcterms:created>
  <dcterms:modified xsi:type="dcterms:W3CDTF">2014-02-24T18:19:00Z</dcterms:modified>
</cp:coreProperties>
</file>