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ED" w:rsidRPr="00F06774" w:rsidRDefault="00D270ED" w:rsidP="00D270ED">
      <w:pPr>
        <w:spacing w:before="120"/>
        <w:jc w:val="center"/>
        <w:rPr>
          <w:b/>
          <w:bCs/>
          <w:sz w:val="32"/>
          <w:szCs w:val="32"/>
        </w:rPr>
      </w:pPr>
      <w:r w:rsidRPr="00F06774">
        <w:rPr>
          <w:b/>
          <w:bCs/>
          <w:sz w:val="32"/>
          <w:szCs w:val="32"/>
        </w:rPr>
        <w:t>Психическая дезадаптация участников ликвидации аварии на Чернобыльской АЭС</w:t>
      </w:r>
    </w:p>
    <w:p w:rsidR="00D270ED" w:rsidRPr="00F06774" w:rsidRDefault="00D270ED" w:rsidP="00D270ED">
      <w:pPr>
        <w:spacing w:before="120"/>
        <w:ind w:firstLine="567"/>
        <w:jc w:val="both"/>
        <w:rPr>
          <w:sz w:val="28"/>
          <w:szCs w:val="28"/>
        </w:rPr>
      </w:pPr>
      <w:r w:rsidRPr="00F06774">
        <w:rPr>
          <w:sz w:val="28"/>
          <w:szCs w:val="28"/>
        </w:rPr>
        <w:t xml:space="preserve">Г.М. Румянцева, О.В. Чинкина, Т.М. Левина, В.Я. Марголина </w:t>
      </w:r>
    </w:p>
    <w:p w:rsidR="00D270ED" w:rsidRPr="00AD17B4" w:rsidRDefault="00D270ED" w:rsidP="00D270ED">
      <w:pPr>
        <w:spacing w:before="120"/>
        <w:ind w:firstLine="567"/>
        <w:jc w:val="both"/>
      </w:pPr>
      <w:r w:rsidRPr="00F06774">
        <w:rPr>
          <w:sz w:val="28"/>
          <w:szCs w:val="28"/>
        </w:rPr>
        <w:t>Государственный научный Центр социальной и судебной психиатрии им. В.П. Сербского, Москва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Экологические, в том числе радиационные, катастрофы влекут за собой кроме физических и биологических изменений в окружающей среде значительные психологические последствия. Психологические факторы, присущие радиационному воздействию (чувственная непредставленность опасности, ожидание отсроченных эффектов на здоровье в будущем, субъективная неопределенность прогноза, закрепленное в обыденном сознании особое восприятие риска от ионизирующей радиации), предъявляют повышенные требования к приспособительным возможностям личности человека. Психологические последствия психической травмы, возникающие в результате воздействия на человека экстремальных, выходящих за рамки обычного человеческого опыта травматических событий, какими являются катастрофа на Чернобыльской АЭС и действия по ее ликвидации, привлекают в настоящее время все большее внимание ученых и практиков в области медицины, психологии, социальной политики. Требуется принятие решений по преодолению последствий радиационных аварий, поскольку, как показывает опыт, значимость этих последствий в общей структуре ущерба от катастрофы нарастает. К настоящему времени очевиден подтвержденный клинической практикой и рядом научных исследований [1 – 8], в том числе социологических и психологических, а также данными государственной статистики, долговременный характер неблагоприятного влияния последствий чернобыльской катастрофы на психическое и соматическое здоровье пострадавших, их социальную адаптацию.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Особую группу риска представляют собой более 300 тыс участников ликвидации последствий аварии на Чернобыльской АЭС разных лет, облученных в различном диапазоне доз ("ликвидаторов"), проживающих на территории Российской Федерации. Рост заболеваемости психическими и психосоматическими расстройствами у этой популяции обусловлен комплексом неблагоприятных факторов. К ним следует отнести в первую очередь биологическое влияние ионизирующего излучения, истинная величина которого для каждого работавшего не уточнена и, по-видимому, уже не будет известна. Немалое влияние на физическое и психическое здоровье оказали и химические факторы, возникшие в результате "тушения" аварийного реактора, физические и психические перегрузки, ненормированный характер труда, нарушавший жизненные стереотипы работавших. Значительную роль играет и психическая травматизация, связанная с фрустрацией потребности в безопасности, обусловленной направленным в будущее воздействием радиации, неясностью возможных эффектов для здоровья, крайне разноречивой информацией о медицинских последствиях аварии, неопределенностью индивидуального прогноза, недостаточной социальной защитой в поставарийном периоде.</w:t>
      </w:r>
    </w:p>
    <w:p w:rsidR="00D270ED" w:rsidRPr="00AD17B4" w:rsidRDefault="00D270ED" w:rsidP="00D270ED">
      <w:pPr>
        <w:spacing w:before="120"/>
        <w:ind w:firstLine="567"/>
        <w:jc w:val="both"/>
      </w:pPr>
      <w:r w:rsidRPr="00AD17B4">
        <w:t>Таблица 1. Частота невротических расстройств у ликвидаторов (по данным GHQ-28)</w:t>
      </w:r>
    </w:p>
    <w:tbl>
      <w:tblPr>
        <w:tblW w:w="852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7"/>
        <w:gridCol w:w="1355"/>
        <w:gridCol w:w="1355"/>
        <w:gridCol w:w="1355"/>
        <w:gridCol w:w="1355"/>
        <w:gridCol w:w="1193"/>
      </w:tblGrid>
      <w:tr w:rsidR="00D270ED" w:rsidRPr="00AD17B4" w:rsidTr="00E82205">
        <w:trPr>
          <w:trHeight w:val="705"/>
          <w:tblCellSpacing w:w="7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Характеристика психического состояния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Кол-во баллов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абс.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%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Подсчет методом LIKERT-score</w:t>
            </w:r>
          </w:p>
        </w:tc>
      </w:tr>
      <w:tr w:rsidR="00D270ED" w:rsidRPr="00AD17B4" w:rsidTr="00E82205">
        <w:trPr>
          <w:trHeight w:val="70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0ED" w:rsidRPr="00AD17B4" w:rsidRDefault="00D270ED" w:rsidP="00E82205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0ED" w:rsidRPr="00AD17B4" w:rsidRDefault="00D270ED" w:rsidP="00E82205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0ED" w:rsidRPr="00AD17B4" w:rsidRDefault="00D270ED" w:rsidP="00E82205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0ED" w:rsidRPr="00AD17B4" w:rsidRDefault="00D270ED" w:rsidP="00E82205">
            <w:pPr>
              <w:jc w:val="both"/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SD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"не случай"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&lt;5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79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15,58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19,68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4,74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"случай"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і5 – &lt;15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177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34,91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34,16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5,55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 xml:space="preserve">"случай с выраженными нарушениями"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і15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251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49,51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55,42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12,06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В с е г 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507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100,00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>
              <w:t xml:space="preserve"> </w:t>
            </w:r>
          </w:p>
        </w:tc>
      </w:tr>
    </w:tbl>
    <w:p w:rsidR="00D270ED" w:rsidRDefault="00D270ED" w:rsidP="00D270ED">
      <w:pPr>
        <w:spacing w:before="120"/>
        <w:ind w:firstLine="567"/>
        <w:jc w:val="both"/>
      </w:pPr>
      <w:r>
        <w:t xml:space="preserve"> 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Кроме того, все поставарийные законодательные акты связывают дальнейшие социально-экономические льготы со степенью утраты здоровья, и изменения, вносимые в законы и подзаконные документы, сами по себе являются мощным стрессовым фактором.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Изучению психического здоровья пострадавшего населения загрязненных территорий посвящено значительное количество работ [1 – 3, 6, 7]. В то же время изменения психического здоровья ликвидаторов изучены еще недостаточно [5, 9, 10].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С целью выявления особенностей психической дезадаптации и механизмов ее возникновения было проведено обследование 507 участников ликвидации аварии – жителей разных территорий России с использованием специальной карты, на основе которой была сформирована база данных, содержащая 159 показателей. Обследованные проживали в Москве, Вятке, Туле и Тульской области.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Большинство выборки составляли мужчины 30 – 50 лет, состоящие в браке, преимущественно со средним образованием, различных рабочих специальностей. Средний возраст ликвидаторов составил 42 (SD=7,7) года. Полученные социально-демографические характеристики сформированной когорты в целом соответствуют таковым, приводимым в предпринятых ранее социологических исследованиях ликвидаторов [4].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Обращает на себя внимание большая доля пенсионеров (свыше 22%). В эту группу вошли не только лица, достигшие пенсионного возраста, но и неработающие инвалиды.</w:t>
      </w:r>
    </w:p>
    <w:p w:rsidR="00D270ED" w:rsidRPr="00AD17B4" w:rsidRDefault="00D270ED" w:rsidP="00D270ED">
      <w:pPr>
        <w:spacing w:before="120"/>
        <w:ind w:firstLine="567"/>
        <w:jc w:val="both"/>
      </w:pPr>
      <w:r w:rsidRPr="00AD17B4">
        <w:t>Таблица 2. Средние показатели по отдельным шкалам GHQ-28 (подсчет методом LIKERT-score) среди ликвидаторов с психическими нарушениями различной степени выраженности</w:t>
      </w:r>
    </w:p>
    <w:tbl>
      <w:tblPr>
        <w:tblW w:w="852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9"/>
        <w:gridCol w:w="1701"/>
        <w:gridCol w:w="1701"/>
        <w:gridCol w:w="1701"/>
        <w:gridCol w:w="1708"/>
      </w:tblGrid>
      <w:tr w:rsidR="00D270ED" w:rsidRPr="00AD17B4" w:rsidTr="00E82205">
        <w:trPr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Шкалы GHQ-28</w:t>
            </w:r>
          </w:p>
        </w:tc>
        <w:tc>
          <w:tcPr>
            <w:tcW w:w="4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Психические нарушения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0ED" w:rsidRPr="00AD17B4" w:rsidRDefault="00D270ED" w:rsidP="00E82205">
            <w:pPr>
              <w:jc w:val="both"/>
            </w:pP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Не выявлены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Выявлены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"не случай" &lt;5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"случай" і5 – &lt;15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"выраженный случай" і15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все "случаи" і5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Соматизация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средняя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6,671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11,881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15,845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14,206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SD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2,188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3,064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2,936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3,569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Тревога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средняя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4,785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9,271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14,586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12,388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SD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2,313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2,553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3,16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3,924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Социальная дисфункция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средняя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7,038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9,469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14,522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12,432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SD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1,418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2,291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4,474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4,484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Депрессия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средняя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1,19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3,537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10,470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7,603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SD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1,703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2,985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7,047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6,666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Общий балл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средняя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19,684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34,158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55,422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46,629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SD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4,746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5,555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12,064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14,417</w:t>
            </w:r>
          </w:p>
        </w:tc>
      </w:tr>
    </w:tbl>
    <w:p w:rsidR="00D270ED" w:rsidRDefault="00D270ED" w:rsidP="00D270ED">
      <w:pPr>
        <w:spacing w:before="120"/>
        <w:ind w:firstLine="567"/>
        <w:jc w:val="both"/>
      </w:pPr>
      <w:r>
        <w:t xml:space="preserve"> </w:t>
      </w:r>
      <w:r w:rsidRPr="00AD17B4">
        <w:t>Заболевание, связанное согласно документам с работой по ликвидации аварии, диагностировано более чем у 47% обследованных, а группа инвалидности установлена более чем у 42%. Следует отметить, что связь заболевания с аварией и особенно группу инвалидности устанавливали преимущественно в отдаленный период (в 1993 – 1995 гг.), спустя 7 – 9 лет после участия в ликвидации последствий аварии. Большая часть обследованных принимала участие в аварийных работах в 1986 – 1987 гг., однако известно, что воздействия стрессовых факторов (отсутствие информации о радиационной обстановке и правилах поведения, большие физические и психические перегрузки, ненормированный режим питания и отдыха и др.) и реальных лучевых нагрузок наиболее тяжелыми были в первые недели и месяцы аварийных работ. В 1987 г. предпринимались отдельные работы, сравнимые по степени напряженности и опасности с работами 1986 г., например, очистка крыши машинного зала от высокоактивных элементов конструкций. В 1988 г. работы носили более планомерный характер с лучшим дозиметрическим обеспечением. Следует полагать, что и уровень комплексного травматического стрессового воздействия от участия в аварийных работах в эти периоды различался. В этой связи для лучшей сравнимости результатов исследования невротических расстройств и уровня дистресса в отдаленный период выбрана следующая группировка по времени участия в ликвидационных работах: апрель – июль 1986 г., август – декабрь 1986 г., 1987 г., 1988 – 1990 гг. Было выявлено, что 47,8% обследуемых работали в самом начале ликвидации аварии. Для уточнения особенностей трудовой деятельности ликвидаторов и связанных с этим физических и психических перегрузок обследуемым было предложено указать, где конкретно они работали: на промышленной площадке непосредственно на станции или в 30-километровой зоне. На станции работали 78,8%, 75,5% – в 30-километровой зоне – т. е. часть ликвидаторов последовательно работали в разных частях аварийного пространства. Тяжелым физическим трудом были заняты 86,3%, организацией работ и управлением – 20%.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Для понимания психологических реакций ликвидаторов существенным является отношение к самому факту участия в аварийных работах. В данном исследовании 73,9% ликвидаторов оценивают свое участие как недобровольное, что может стать базой для оценки себя в качестве жертвы.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Как было сказано выше, наиболее важным возможным фактором психической дезадаптации являются дозовые нагрузки, которые у определенной части ликвидаторов зафиксированы в документах. Согласно последним средняя доза, полученная данной когортой ликвидаторов, составила около 16,5 бэр. Документы о дозовых нагрузках отсутствуют, главным образом, у участников ликвидации первых недель и месяцев 1986 г., таковых в обследуемой группе оказалось 87 человек.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Распределение документально зафиксированных дозовых нагрузок имеет два характерных пика при значениях около 5 и около 25 бэр, что соответствует предельно допустимым нормам, принятым в разные периоды ликвидации аварии, соответственно в 1986, 1987 и последующих годах 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По документам 77,3% обследованных получили до 50 бэр, 5,5% – более 50 бэр.</w:t>
      </w:r>
    </w:p>
    <w:p w:rsidR="00D270ED" w:rsidRPr="00AD17B4" w:rsidRDefault="00D270ED" w:rsidP="00D270ED">
      <w:pPr>
        <w:spacing w:before="120"/>
        <w:ind w:firstLine="567"/>
        <w:jc w:val="both"/>
      </w:pPr>
      <w:r w:rsidRPr="00AD17B4">
        <w:t>Таблица 3. Распространенность невротических расстройств у ликвидаторов в зависимости от зафиксированной в документах дозы облучения, %</w:t>
      </w:r>
    </w:p>
    <w:tbl>
      <w:tblPr>
        <w:tblW w:w="852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4"/>
        <w:gridCol w:w="1632"/>
        <w:gridCol w:w="1632"/>
        <w:gridCol w:w="1632"/>
        <w:gridCol w:w="1640"/>
      </w:tblGrid>
      <w:tr w:rsidR="00D270ED" w:rsidRPr="00AD17B4" w:rsidTr="00E82205">
        <w:trPr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Характеристика психического состояния</w:t>
            </w:r>
          </w:p>
        </w:tc>
        <w:tc>
          <w:tcPr>
            <w:tcW w:w="4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Диапазоны доз (бэр)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0ED" w:rsidRPr="00AD17B4" w:rsidRDefault="00D270ED" w:rsidP="00E82205">
            <w:pPr>
              <w:jc w:val="both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До 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5 – 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20 – 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свыше 50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"случай"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46,93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35,03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26,38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13,33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"случай с выраженными психическими расстройствами"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34,01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47,75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60,12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83,33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И т о г 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80,94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82,78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86,50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96,66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"не случай"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19,04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17,20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13,49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3,3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В с е г 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100,00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100,00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100,00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100,00</w:t>
            </w:r>
          </w:p>
        </w:tc>
      </w:tr>
    </w:tbl>
    <w:p w:rsidR="00D270ED" w:rsidRDefault="00D270ED" w:rsidP="00D270ED">
      <w:pPr>
        <w:spacing w:before="120"/>
        <w:ind w:firstLine="567"/>
        <w:jc w:val="both"/>
      </w:pPr>
      <w:r>
        <w:t xml:space="preserve"> </w:t>
      </w:r>
      <w:r w:rsidRPr="00AD17B4">
        <w:t>С точки зрения психологического состояния обследуемых важна не только реально полученная доза, но и субъективная ее оценка. Так, было выявлено, что только 14,8% ликвидаторов считают реальную дозу облучения примерно такой, как указано в документах, 82,6% предполагают, что доза была значительно выше. Субъективные представления о величине дозы в 2 – 3 раза превышают официально зарегистрированные показатели.</w:t>
      </w:r>
    </w:p>
    <w:p w:rsidR="00D270ED" w:rsidRPr="00AD17B4" w:rsidRDefault="00D270ED" w:rsidP="00D270ED">
      <w:pPr>
        <w:spacing w:before="120"/>
        <w:ind w:firstLine="567"/>
        <w:jc w:val="both"/>
      </w:pPr>
      <w:bookmarkStart w:id="0" w:name="T4"/>
      <w:bookmarkEnd w:id="0"/>
      <w:r w:rsidRPr="00AD17B4">
        <w:t>Таблица 4. Коэффициенты корреляции факторов, влияющих на психические нарушения, и уровня психической дезадаптации</w:t>
      </w:r>
    </w:p>
    <w:tbl>
      <w:tblPr>
        <w:tblW w:w="832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3"/>
        <w:gridCol w:w="2672"/>
      </w:tblGrid>
      <w:tr w:rsidR="00D270ED" w:rsidRPr="00AD17B4" w:rsidTr="00E82205">
        <w:trPr>
          <w:tblCellSpacing w:w="7" w:type="dxa"/>
        </w:trPr>
        <w:tc>
          <w:tcPr>
            <w:tcW w:w="3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Факторы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Коэффициент корреляции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3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Самооценка здоровья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0,45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3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Наличие заболевания, документально связанного с аварией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0,40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3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Наличие заболевания, связанного с аварией, по мнению обследуемого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0,43</w:t>
            </w:r>
          </w:p>
        </w:tc>
      </w:tr>
      <w:tr w:rsidR="00D270ED" w:rsidRPr="00AD17B4" w:rsidTr="00E82205">
        <w:trPr>
          <w:tblCellSpacing w:w="7" w:type="dxa"/>
        </w:trPr>
        <w:tc>
          <w:tcPr>
            <w:tcW w:w="3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Группа инвалидности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70ED" w:rsidRPr="00AD17B4" w:rsidRDefault="00D270ED" w:rsidP="00E82205">
            <w:pPr>
              <w:jc w:val="both"/>
            </w:pPr>
            <w:r w:rsidRPr="00AD17B4">
              <w:t>0,36</w:t>
            </w:r>
          </w:p>
        </w:tc>
      </w:tr>
    </w:tbl>
    <w:p w:rsidR="00D270ED" w:rsidRDefault="00D270ED" w:rsidP="00D270ED">
      <w:pPr>
        <w:spacing w:before="120"/>
        <w:ind w:firstLine="567"/>
        <w:jc w:val="both"/>
      </w:pPr>
      <w:r>
        <w:t xml:space="preserve"> </w:t>
      </w:r>
      <w:r w:rsidRPr="00AD17B4">
        <w:t>Следует подчеркнуть, что предполагаемая ликвидаторами суммарная доза аварийного облучения не является фантастически устрашающей и оторванной от реальности величиной, а достаточно тесно связана с дозой, указанной в документах (коэффициент корреляции Пирсона = 0,308). Однако этот разрыв между признанным и предполагаемым может стать дополнительным источником внутреннего конфликта и последующей невротизации с переживаниями, связанными с облучением.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Значительная часть ликвидаторов низко оценивают состояние своего здоровья. Более 78% обследованных считают его несколько или значительно худшим, чем у большинства сверстников.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Дополнительные профессиональные вредности после участия в ликвидации аварии указали более 33% обследованных, среди которых наибольшую группу составили работники шахт. Значительное число обследованных из числа шахтеров имеет к настоящему времени нерабочую группу инвалидности.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Таким образом, в обследованной когорте ликвидаторов в 70 – 80% случаев распространены такие травматические факторы, как недобровольность участия в аварийных работах, недоверие к официальной информации о полученной дозе облучения или отсутствии ее, недостаточность информации и знаний в области радиационной защиты, низкая самооценка здоровья, подкрепленная почти в половине случаев установлением ее связи с участием в ликвидации последствий аварии на Чернобыльской АЭС, что составляет комплекс возможных источников травматического стресса и посттравматических стрессовых расстройств в отдаленный период. Следует отметить, что большинство факторов могут относиться не только к периоду непосредственного участия в работах, но быть актуальными и в настоящее время.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С целью выявления уровня распространенности психических нарушений у ликвидаторов на данном этапе проанализированы результаты скринингового обследования с помощью Опросника общего здоровья GHQ-28.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 xml:space="preserve">С помощью этого опросника выявляют, с одной стороны, невозможность обследуемого продолжать нормальное здоровое функционирование, а с другой – появление новых симптомов дистрессовой природы. Опросник обычно применяют для выявления психиатрических расстройств в непсихиатрической клинической выборке. Используются категории "случая" и "неслучая". К первой относятся лица, набравшие 5 баллов и более) и, возможно, находящиеся в состоянии дистресса и(или) имеющие психические нарушения. Набравшие менее 5 баллов попадают в категорию "не случая" и находятся предположительно в состоянии оптимального функционирования. Вопросник чувствителен к достаточно стертым расстройствам, которые могут быть пропущены в связи с тем, что пациент не обращается по этому поводу к врачу. В русскоязычной популяции лиц, набравших 5 баллов и более, относят к категории "случаев", т.е. имеющих клинически выраженные симптомы. Набравших 15 баллов и более рассматривают как имеющих возможно тяжелую степень состояния. Методом LIKERT-score подсчитывают общие показатели и значения в баллах по отдельным шкалам. 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 xml:space="preserve">Результаты обследования показали очень высокую распространенность невротических расстройств у ликвидаторов </w:t>
      </w:r>
      <w:hyperlink r:id="rId4" w:anchor="T1#T1" w:history="1">
        <w:r w:rsidRPr="00AD17B4">
          <w:rPr>
            <w:rStyle w:val="a3"/>
          </w:rPr>
          <w:t>(табл. 1)</w:t>
        </w:r>
      </w:hyperlink>
      <w:r w:rsidRPr="00AD17B4">
        <w:t>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 xml:space="preserve">Уровень распространенности состояния дистресса составил 84,42%. Это значительно выше показателя распространенности психической патологии среди населения загрязненных вследствие аварии на Чернобыльской АЭС территорий России, который составил согласно нашим предыдущим исследованиям в 1994 г. 60,9%, и тем более среди населения чистых территорий (47%). Причем у половины обследованных ликвидаторов отмечены клинически выраженные психические нарушения, в то время как у населения преобладают донозологические проявления. 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 xml:space="preserve">Как показал анализ средних показателей GHQ-28 по отдельным шкалам, синдромологическая структура психических расстройств сходна у ликвидаторов с различной степенью их выраженности </w:t>
      </w:r>
      <w:hyperlink r:id="rId5" w:anchor="T2#T2" w:history="1">
        <w:r w:rsidRPr="00AD17B4">
          <w:rPr>
            <w:rStyle w:val="a3"/>
          </w:rPr>
          <w:t>(табл. 2)</w:t>
        </w:r>
      </w:hyperlink>
      <w:r w:rsidRPr="00AD17B4">
        <w:t>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Во всех подгруппах преобладают соматизированные расстройства, что, по-видимому, обусловлено характером самого ведущего психотравмирующего фактора – радиационного воздействия, составляющего угрозу соматическому здоровью. Помимо этого, достаточно высокими являются показатели по шкалам тревоги и социальной дисфункции.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Существенно отметить, что в случаях выраженных психических нарушений (более 15 баллов) резко вырастает удельный вес депрессивных симптомов. Глубина и распространенность депрессий также значимо (в 5 раз) увеличиваются у ликвидаторов-инвалидов, причем в клинической картине депрессивных расстройств существенное место занимают суицидальные симптомы.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Анализ результатов выявил некоторое увеличение частоты невротических расстройств по мере увеличения возраста ликвидаторов, особенно нарастание частоты случаев с выраженными психическими расстройствами у ликвидаторов старше 40 лет, которая почти в 1,8 раза превышает распространенность невротических расстройств среди ликвидаторов моложе 30 лет. Старшая возрастная группа ликвидаторов, по-видимому, требует более пристального внимания врачей и психологов.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Общая распространенность невротических расстройств среди ликвидаторов с начальным и средним образованием незначительно превышает распространенность этих нарушений среди ликвидаторов с высшим образованием. Однако у лиц с более высоким уровнем образования преобладают менее выраженные нарушения. При этом частота невротических расстройств с более выраженными клиническими проявлениями у лиц с начальным и средним образованием почти в 1,7 раза выше, чем у лиц с высшим образованием, что указывает на большую глубину декомпенсации менее образованной части популяции ликвидаторов.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Значительные различия в уровне дистресса и распространенности невротических расстройств наблюдаются у ликвидаторов, которым установлена та или иная группа инвалидности (включая 3-ю группу), и ликвидаторов, сохраняющих свою трудоспособность. Частота случаев с выраженными психическими расстройствами у ликвидаторов-инвалидов превышает частоту наиболее тяжелых невротических расстройств у полностью трудоспособных ликвидаторов. Этот факт может указывать на психические расстройства как на одну из ведущих причин инвалидизации и социальной дезадаптации ликвидаторов.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 xml:space="preserve">Отмечена тенденция к увеличению показателя распространенности в группах ликвидаторов с более высокими официальными дозовыми нагрузками. При этом выявляется определенная зависимость частоты встречаемости случаев с выраженными психическими расстройствами от полученной дозы облучения – она наиболее высока в группах с более высокими дозовыми нагрузками </w:t>
      </w:r>
      <w:hyperlink r:id="rId6" w:anchor="T3#T3" w:history="1">
        <w:r w:rsidRPr="00AD17B4">
          <w:rPr>
            <w:rStyle w:val="a3"/>
          </w:rPr>
          <w:t>(табл. 3)</w:t>
        </w:r>
      </w:hyperlink>
      <w:r w:rsidRPr="00AD17B4">
        <w:t>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Субъективные представления обследуемых о величине полученной дозы несколько утяжеляют психическое состояние.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При изучении выраженности психических нарушений в зависимости от времени участия в аварии и характера выполняемых работ обнаружено увеличение числа психических расстройств у лиц, занимавшихся физическим трудом, и ликвидаторов в период с апреля по июль 1986 г.; это согласуется с более высокими дозовыми и стрессовыми нагрузками данной группы.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Однако проведенный корреляционный анализ выявил, что значимые влияния на уровень психической дезадаптации оказывают только 4 следующих фактора: самооценка здоровья; объективное наличие заболевания, связанного с аварией; субъективное признание такого заболевания; группа инвалидности</w:t>
      </w:r>
      <w:hyperlink r:id="rId7" w:anchor="T4#T4" w:history="1">
        <w:r w:rsidRPr="00AD17B4">
          <w:rPr>
            <w:rStyle w:val="a3"/>
          </w:rPr>
          <w:t xml:space="preserve"> (табл. 4)</w:t>
        </w:r>
      </w:hyperlink>
      <w:r w:rsidRPr="00AD17B4">
        <w:t>. Иными словами, психические нарушения в первую очередь обусловлены соматическим состоянием пациентов и усугубляются особенностями внутренней картины болезни и заниженной самооценкой.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Подобная зависимость не противоречит многочисленным исследованиям, подтверждающим наличие у ликвидаторов выраженной сосудистой, прежде всего церебральной патологии [8, 11 – 13], которая способствует и (или) является базой для формирования вторичных психических нарушений.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Таким образом, изучение психического состояния и факторов, вероятностно оказывающих на него влияние, у 507 участников ликвидации аварии выявило очень высокий уровень распространенности психических нарушений в обследованной когорте ликвидаторов (84,42%). Он значительно превышает этот показатель у населения загрязненных радионуклидами территорий России (60,9%), а также у населения чистых территорий (47%). В отличие от преобладания у населения доклинических форм психологической декомпенсации, среди ликвидаторов высок удельный вес больных, имеющих клинически выраженные психические нарушения. В структуре психических нарушений преобладают соматизированные расстройства, что, по-видимому, обусловлено характером ведущего психотравмирующего воздействия – радиационной угрозы здоровью, а также наличием выраженных соматических заболеваний. Полученные данные свидетельствуют о значительной выраженности депрессивных расстройств у данной группы ликвидаторов, особенно у тех, кто уже имеет группу инвалидности, что свидетельствует о значительном влиянии собственно депрессивных нарушений на общую заболеваемость и утрату трудоспособности.</w:t>
      </w:r>
      <w:r>
        <w:t xml:space="preserve"> </w:t>
      </w:r>
    </w:p>
    <w:p w:rsidR="00D270ED" w:rsidRPr="00AD17B4" w:rsidRDefault="00D270ED" w:rsidP="00D270ED">
      <w:pPr>
        <w:spacing w:before="120"/>
        <w:ind w:firstLine="567"/>
        <w:jc w:val="both"/>
      </w:pPr>
      <w:r w:rsidRPr="00AD17B4">
        <w:t xml:space="preserve">Выявленные зависимости психического состояния ликвидаторов от объективных факторов физического здоровья и субъективной его оценки говорят о полифакторной природе психической дезадаптации: с одной стороны, опосредованно через повреждение соматической составляющей здоровья биологическими вредностями и хроническим стрессом, с другой – через психологический дисстресс, связанный с субъективной оценкой факторов аварии и их возможного влияния на здоровье. </w:t>
      </w:r>
    </w:p>
    <w:p w:rsidR="00D270ED" w:rsidRPr="00F06774" w:rsidRDefault="00D270ED" w:rsidP="00D270ED">
      <w:pPr>
        <w:spacing w:before="120"/>
        <w:jc w:val="center"/>
        <w:rPr>
          <w:b/>
          <w:bCs/>
          <w:sz w:val="28"/>
          <w:szCs w:val="28"/>
        </w:rPr>
      </w:pPr>
      <w:r w:rsidRPr="00F06774">
        <w:rPr>
          <w:b/>
          <w:bCs/>
          <w:sz w:val="28"/>
          <w:szCs w:val="28"/>
        </w:rPr>
        <w:t>Список литературы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1. Агеева Л.А. Восприятие радиационной опасности для здоровья жителями различных районов Беларуси / /Актуальные и прогнозируемые нарушения психического здоровья после ядерной катастрофы в Чернобыле / Материалы Междунар. конф. 24-28 мая 1995 г. Украина, Киев. Киев. – 1995. – С. 128.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2. Александровский Ю.А., Румянцева Г.М., Юров В. В., Мартюшов А.Н. Динамика психической дезадаптации в условиях хронического стресса у жителей районов, пострадавших после аварии на Чернобыльской АЭС // Журнал невропатологии и психиатрии им. С.С. Корсакова. – 1991. – Т. 91. – Вып. 12. – С. 3–6.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3. Александровский Ю.А. Динамика психического здоровья населения в районах, пострадавших во время аварии на Чернобыльской АЭС // Актуальные и прогнозируемые нарушения психического здоровья после ядерной катастрофы в Чернобыле / Материалы Междунар. конф. 24-28 мая 1995 г. Украина, Киев. Киев. – 1995. – С. 10.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4. Мозговая А.В., Шлыкова Е.В. // Качество жизни участников ликви дации последствий Чернобыльской катастрофы. – М. – 1994. – С. 77.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5. Нягу А.И. Отдаленные психоневрологические последствия аварии на Чернобыльской АЭС: итоги и приоритетные направления // Актуальные и прогнозируемые нарушения психического здоровья после ядерной катастрофы в Чернобыле /Материалы Междунар. конф. 24 – 28 мая 1995 г. Украина, Киев. Киев. – 1995. – С. 30.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6. Румянцева Г.М., П.Аллен, Левина Т.М. и др. Роль радиационных и психологических факторов в формировании невротических симптомов у населения, вовлеченного в аварию на ЧАЭС//Ж. Медицина катастроф. – 1996. – 4(16). – С. 61–70.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7. Ушаков И.Б., Арлащенко Н.И., Должанов А.Я., Попов В.И. Чернобыль: радиационная психофизиология и экология человека. М. – 1997. – С. 247.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8. Цыб А.Ф., Иванов В.К., Айрапетов С.А. и др. Эпидемиологический анализ данных о проживающих в России участниках ликвидации последствий Чернобыльской аварии // Мед. радиология. – 1992. – № 9 – 10. – С. 44–47.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9. Краснов В.Н., Юркин М.М. и др. Психические и психосоматические расстройства у участников ликвидации последствий аварии на Чернобыльской АЭС (структура и динамика) // Чернобыльский след. Медико-психологические последствия радиационного воздействия / Сб. научн. трудов. М. – 1992. – 471. – С. 76–82.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10. Мешков Н.А., Рыжов Н.И. и др. Изменения умственной работоспособности и личностного профиля у участников ликвидации последствий аварии на Чернобыльской АЭС // Актуальные и прогнозируемые нарушения психического здоровья после ядерной катастрофы в Чернобыле / Материалы Междунар. конф. 24 – 28 мая 1995 г. Украина, Киев. Киев. – 1995. – С. 56.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11. Волошин П.В., Крыженко Т. В. и др. Течение цереброваскулярных нарушений у лиц, подвергшихся радиационному воздействию в 1986 г. // Радиационные поражения и перспективы развития средств индивидуальной защиты от ионизирующих излучений/Материалы конф., Москва, 20 – 21 нояб. 1991 г. М. – 1992. – С. 67–70.</w:t>
      </w:r>
      <w:r>
        <w:t xml:space="preserve"> </w:t>
      </w:r>
    </w:p>
    <w:p w:rsidR="00D270ED" w:rsidRDefault="00D270ED" w:rsidP="00D270ED">
      <w:pPr>
        <w:spacing w:before="120"/>
        <w:ind w:firstLine="567"/>
        <w:jc w:val="both"/>
      </w:pPr>
      <w:r w:rsidRPr="00AD17B4">
        <w:t>12. Зубовский Г. А., Холодова Н.Б. Неврологический статус участников ликвидации последствий аварии на Чернобыльской АЭС // Мед. радиология. – 1993. – № 12. – С. 31–34.</w:t>
      </w:r>
      <w:r>
        <w:t xml:space="preserve"> </w:t>
      </w:r>
    </w:p>
    <w:p w:rsidR="00D270ED" w:rsidRPr="00AD17B4" w:rsidRDefault="00D270ED" w:rsidP="00D270ED">
      <w:pPr>
        <w:spacing w:before="120"/>
        <w:ind w:firstLine="567"/>
        <w:jc w:val="both"/>
      </w:pPr>
      <w:r w:rsidRPr="00AD17B4">
        <w:t>13. Иванов В.К., Цыб А.Ф. Радиационно-эпидемиологический анализ последствий Чернобыльской катастрофы на основе данных Российского государственного медико-дозиметрического Регистра // Последствия Чернобыльской катастрофы: Здоровье человека / Под ред. Е.Б. Бурлаковой. М. – 1996. – С. 10–23.</w:t>
      </w:r>
      <w:r>
        <w:t xml:space="preserve"> </w:t>
      </w:r>
    </w:p>
    <w:p w:rsidR="00E56B44" w:rsidRDefault="00E56B44">
      <w:bookmarkStart w:id="1" w:name="_GoBack"/>
      <w:bookmarkEnd w:id="1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0ED"/>
    <w:rsid w:val="004B464D"/>
    <w:rsid w:val="00832A17"/>
    <w:rsid w:val="00AD17B4"/>
    <w:rsid w:val="00D270ED"/>
    <w:rsid w:val="00E56B44"/>
    <w:rsid w:val="00E82205"/>
    <w:rsid w:val="00F0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D06ACB-29D2-48E0-8CF0-7770ED36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7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mj.ru/sovpsih/t1/n1/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mj.ru/sovpsih/t1/n1/8.htm" TargetMode="External"/><Relationship Id="rId5" Type="http://schemas.openxmlformats.org/officeDocument/2006/relationships/hyperlink" Target="http://www.rmj.ru/sovpsih/t1/n1/8.htm" TargetMode="External"/><Relationship Id="rId4" Type="http://schemas.openxmlformats.org/officeDocument/2006/relationships/hyperlink" Target="http://www.rmj.ru/sovpsih/t1/n1/8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3343</Words>
  <Characters>19056</Characters>
  <Application>Microsoft Office Word</Application>
  <DocSecurity>0</DocSecurity>
  <Lines>158</Lines>
  <Paragraphs>44</Paragraphs>
  <ScaleCrop>false</ScaleCrop>
  <Company>Home</Company>
  <LinksUpToDate>false</LinksUpToDate>
  <CharactersWithSpaces>22355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Психическая дезадаптация участников ликвидации аварии на Чернобыльской АЭС</dc:title>
  <dc:subject/>
  <dc:creator>User</dc:creator>
  <cp:keywords/>
  <dc:description/>
  <cp:lastModifiedBy>admin</cp:lastModifiedBy>
  <cp:revision>2</cp:revision>
  <dcterms:created xsi:type="dcterms:W3CDTF">2014-02-18T19:45:00Z</dcterms:created>
  <dcterms:modified xsi:type="dcterms:W3CDTF">2014-02-18T19:45:00Z</dcterms:modified>
</cp:coreProperties>
</file>