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A1" w:rsidRDefault="006671CC">
      <w:pPr>
        <w:jc w:val="center"/>
        <w:rPr>
          <w:b/>
          <w:sz w:val="36"/>
        </w:rPr>
      </w:pPr>
      <w:r>
        <w:rPr>
          <w:b/>
          <w:sz w:val="36"/>
        </w:rPr>
        <w:t>Министерство Российской Федерации по высшему и профессиональному образованию</w:t>
      </w:r>
    </w:p>
    <w:p w:rsidR="009460A1" w:rsidRDefault="009460A1">
      <w:pPr>
        <w:jc w:val="center"/>
        <w:rPr>
          <w:b/>
          <w:caps/>
          <w:sz w:val="36"/>
        </w:rPr>
      </w:pPr>
    </w:p>
    <w:p w:rsidR="009460A1" w:rsidRDefault="009460A1">
      <w:pPr>
        <w:jc w:val="center"/>
        <w:rPr>
          <w:b/>
          <w:caps/>
          <w:sz w:val="36"/>
        </w:rPr>
      </w:pPr>
    </w:p>
    <w:p w:rsidR="009460A1" w:rsidRDefault="006671CC">
      <w:pPr>
        <w:jc w:val="center"/>
        <w:rPr>
          <w:smallCaps/>
          <w:sz w:val="36"/>
        </w:rPr>
      </w:pPr>
      <w:r>
        <w:rPr>
          <w:smallCaps/>
          <w:sz w:val="36"/>
        </w:rPr>
        <w:t>Волгоградский Государственный Университет</w:t>
      </w:r>
    </w:p>
    <w:p w:rsidR="009460A1" w:rsidRDefault="009460A1">
      <w:pPr>
        <w:jc w:val="center"/>
        <w:rPr>
          <w:sz w:val="36"/>
        </w:rPr>
      </w:pPr>
    </w:p>
    <w:p w:rsidR="009460A1" w:rsidRDefault="009460A1">
      <w:pPr>
        <w:jc w:val="center"/>
        <w:rPr>
          <w:sz w:val="36"/>
        </w:rPr>
      </w:pPr>
    </w:p>
    <w:p w:rsidR="009460A1" w:rsidRDefault="009460A1">
      <w:pPr>
        <w:jc w:val="center"/>
        <w:rPr>
          <w:sz w:val="36"/>
        </w:rPr>
      </w:pPr>
    </w:p>
    <w:p w:rsidR="009460A1" w:rsidRDefault="009460A1">
      <w:pPr>
        <w:jc w:val="center"/>
        <w:rPr>
          <w:sz w:val="36"/>
        </w:rPr>
      </w:pPr>
    </w:p>
    <w:p w:rsidR="009460A1" w:rsidRDefault="009460A1">
      <w:pPr>
        <w:jc w:val="center"/>
        <w:rPr>
          <w:sz w:val="36"/>
        </w:rPr>
      </w:pPr>
    </w:p>
    <w:p w:rsidR="009460A1" w:rsidRDefault="009460A1">
      <w:pPr>
        <w:jc w:val="center"/>
        <w:rPr>
          <w:sz w:val="36"/>
        </w:rPr>
      </w:pPr>
    </w:p>
    <w:p w:rsidR="009460A1" w:rsidRDefault="009460A1">
      <w:pPr>
        <w:jc w:val="center"/>
        <w:rPr>
          <w:sz w:val="36"/>
        </w:rPr>
      </w:pPr>
    </w:p>
    <w:p w:rsidR="009460A1" w:rsidRDefault="006671CC">
      <w:pPr>
        <w:jc w:val="center"/>
        <w:rPr>
          <w:sz w:val="100"/>
        </w:rPr>
      </w:pPr>
      <w:r>
        <w:rPr>
          <w:sz w:val="100"/>
        </w:rPr>
        <w:t>Контрольная работа</w:t>
      </w:r>
    </w:p>
    <w:p w:rsidR="009460A1" w:rsidRDefault="009460A1">
      <w:pPr>
        <w:jc w:val="center"/>
        <w:rPr>
          <w:sz w:val="32"/>
        </w:rPr>
      </w:pPr>
    </w:p>
    <w:p w:rsidR="009460A1" w:rsidRDefault="006671CC">
      <w:pPr>
        <w:jc w:val="center"/>
        <w:rPr>
          <w:sz w:val="32"/>
        </w:rPr>
      </w:pPr>
      <w:r>
        <w:rPr>
          <w:sz w:val="32"/>
        </w:rPr>
        <w:t>по дисциплине «Психология и педагогика»</w:t>
      </w:r>
    </w:p>
    <w:p w:rsidR="009460A1" w:rsidRDefault="009460A1">
      <w:pPr>
        <w:jc w:val="center"/>
        <w:rPr>
          <w:sz w:val="32"/>
        </w:rPr>
      </w:pPr>
    </w:p>
    <w:p w:rsidR="009460A1" w:rsidRDefault="006671CC">
      <w:pPr>
        <w:jc w:val="center"/>
        <w:rPr>
          <w:sz w:val="48"/>
        </w:rPr>
      </w:pPr>
      <w:r>
        <w:rPr>
          <w:sz w:val="48"/>
        </w:rPr>
        <w:t>Тема: «Психологическая природа воли»</w:t>
      </w:r>
    </w:p>
    <w:p w:rsidR="009460A1" w:rsidRDefault="009460A1">
      <w:pPr>
        <w:jc w:val="center"/>
        <w:rPr>
          <w:sz w:val="48"/>
        </w:rPr>
      </w:pPr>
    </w:p>
    <w:p w:rsidR="009460A1" w:rsidRDefault="009460A1">
      <w:pPr>
        <w:jc w:val="center"/>
        <w:rPr>
          <w:sz w:val="48"/>
        </w:rPr>
      </w:pPr>
    </w:p>
    <w:p w:rsidR="009460A1" w:rsidRDefault="009460A1">
      <w:pPr>
        <w:jc w:val="center"/>
        <w:rPr>
          <w:sz w:val="48"/>
        </w:rPr>
      </w:pPr>
    </w:p>
    <w:p w:rsidR="009460A1" w:rsidRDefault="009460A1">
      <w:pPr>
        <w:jc w:val="center"/>
        <w:rPr>
          <w:sz w:val="48"/>
        </w:rPr>
      </w:pPr>
    </w:p>
    <w:p w:rsidR="009460A1" w:rsidRDefault="009460A1">
      <w:pPr>
        <w:jc w:val="center"/>
        <w:rPr>
          <w:sz w:val="48"/>
        </w:rPr>
      </w:pPr>
    </w:p>
    <w:p w:rsidR="009460A1" w:rsidRDefault="009460A1">
      <w:pPr>
        <w:jc w:val="center"/>
        <w:rPr>
          <w:sz w:val="48"/>
        </w:rPr>
      </w:pPr>
    </w:p>
    <w:p w:rsidR="009460A1" w:rsidRDefault="006671CC">
      <w:pPr>
        <w:jc w:val="right"/>
        <w:rPr>
          <w:sz w:val="40"/>
          <w:u w:val="single"/>
        </w:rPr>
      </w:pPr>
      <w:r>
        <w:rPr>
          <w:sz w:val="40"/>
        </w:rPr>
        <w:t xml:space="preserve">Выполнил: </w:t>
      </w:r>
      <w:r>
        <w:rPr>
          <w:sz w:val="40"/>
        </w:rPr>
        <w:tab/>
        <w:t>Субботин Д. А.</w:t>
      </w:r>
      <w:r>
        <w:rPr>
          <w:sz w:val="40"/>
        </w:rPr>
        <w:tab/>
      </w:r>
      <w:r>
        <w:rPr>
          <w:sz w:val="40"/>
        </w:rPr>
        <w:tab/>
      </w:r>
    </w:p>
    <w:p w:rsidR="009460A1" w:rsidRDefault="006671CC">
      <w:pPr>
        <w:spacing w:before="200"/>
        <w:jc w:val="right"/>
        <w:rPr>
          <w:sz w:val="40"/>
        </w:rPr>
      </w:pPr>
      <w:r>
        <w:rPr>
          <w:sz w:val="40"/>
        </w:rPr>
        <w:t xml:space="preserve">Группа: </w:t>
      </w:r>
      <w:r>
        <w:rPr>
          <w:sz w:val="40"/>
        </w:rPr>
        <w:tab/>
        <w:t>ЭП-971</w:t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</w:p>
    <w:p w:rsidR="009460A1" w:rsidRDefault="006671CC">
      <w:pPr>
        <w:spacing w:before="200"/>
        <w:jc w:val="right"/>
        <w:rPr>
          <w:sz w:val="40"/>
          <w:u w:val="single"/>
        </w:rPr>
      </w:pPr>
      <w:r>
        <w:rPr>
          <w:sz w:val="40"/>
        </w:rPr>
        <w:t>Проверил:</w:t>
      </w:r>
      <w:r>
        <w:rPr>
          <w:sz w:val="40"/>
          <w:u w:val="single"/>
        </w:rPr>
        <w:tab/>
      </w:r>
      <w:r>
        <w:rPr>
          <w:sz w:val="40"/>
          <w:u w:val="single"/>
        </w:rPr>
        <w:tab/>
      </w:r>
      <w:r>
        <w:rPr>
          <w:sz w:val="40"/>
          <w:u w:val="single"/>
        </w:rPr>
        <w:tab/>
      </w:r>
      <w:r>
        <w:rPr>
          <w:sz w:val="40"/>
          <w:u w:val="single"/>
        </w:rPr>
        <w:tab/>
      </w:r>
      <w:r>
        <w:rPr>
          <w:sz w:val="40"/>
          <w:u w:val="single"/>
        </w:rPr>
        <w:tab/>
      </w:r>
      <w:r>
        <w:rPr>
          <w:sz w:val="40"/>
          <w:u w:val="single"/>
        </w:rPr>
        <w:tab/>
      </w:r>
    </w:p>
    <w:p w:rsidR="009460A1" w:rsidRDefault="009460A1">
      <w:pPr>
        <w:jc w:val="right"/>
        <w:rPr>
          <w:sz w:val="40"/>
        </w:rPr>
      </w:pPr>
    </w:p>
    <w:p w:rsidR="009460A1" w:rsidRDefault="009460A1">
      <w:pPr>
        <w:jc w:val="right"/>
        <w:rPr>
          <w:sz w:val="40"/>
        </w:rPr>
      </w:pPr>
    </w:p>
    <w:p w:rsidR="009460A1" w:rsidRDefault="009460A1">
      <w:pPr>
        <w:jc w:val="right"/>
        <w:rPr>
          <w:sz w:val="40"/>
        </w:rPr>
      </w:pPr>
    </w:p>
    <w:p w:rsidR="009460A1" w:rsidRDefault="009460A1">
      <w:pPr>
        <w:jc w:val="right"/>
        <w:rPr>
          <w:sz w:val="40"/>
        </w:rPr>
      </w:pPr>
    </w:p>
    <w:p w:rsidR="009460A1" w:rsidRDefault="009460A1">
      <w:pPr>
        <w:jc w:val="center"/>
        <w:rPr>
          <w:sz w:val="40"/>
        </w:rPr>
      </w:pPr>
    </w:p>
    <w:p w:rsidR="009460A1" w:rsidRDefault="006671CC">
      <w:pPr>
        <w:jc w:val="center"/>
        <w:rPr>
          <w:b/>
          <w:i/>
          <w:sz w:val="32"/>
        </w:rPr>
      </w:pPr>
      <w:r>
        <w:rPr>
          <w:i/>
          <w:sz w:val="32"/>
          <w:u w:val="single"/>
        </w:rPr>
        <w:t>Вопрос № 1.</w:t>
      </w:r>
      <w:r>
        <w:rPr>
          <w:b/>
          <w:i/>
          <w:sz w:val="32"/>
        </w:rPr>
        <w:t xml:space="preserve"> Мотивация и направленность личности.</w:t>
      </w:r>
    </w:p>
    <w:p w:rsidR="009460A1" w:rsidRDefault="009460A1">
      <w:pPr>
        <w:rPr>
          <w:sz w:val="28"/>
        </w:rPr>
      </w:pPr>
    </w:p>
    <w:p w:rsidR="009460A1" w:rsidRDefault="006671CC">
      <w:pPr>
        <w:jc w:val="both"/>
        <w:rPr>
          <w:sz w:val="28"/>
        </w:rPr>
      </w:pPr>
      <w:r>
        <w:rPr>
          <w:sz w:val="28"/>
        </w:rPr>
        <w:tab/>
        <w:t>Для определения причины активности человека прежде всего необходимо проанализировать направленность активности человека, то есть куда и на что данная активность направлена.</w:t>
      </w:r>
    </w:p>
    <w:p w:rsidR="009460A1" w:rsidRDefault="006671CC">
      <w:pPr>
        <w:jc w:val="both"/>
        <w:rPr>
          <w:sz w:val="28"/>
        </w:rPr>
      </w:pPr>
      <w:r>
        <w:rPr>
          <w:sz w:val="28"/>
        </w:rPr>
        <w:tab/>
        <w:t xml:space="preserve">Вообще, </w:t>
      </w:r>
      <w:r>
        <w:rPr>
          <w:i/>
          <w:sz w:val="28"/>
        </w:rPr>
        <w:t>направленность личности</w:t>
      </w:r>
      <w:r>
        <w:rPr>
          <w:sz w:val="28"/>
        </w:rPr>
        <w:t xml:space="preserve"> человека </w:t>
      </w:r>
      <w:r>
        <w:rPr>
          <w:sz w:val="28"/>
        </w:rPr>
        <w:sym w:font="Symbol" w:char="F0BE"/>
      </w:r>
      <w:r>
        <w:rPr>
          <w:sz w:val="28"/>
        </w:rPr>
        <w:t xml:space="preserve">  это совокупность устойчивых мотивов, ориентирующих деятельность личности и относительно независимых от наличных ситуаций.</w:t>
      </w:r>
    </w:p>
    <w:p w:rsidR="009460A1" w:rsidRDefault="006671CC">
      <w:pPr>
        <w:jc w:val="both"/>
        <w:rPr>
          <w:sz w:val="28"/>
        </w:rPr>
      </w:pPr>
      <w:r>
        <w:rPr>
          <w:sz w:val="28"/>
        </w:rPr>
        <w:tab/>
        <w:t>Мотивы могут быть с определенной степенью осознанности или неосознанными вовсе.</w:t>
      </w:r>
    </w:p>
    <w:p w:rsidR="009460A1" w:rsidRDefault="006671CC">
      <w:pPr>
        <w:jc w:val="both"/>
        <w:rPr>
          <w:sz w:val="28"/>
        </w:rPr>
      </w:pPr>
      <w:r>
        <w:rPr>
          <w:sz w:val="28"/>
        </w:rPr>
        <w:tab/>
        <w:t>Главная роль направленности личности человека принадлежит осознанным мотивам.</w:t>
      </w:r>
    </w:p>
    <w:p w:rsidR="009460A1" w:rsidRDefault="006671CC">
      <w:pPr>
        <w:jc w:val="both"/>
        <w:rPr>
          <w:sz w:val="28"/>
        </w:rPr>
      </w:pPr>
      <w:r>
        <w:rPr>
          <w:sz w:val="28"/>
        </w:rPr>
        <w:tab/>
        <w:t>Человек осознает объект своих потребностей и сопоставляет свои личные цели с целями коллектива, которому он принадлежит. В случае несовпадения целей коллектива со своими целями человек либо корректирует их, либо маскирует.</w:t>
      </w:r>
    </w:p>
    <w:p w:rsidR="009460A1" w:rsidRDefault="006671CC">
      <w:pPr>
        <w:jc w:val="both"/>
        <w:rPr>
          <w:sz w:val="28"/>
        </w:rPr>
      </w:pPr>
      <w:r>
        <w:rPr>
          <w:sz w:val="28"/>
        </w:rPr>
        <w:tab/>
        <w:t xml:space="preserve">Если осознается не только цель, как идеальное предвосхищение результата, но и реальность выполнения этой цели, то следует говорить о </w:t>
      </w:r>
      <w:r>
        <w:rPr>
          <w:i/>
          <w:sz w:val="28"/>
        </w:rPr>
        <w:t>перспективе личности</w:t>
      </w:r>
      <w:r>
        <w:rPr>
          <w:sz w:val="28"/>
        </w:rPr>
        <w:t>.</w:t>
      </w:r>
    </w:p>
    <w:p w:rsidR="009460A1" w:rsidRDefault="006671CC">
      <w:pPr>
        <w:jc w:val="both"/>
        <w:rPr>
          <w:sz w:val="28"/>
        </w:rPr>
      </w:pPr>
      <w:r>
        <w:rPr>
          <w:sz w:val="28"/>
        </w:rPr>
        <w:tab/>
        <w:t xml:space="preserve">Если по каким-то причинам человек, осознающий перспективу, попадает в состояние расстройства, подавленности и т. п., то данная ситуация называется </w:t>
      </w:r>
      <w:r>
        <w:rPr>
          <w:i/>
          <w:sz w:val="28"/>
        </w:rPr>
        <w:t>фрустрацией</w:t>
      </w:r>
      <w:r>
        <w:rPr>
          <w:sz w:val="28"/>
        </w:rPr>
        <w:t>. Она возникает тогда, когда человек на пути к достижению цели сталкивается с препятствиями, барьерами, которые являются непреодолимыми или воспринимаются как таковые. В результате возникновения фрустрации можно говорить об изменении поведения и самосознания личности.</w:t>
      </w:r>
    </w:p>
    <w:p w:rsidR="009460A1" w:rsidRDefault="006671CC">
      <w:pPr>
        <w:jc w:val="both"/>
        <w:rPr>
          <w:sz w:val="28"/>
        </w:rPr>
      </w:pPr>
      <w:r>
        <w:rPr>
          <w:sz w:val="28"/>
        </w:rPr>
        <w:tab/>
        <w:t>В заключении следует сказать, что мотивация будущих действий индивида непосредственно влияет на направленность последнего.</w:t>
      </w: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9460A1">
      <w:pPr>
        <w:jc w:val="both"/>
        <w:rPr>
          <w:sz w:val="28"/>
        </w:rPr>
      </w:pPr>
    </w:p>
    <w:p w:rsidR="009460A1" w:rsidRDefault="006671CC">
      <w:pPr>
        <w:jc w:val="center"/>
        <w:rPr>
          <w:sz w:val="28"/>
        </w:rPr>
      </w:pPr>
      <w:r>
        <w:rPr>
          <w:i/>
          <w:sz w:val="32"/>
          <w:u w:val="single"/>
        </w:rPr>
        <w:t>Вопрос № 2.</w:t>
      </w:r>
      <w:r>
        <w:rPr>
          <w:sz w:val="32"/>
        </w:rPr>
        <w:t xml:space="preserve"> </w:t>
      </w:r>
      <w:r>
        <w:rPr>
          <w:b/>
          <w:i/>
          <w:sz w:val="32"/>
        </w:rPr>
        <w:t>Самооценка личности, уровень притязания. Их взаимосвязь.</w:t>
      </w:r>
    </w:p>
    <w:p w:rsidR="009460A1" w:rsidRDefault="009460A1">
      <w:pPr>
        <w:jc w:val="both"/>
        <w:rPr>
          <w:sz w:val="28"/>
        </w:rPr>
      </w:pPr>
    </w:p>
    <w:p w:rsidR="009460A1" w:rsidRDefault="006671CC">
      <w:pPr>
        <w:ind w:firstLine="720"/>
        <w:jc w:val="both"/>
        <w:rPr>
          <w:sz w:val="28"/>
        </w:rPr>
      </w:pPr>
      <w:r>
        <w:rPr>
          <w:sz w:val="28"/>
        </w:rPr>
        <w:t>Прежде всего, с</w:t>
      </w:r>
      <w:r>
        <w:rPr>
          <w:i/>
          <w:sz w:val="28"/>
        </w:rPr>
        <w:t>амооценка</w:t>
      </w:r>
      <w:r>
        <w:rPr>
          <w:sz w:val="28"/>
        </w:rPr>
        <w:t xml:space="preserve"> - оценка личностью самой себя, своих возможностей, качеств и места среди других людей. Немаловажным является то, что с помощью самооценки происходит регуляция поведения личности.</w:t>
      </w:r>
    </w:p>
    <w:p w:rsidR="009460A1" w:rsidRDefault="006671CC">
      <w:pPr>
        <w:jc w:val="both"/>
        <w:rPr>
          <w:sz w:val="28"/>
        </w:rPr>
      </w:pPr>
      <w:r>
        <w:rPr>
          <w:sz w:val="28"/>
        </w:rPr>
        <w:tab/>
        <w:t>Переосмыслив высказывание Маркса о самооценке можно сделать вывод о том, что познавая качества другого человека, личность получает необходимые сведения, которые позволяют выработать собственную оценку. Уже сложившиеся оценки собственного «Я» есть результат постоянного сопоставления того, что личность наблюдает в себе, с тем, что видит в других людях.</w:t>
      </w:r>
    </w:p>
    <w:p w:rsidR="009460A1" w:rsidRDefault="006671CC">
      <w:pPr>
        <w:jc w:val="both"/>
        <w:rPr>
          <w:sz w:val="28"/>
        </w:rPr>
      </w:pPr>
      <w:r>
        <w:rPr>
          <w:sz w:val="28"/>
        </w:rPr>
        <w:tab/>
        <w:t>Человек, уже зная кое-что о себе, присматривается к другому человеку, производя сравнения себя с ним, предполагает, что тот не безразличен к его личностным качествам, поступкам, действиям, проявлениям. Все это является проявлением личностной самооценки и определяет ее психологическое самочувствие.</w:t>
      </w:r>
    </w:p>
    <w:p w:rsidR="009460A1" w:rsidRDefault="006671CC">
      <w:pPr>
        <w:jc w:val="both"/>
        <w:rPr>
          <w:sz w:val="28"/>
        </w:rPr>
      </w:pPr>
      <w:r>
        <w:rPr>
          <w:sz w:val="28"/>
        </w:rPr>
        <w:tab/>
        <w:t xml:space="preserve">Самооценка тесно связана с </w:t>
      </w:r>
      <w:r>
        <w:rPr>
          <w:i/>
          <w:sz w:val="28"/>
        </w:rPr>
        <w:t>уровнем притязания личности</w:t>
      </w:r>
      <w:r>
        <w:rPr>
          <w:sz w:val="28"/>
        </w:rPr>
        <w:t>, которую можно определить как желаемый уровень самооценки личности, проявляющийся в степени трудности цели, которую индивид ставит перед собой.</w:t>
      </w:r>
    </w:p>
    <w:p w:rsidR="009460A1" w:rsidRDefault="006671CC">
      <w:pPr>
        <w:jc w:val="both"/>
        <w:rPr>
          <w:sz w:val="28"/>
        </w:rPr>
      </w:pPr>
      <w:r>
        <w:rPr>
          <w:sz w:val="28"/>
        </w:rPr>
        <w:tab/>
        <w:t>Если личность стремится  к повышению самооценки в случае, когда имеется возможность свободно выбирать степень трудности очередного действия, то могут возникнуть два конфликта: с одной стороны - стремление повысить притязания, чтобы пережить максимальных успех, а с другой - снизить притязания, чтобы избежать неудачи. В первом варианте уровень притязания обычно повышается, а во втором - уменьшается.</w:t>
      </w:r>
    </w:p>
    <w:p w:rsidR="009460A1" w:rsidRDefault="006671CC">
      <w:pPr>
        <w:jc w:val="both"/>
        <w:rPr>
          <w:sz w:val="28"/>
        </w:rPr>
      </w:pPr>
      <w:r>
        <w:rPr>
          <w:sz w:val="28"/>
        </w:rPr>
        <w:tab/>
        <w:t>Уровень притязания обычно устанавливается где-то между чересчур легкими и чересчур трудными целями и задачами, для того, чтобы сохранить на приемлемом уровне собственную самооценку.</w:t>
      </w:r>
    </w:p>
    <w:p w:rsidR="009460A1" w:rsidRDefault="006671CC">
      <w:pPr>
        <w:jc w:val="both"/>
        <w:rPr>
          <w:sz w:val="28"/>
        </w:rPr>
      </w:pPr>
      <w:r>
        <w:rPr>
          <w:sz w:val="28"/>
        </w:rPr>
        <w:tab/>
        <w:t>Не только на основе предвосхищения успеха или неудачи, но и на основе прежних успехов или неудач идет формирование личностью своего уровня притязаний.</w:t>
      </w:r>
    </w:p>
    <w:p w:rsidR="009460A1" w:rsidRDefault="006671CC">
      <w:pPr>
        <w:jc w:val="both"/>
        <w:rPr>
          <w:sz w:val="28"/>
        </w:rPr>
      </w:pPr>
      <w:r>
        <w:rPr>
          <w:sz w:val="28"/>
        </w:rPr>
        <w:tab/>
        <w:t>Может возникнуть вопрос о том, с помощью чего личность может повысить свой уровень притязания? С одной стороны это может происходить после того, как будут успешно выполнены поставленные перед собой определенные цели. Но так же это может произойти с помощью коллектива или руководителя, если последние будут всячески подбадривать индивида в процессе выполнения поставленных задач. К примеру, в процессе ответа на поставленный вопрос на семинарском занятии студенту говорят: «Вы идете в правильном направлении» или «Ваша мысль правильна» и т. п. В этом случае повышается самооценка личности, а вследствие чего личность может достигнуть успеха. В конечном счете у индивида повышается уровень притязания. На этом примере было наглядно показано о том, как между собой связаны самооценка и уровень притязания личности.</w:t>
      </w:r>
      <w:bookmarkStart w:id="0" w:name="_GoBack"/>
      <w:bookmarkEnd w:id="0"/>
    </w:p>
    <w:sectPr w:rsidR="009460A1">
      <w:footerReference w:type="first" r:id="rId6"/>
      <w:pgSz w:w="11907" w:h="16840"/>
      <w:pgMar w:top="851" w:right="851" w:bottom="1134" w:left="851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A1" w:rsidRDefault="006671CC">
      <w:r>
        <w:separator/>
      </w:r>
    </w:p>
  </w:endnote>
  <w:endnote w:type="continuationSeparator" w:id="0">
    <w:p w:rsidR="009460A1" w:rsidRDefault="0066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0A1" w:rsidRDefault="006671CC">
    <w:pPr>
      <w:pStyle w:val="a3"/>
      <w:jc w:val="center"/>
    </w:pPr>
    <w:r>
      <w:rPr>
        <w:sz w:val="32"/>
      </w:rPr>
      <w:t>Волгоград 1999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A1" w:rsidRDefault="006671CC">
      <w:r>
        <w:separator/>
      </w:r>
    </w:p>
  </w:footnote>
  <w:footnote w:type="continuationSeparator" w:id="0">
    <w:p w:rsidR="009460A1" w:rsidRDefault="00667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1CC"/>
    <w:rsid w:val="006671CC"/>
    <w:rsid w:val="009460A1"/>
    <w:rsid w:val="009C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5C0DD-0786-487E-9310-9FA1EAC6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widowControl w:val="0"/>
      <w:spacing w:before="240" w:after="60"/>
      <w:jc w:val="center"/>
      <w:outlineLvl w:val="0"/>
    </w:pPr>
    <w:rPr>
      <w:b/>
      <w:caps/>
      <w:kern w:val="28"/>
      <w:sz w:val="32"/>
    </w:rPr>
  </w:style>
  <w:style w:type="paragraph" w:styleId="2">
    <w:name w:val="heading 2"/>
    <w:basedOn w:val="a"/>
    <w:next w:val="a"/>
    <w:qFormat/>
    <w:pPr>
      <w:keepNext/>
      <w:widowControl w:val="0"/>
      <w:spacing w:before="240" w:after="60"/>
      <w:jc w:val="center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3814</Characters>
  <Application>Microsoft Office Word</Application>
  <DocSecurity>0</DocSecurity>
  <Lines>31</Lines>
  <Paragraphs>8</Paragraphs>
  <ScaleCrop>false</ScaleCrop>
  <Company>LordD inc.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высшему и профессиональному образованию</dc:title>
  <dc:subject/>
  <dc:creator>Субботин Данил Александрович</dc:creator>
  <cp:keywords/>
  <dc:description/>
  <cp:lastModifiedBy>admin</cp:lastModifiedBy>
  <cp:revision>2</cp:revision>
  <cp:lastPrinted>1899-12-31T22:00:00Z</cp:lastPrinted>
  <dcterms:created xsi:type="dcterms:W3CDTF">2014-02-09T12:13:00Z</dcterms:created>
  <dcterms:modified xsi:type="dcterms:W3CDTF">2014-02-09T12:13:00Z</dcterms:modified>
</cp:coreProperties>
</file>