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E7D" w:rsidRPr="00361517" w:rsidRDefault="00754E7D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2"/>
        </w:rPr>
      </w:pP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  <w:r w:rsidRPr="00361517">
        <w:rPr>
          <w:rFonts w:ascii="Times New Roman" w:hAnsi="Times New Roman" w:cs="Arial"/>
          <w:sz w:val="28"/>
          <w:szCs w:val="32"/>
        </w:rPr>
        <w:t>Реферат</w:t>
      </w:r>
    </w:p>
    <w:p w:rsidR="007179A1" w:rsidRPr="00361517" w:rsidRDefault="007179A1" w:rsidP="00361517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 w:cs="Arial"/>
          <w:sz w:val="28"/>
          <w:szCs w:val="32"/>
        </w:rPr>
      </w:pPr>
      <w:r w:rsidRPr="00361517">
        <w:rPr>
          <w:rFonts w:ascii="Times New Roman" w:hAnsi="Times New Roman" w:cs="Arial"/>
          <w:sz w:val="28"/>
          <w:szCs w:val="32"/>
        </w:rPr>
        <w:t>«Психологические концепции эллинизма»</w:t>
      </w:r>
    </w:p>
    <w:p w:rsidR="00754E7D" w:rsidRPr="00361517" w:rsidRDefault="00754E7D" w:rsidP="00361517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361517">
        <w:rPr>
          <w:rFonts w:ascii="Times New Roman" w:hAnsi="Times New Roman" w:cs="Arial"/>
          <w:sz w:val="28"/>
          <w:szCs w:val="26"/>
        </w:rPr>
        <w:br w:type="page"/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После появления наиболее 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полных и разносторонних психоло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гических теорий Платона и Аристотеля античная психология в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период эллинизма была ориенти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рована на исследование более 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кальных проблем, часто имеющих не столько общетеоретическое,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сколько практическое значение. Одной из наиболее важных в это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время становится проблема р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азвития нравственности, формиро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вания нравственного поведения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. Как уже говорилось выше, суще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ствовало несколько точек зрения на эти вопросы.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Школа </w:t>
      </w:r>
      <w:r w:rsidRPr="00361517">
        <w:rPr>
          <w:rFonts w:ascii="Times New Roman" w:eastAsia="Times-Roman" w:hAnsi="Times New Roman" w:cs="Arial"/>
          <w:b/>
          <w:bCs/>
          <w:sz w:val="28"/>
          <w:szCs w:val="26"/>
        </w:rPr>
        <w:t>киников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(циников) ис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ходила из того, что каждый чело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век самодостаточен, т.е. имеет все необходимое для духовной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жизни в себе самом. Однако, как подчеркивал один из ведущих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ученых этой школы - Диоген Синопский (ок. 400-325 гг. до н.э.),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каждый человек способен понять себя, прийти к самому себе 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довольствоваться только тем, что он имеет в себе самом. Люди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привыкли к помощи общества, других людей, к комфорту.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Поэтому единственный путь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для нравственного самосовершен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ствования - это путь к себе, путь, ограничивающий контакты 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зависимость от внешнего мира. Путь нравственного развития 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обучения киников состоял из трех ступеней - аскезы, ападейкии 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автаркии. Первый этап состоял 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в отказе от комфорта и благ, ко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торые дает общество. Киники, к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ак правило, ходили в ветхой оде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жде, лохмотьях в любую погоду,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даже в дождь и холод не призна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вали теплых вещей, очень мало и плохо ели, не имели постоянного жилья, могли спать и под от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крытым небом, не мыться. Они от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рицали все достижения культу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ры, стремясь почти к анекдотиче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скому опрощению. Таким образом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, с их точки зрения, преодолева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лась зависимость от общества,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которое в обмен на комфорт тре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бовало от человека ухода от себя. На следующей ступени человеку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внушали мысль о необходим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ости игнорировать знания, накоп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ленные обществом; при этом утверждалось, что неграмотность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также может являться достоинством. На 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третьей ступени незави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симости человека приучали не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обращать внимания на обществен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ное мнение, на похвалу и порицание людей. С этой целью было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даже придумано специальное уп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ражнение: ученик должен был про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сить подаяние у мраморной статуи, которую невозмо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жно разжало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бить. При этом успешным счита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лось поведение, при котором уче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ник продолжал свою речь, нес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мотря на каменное, холодное мол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чание статуи. Точно так же учеников приучали не обращать внимания на насмешки, оскорбления и угрозы, которыми сопровож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да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лось их появление в городах в 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рванной и грязной одежде. Факти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чески киники, стремясь к независимости, демонстрировали не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столько самодостаточность, ско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лько негативную реакцию, негати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визм по отношению к обществу, эпатируя общественное мнение.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достигалась чаще всего и та нравственная цель, которую они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ставили перед собой, - обретение свободы и покоя.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Естественно, что такое понимание этических норм не могло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получить большого распространения. Страницы многих книг того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времени наполнены анекдотами про бродячую, скитальческую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жизнь киников и их стремление при помощи различных внешних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приемов привлечь к себе обще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ственное внимание. Более распро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страненным был подход извес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тного греческого философа и пси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холога Эпикура, который доказывал, что не негативизм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, но отчуж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дение, уход от общества есть наиб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олее этически верный путь духов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ного саморазвития и самосовершенствования.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 центре научных интересов </w:t>
      </w:r>
      <w:r w:rsidRPr="00361517">
        <w:rPr>
          <w:rFonts w:ascii="Times New Roman" w:eastAsia="Times-Roman" w:hAnsi="Times New Roman" w:cs="Arial"/>
          <w:b/>
          <w:bCs/>
          <w:sz w:val="28"/>
          <w:szCs w:val="26"/>
        </w:rPr>
        <w:t>Эпи</w:t>
      </w:r>
      <w:r w:rsidR="007179A1" w:rsidRPr="00361517">
        <w:rPr>
          <w:rFonts w:ascii="Times New Roman" w:eastAsia="Times-Roman" w:hAnsi="Times New Roman" w:cs="Arial"/>
          <w:b/>
          <w:bCs/>
          <w:sz w:val="28"/>
          <w:szCs w:val="26"/>
        </w:rPr>
        <w:t>кура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(341-270 гг. до н.э.) стоя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ла проблема исследования крит</w:t>
      </w:r>
      <w:r w:rsidR="007179A1" w:rsidRPr="00361517">
        <w:rPr>
          <w:rFonts w:ascii="Times New Roman" w:eastAsia="Times-Roman" w:hAnsi="Times New Roman" w:cs="Arial"/>
          <w:bCs/>
          <w:sz w:val="28"/>
          <w:szCs w:val="26"/>
        </w:rPr>
        <w:t>ериев нравственного и безнравст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венного, на основе которых можно оценивать поведение человека.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Большое значение для этическ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ой концепции, развиваемой Эпику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ром, имел пример его собственной жизни, которую он (как в свое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время Сократ) стремился выстроить по законам, развиваемым в его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теории. Он родился и вырос на острове Самос, где его отец был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военным поселенцем. Начав зани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маться науками с 14-летнего воз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раста, Эпикур в 18 лет приехал в Афины, учился некоторое время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Академии, которую возгла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влял тогда ученик Платона Ксено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крат. Путешествия, преподават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ельская работа в Малой Азии рас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ширили его кругозор. Он познакомился с трудами многих крупных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ученых, однако, называя себя само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учкой, а не последователем опре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деленной философской школ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ы, Эпикур подчеркивал оригиналь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ность своей концепции, сущест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венно отличающейся от теории Де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мокрита, продолжателем учения ко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торого он являлся. В 306 г. Эпи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кур окончательно переселился в Афины, где купил дом с большим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садом, в котором открыл свою школу. Она получила название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Сад Эпикура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По обычаю тог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о времени на ее воротах была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мещена надпись: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Странник, теб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е здесь будет хорошо: здесь удо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вольствие - высшее благо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Школа Эпикура отличалась от учебных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заведений Платона и Аристоте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ля немногочисленностью и своеоб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разными отношениями между преподавателями и учениками. Это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были отношения друзей и соратников, сплоченных общими идеями и чаяниями, а не учеников и наставников. Недаром сам Эпикур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считал, что наибольшим благ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ом в жизни является дружба и ду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ховное общение.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Будучи последовательным материалистом, Эпикур стремился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модернизировать учение Демокр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ита так, чтобы оно отвечало тре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бованиям времени, прежде вс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его новому пониманию места чело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века в окружающей среде и рол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и души в его психической органи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зации.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Исследовав разницу между душой живот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ного и человека, Эпи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кур выделил четыре части души, три из которых существуют как у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животных, так и у человека. Это огонь, дающий тепло, пневма,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обеспечивающая движение, и ве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тер, позволяющий дышать. Четвер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тая часть -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душа души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есть только у человека и связана с чисто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психическими, а не психофиз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ическими функциями души - чувст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вами, мышлением, нравственностью. Таким образом, Эпикур в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соответствии с задачами псих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ологии своего времени модернизи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ровал учение Демокрита, продемонстрировав, как с позиции атомистической теории можно п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роанализировать качественные от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личия между психикой человека и животных. После работ Платона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Аристотеля игнорировать это различие было уже невозможно,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однако, кроме фиксации того факта, что у человека есть еще одна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часть души, Эпикур ничего не 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>добавляет и не раскрывает специ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фику атомарного содержания этой части души.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Взгляды последователя Эпикура римского ученого Лукреция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Кара (I в. до н. э.) дополняют его концепцию. Лукреций Кар также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говорил главным образом о функциональном различии частей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души, подчеркивая, что роль той части души, которая есть только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 человека, заключается прежде всего в мышлении, в том числе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выработке нравственных понятий. В этом вопросе и он, и Эпикур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следовали за Аристотелем. В то же время Лукреций дал название</w:t>
      </w:r>
      <w:r w:rsidR="00451264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четвертой части,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душе души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, назвав ее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дух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С этого времени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психологии появились два термина, имеющих несколько разное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содержание, - душа как символ психики как таковой и дух как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символ высших, идеальных стремлений человека, в том числе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нрав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ственных, эстетических и этических переживаний и понятий.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отличие от Демокрита Эпикур по-новому интерпретировал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роль ощущений и мышления в процессе познания. В его теории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познания присутствовали уже все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этапы переработки знаний, о ко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торых говорили Платон и Ар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истотель: помимо ощущения и мыш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ления - еще память и воображен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ие. Однако он, разделяя идею Де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мокрита об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истечениях - эйдолах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, которые обусловливают вос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приятие предметов, решительно отстаивал мысль о том, что именно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ощущения и есть основа всех наших знаний, в том числе и самых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абстрактных. Таким образом, мо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жно сказать, что в теории позна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ния Эпикур был первым в античной психологии последовательным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сенсуалистом. Эту позицию раз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делял и Лукреций Кар, утверждав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ший, что все наши заблуждения - от неправильных обобщений, от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разума, в то время как органы чувств дают нам абсолютно верную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информацию, которой мы не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всегда можем правильно распоря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диться.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Эпикур считал, что единствен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ным источником добра и зла явля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ется сам человек, он же и главный судья собственных поступков.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Таким образом, источник активно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сти, так же как и источник мора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ли, - в самом человеке. Утверждая свободу воли, Эпикур стремился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преодолеть детерминизм Демо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крита, не выходя за рамки атоми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стической теории. Для этого он ввел новое свойство атомов - вес.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Под действием собственного веса атомы могут отклоняться от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заданной траектории, точно так же усилием воли человек может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менять свои поступки, изменять свою судьбу.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Говоря о нравственности как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основном качестве, которое отли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чает человека от других живых 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уществ (в этом Эпикур был согла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сен с Аристотелем и Платоном), Эпикур выступал против их идеи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 том, что нравственным является только поведение, основанное на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разуме. Он полагал, что не разу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м, а чувства управляют поведени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ем человека, вызывая в нем стремление совершать то, что вызывает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чувство удовольствия, и избегат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ь того, что вызывает чувство не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удовольствия. Последователь Эпикура Лукреций Кар в своей поэме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 природе вещей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доказывая ведущую роль чувств, писал: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Неужели не видно, что об одн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ом лишь природа вопит и что тре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бует только, чтобы не ведало тело страданий, а мысль наслаждалась чувством приятным вдали от сознанья заботы и страха?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C05CC3" w:rsidRPr="00361517">
        <w:rPr>
          <w:rFonts w:ascii="Times New Roman" w:eastAsia="Times-Roman" w:hAnsi="Times New Roman" w:cs="Cambria Math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Эпикур подчеркивал, что человек должен уметь различать свои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желания и строить свое поведение, опираясь на это знание, т. е.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его теории мышление, разум также играли значительную роль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регуляции поведения, так как различать желания без их осознания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невозможно. Поэтому можно гов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орить о том, что особенность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зиции Эпикура не в отрицании разума, а в обосновании ведущей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роли эмоций, которые и являются, по его мнению, причиной активности. Осознание своих эмоций,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мотивов своих поступков дает 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ловеку возможность сделать поло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жительные переживания не случай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ными, но постоянными фактами жизни. При этом он доказывал, что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нет противоречия между приятным и нравственным поведением.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По Эпикуру, все, что вызывает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приятные чувства, является нрав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ственным: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Нельзя жить приятно, не живя разумно, нравственно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справедливо, и наоборот, нельзя жи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ть разумно, нравственно и спра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ведливо, не живя приятно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. При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этом Эпикур писал о том, что ис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тинное наслаждение доставляют только духовные удовольствия,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которые вечны и непреходящи, в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то время как телесные удовольст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вия имеют временный характер и могут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обернуться своей проти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воположностью. Так, после хорошего ужина с излишествами может заболеть голова или желудок, после контактов с незнакомой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женщиной можно подхватить дурную болезнь, и только общение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 книгами и друзьями вечно и всегда приносит радос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ть. Разверты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вая это положение Эпикура, Лукреций Кар писал, что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все те, кто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достичь до вершин удовольствий стремится, гибельным сделали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путь по дороге, к нему восходящей...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в то время как истинное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счастье у того,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кто обладает богатством умеренной жизни, дух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безмятежен его, и живет он, довольствуясь малым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Основной проблемой челов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еческой жизни Эпикур считал пре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одоление страха страданий, главным образом страха перед смертью,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загробной жизнью. С его точки зрения, не страх перед наказанием,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перед загробными муками, но собственный разум, собственная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воля должны удерживать человека от дурных поступков. Страх не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может привести к нравственности, так как в его основе лежит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страдание. Кроме того, он выск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азал важную мысль о том, что лю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бой страх, и прежде всего страх перед учителями, правителями,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так же как и перед Богами, 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рмозит развитие человека. Пропо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ведуемый Эпикуром атеизм был связан именно с этой идеей, так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как, по его убеждению, Боги 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отя и существуют, но не вмешива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ются в жизнь людей. Это погруженн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ые в высшее счастье самона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слаждения и блаженства высшие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существа, которые обитают в про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странстве между мирами совер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шенно безотносительно к этим ми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рам. Поэтому человеку не надо ни бояться их, ни надеяться на их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помощь и опираться только на себя, свои потребности и мотивы,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свои понятия о добре и зле.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Анализируя причину страха смерти, Эпикур утверждал, что это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страх перед наказанием (ведь никто точно не знает, будет ли он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наказан и вообще есть ли загробная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жизнь), а страх перед неопреде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ленностью, неизвестностью. Состояние этого страха дано в стихах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Шекспира: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Страх чего-то после смерти... безвестный край, откуда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нет возврата земным скитальцам... Так всех нас в трусов обращает мысль...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Таким образом, раз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ум не только делает более устой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чивыми наши положительные эм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оции, но и является причиной от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рицательных; с этой точки зрения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можно говорить о том, что имен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 Эпикур заложил предпосылки когнитивной теории эмоций.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Счастье, по Эпикуру, состоит в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атараксии,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т. е. в состоянии ду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шевной невозмутимости. Атаракс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ия достигается воспитанием, раз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мышлениями. Человек, достигший ее, стремится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прожить неза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метно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как писал он, т. е. не участвовать в политике, в бесплодных спорах с неучеными людьми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, которые не могут понять выска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зываемых ученым мыслей. Знание, говорил он, нельзя навязывать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людям, они сами должны прийти к нему в своем стремлении 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счастливой жизни. Эпикур сч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итал необходимым для ученого из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бегать активного участия в общественной жизни. Он доказывал,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что только уединение и размышления с близкими друзьями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дают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настоящее наслаждение и приводят к открытию истины.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Эпикурейцы доказывали этическую обоснованность отчуждения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 общества тем, что общественная жизнь является источником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тревог, зависти, жестокости и конформизма; в отличие от нее нравственная жизнь - это жизнь личная, в кругу книг и близких, жизнь,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имеющая целью самосовершенствование и познание. Однако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этом случае Лукреций Кар вы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ступал против отчуждения, утвер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ждая, что наибольшее удовлетворение приносит активная позиция,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предполагающая передачу своих знаний другим людям. Он также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говорил о том, что ученый должен не только передавать знания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другим, но и пытаться построи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ть жизнь людей по лучшему образ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цу. По некоторым данным (а о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жизни Лукреция Кара нам, к сожа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лению, известно не очень много)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, он не только говорил о необхо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димости активной позиции, но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 принимал непосредственное уча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стие в восстании Спартака и покончил с собой совсем молодым.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Таким образом, уже первые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попытки переустройства мира уче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ными претерпели полную неудачу, и Лукреций Кар, так же как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свое время Платон, пострадал от своего желания передать истину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политическим деятелям своего времени.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позиции Эпикура были уязвимые места, которые помешали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широкому распространению его концепции. Прежде всего, к ним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относится отсутствие четких кри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териев добра и зла, нравственно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го и безнравственного поведе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ния, что было важным обстоятель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ством для науки того времени. Если нравственно то, что приятно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конкретному человеку, то нравственным в ряде случаев придется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признать поступок, который при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носит боль другому, а это не мо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жет уже считаться добродетел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ью с позиции общества. Таким 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разом, делая этический критерий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внутренним, связывая его с поль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зой для конкретного человека,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Эпикур лишал человека возможно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 объективной оценки своего поведения и уводил его не только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 страха наказания, но и от награды за хороший поступок. Ведь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если человек в себе, и только в 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ебе, находит силы для своей дея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тельности, сам себя и наказывает и поощряет, у него отсутствует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необходимая для многих опор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а, помогающая преодолеть трудно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 и искушения, дающая надежду на то, что кто-то оценит его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поведение и наградит. Если человека, как говорил Эпикур, учить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опираться только на собственные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силы, не бояться неудач и осуж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дения, то такое воспитание, безусловно, поможет быстрее найти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свою дорогу сильным людям, но может быть болезненно и даже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опасно для слабых, которым нужна помощь и поддержка. При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этом, по мнению многих ученых того времени, наказание является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только острасткой и бичом для непослушных, оно помогает елабым людям держать себя в узде и не преступать закон. Для многих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людей пропадает и прелесть пост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упка, за который никто не похва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лит. Поэтому проповедуемы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й Эпикуром подход приемлем в ос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новном для решительного и уверенного в себе человека, которого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Ф. Ницше впоследствии назвал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сверхчеловек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 внутренней независимости, автономии человека говорили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стоики. Однако в отличие от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Эпикура они подчеркивали необхо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димость ранней социализаци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и, подчинения законам, действую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щим в данном обществе, говоря о том, что каждый должен честно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выполнять возложенные на нег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 обязанности, диктуемые его 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лью. Так в психологии впервые появляется термин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роль -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один из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наиболее важных в современной науке. Эта школа разработала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более приемлемую для большинства людей этическую концепцию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постепенно получила широкое распространение. Она зародилась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еще в Древней Греции. Заклады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вали основы стоической этики де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классированные люди - бывший борец Зенон (336-264 гг. до н. э.),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отпущенный на свободу раб Хризипп (281-208 гг. до н.э.). У них,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естественно, не было денег на покупку земли для своей школы,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часто не было даже своего дома. Поэтому свои беседы они вели,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прогуливаясь по внешней колоннаде греческих храмов -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стое.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сюда и название этой школы - </w:t>
      </w:r>
      <w:r w:rsidRPr="00361517">
        <w:rPr>
          <w:rFonts w:ascii="Times New Roman" w:eastAsia="Times-BoldItalic" w:hAnsi="Times New Roman" w:cs="Arial"/>
          <w:bCs/>
          <w:i/>
          <w:iCs/>
          <w:sz w:val="28"/>
          <w:szCs w:val="26"/>
        </w:rPr>
        <w:t xml:space="preserve">стоики,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которое со временем стало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нарицательным, обозначая твер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дость духа и постоянство. Посте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пенно приобретая все большу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ю популярность, их концепция за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воевывала новые слои общества, и в римский период эта школа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была одной из самых известных и распространенных,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к ней при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надлежали многие видные по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литики, в том числе сенаторы Се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нека, Катон Младший, Цицерон, Брут, император Марк Аврелий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(I-II вв. н.э.).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Стоики разделяли взгляды Демокрита на атомистическое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строение мира, говоря о том, что начало начал - это бытие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, со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стоящее из атомов, которые яв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ляются первоосновой всей вселен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ной, в том числе и души и тела человека. Разделяли они и идею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BoldItalic" w:hAnsi="Times New Roman" w:cs="Arial"/>
          <w:bCs/>
          <w:i/>
          <w:iCs/>
          <w:sz w:val="28"/>
          <w:szCs w:val="26"/>
        </w:rPr>
        <w:t xml:space="preserve">пантеизма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(всеобщего одушевления природы) первых психологов.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Понимая природу как целое, он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 утверждали, что душа - божест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венное начало (которое отождествляется с судьбой, провидением)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присуще всей природе.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этой школе была развита и концепция Гераклита о том, что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четыре основных элемента природы - огонь, воздух, вода и земля -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находятся в постоянном взаимодействии и взаимопревращении,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т. е.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все находится во всем и все возникает из всего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Однако эти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превращения подчиняются определенным законам, прежде всего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закону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мирового года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определяющему возникновение мира из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огня, его расцвет, закат, гибель, а затем новое возрождение.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Эти законы стоики приложили к развитию души, доказывая, что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она после смерти тела умирает,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поскольку атомы души, как утвер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ждал и Демокрит, рассеиваются в воздухе. Однако умирает душа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сразу, а постепенно, теряя изначальную форму и концентрацию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атомов. Это время, по мнению стоиков, дается человеку на то,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чтобы его мысли, открытия, переживания вместе с атомами его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души в процессе дыхания передались другим людям. В этой идее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прослеживаются взгляды Арист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отеля на передачу знаний, преоб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раженные с учетом концепции атомизма.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Изучение процесса познания стало главным для психологов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древней (греческой) стой. Это отразилось и на их понимании души,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которую они называли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хор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ошо выделанным папирусом для за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писи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Стоики выделяли восемь частей души, из которых только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одна не связана с процессом по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знания, но отвечает за продолже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 рода. Остальные части - это пять органов чувств (обоняние,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осязание, вкус, слух и зрение), а также мышление и речь. Шесть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низших частей души общие у человека и других живых существ, 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мышление и речь присущи только человеку.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Существенной переработке по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дверглась в школе стоиков и тео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рия истечений. Ярко выраженный рационализм стоиков сделал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ощущения лишь подсобным 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атериалом для мышления - ведуще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го процесса познания. В этом процессе он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 выделяли пять ступе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ней - ощущение, память, воображение, фантазию и мышление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(внешнее и внутреннее). При этом под внешним мышлением стоики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понимали речь, полностью отождествляя эти процессы. С точки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зрения стоиков, мышление как бы пронизывает весь проце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сс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знания, оказывая влияние уже на первых его ступенях, так как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именно разумность ощущений д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елает их правильными, т. е. оче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видными для всякого. Мышление,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т. е. осознание и оценка истин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ности и очевидности наших представлений, продолжается и при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запоминании, и при фантазии, т.е. на всех этапах переработки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знаний. Таким образом, в крайн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 наивном виде в концепции стои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ков проявляется попытка связать воедино все ступени познания,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показать их преемственность и вычленить критерий объективности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познаваемого.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Идея Логоса, выражающегося в слове и связанного с разумом,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мыслью, стала центральной для 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тоиков. С их точки зрения, логи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ка - это учение и о мышлении,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о речи, раскрывающее их диалек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тическую взаимосвязь. Разработанную этой школой концепцию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речи по праву можно назвать первой в науке теорией значения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слов. Раз мысль обозначается словом, то и разница между ними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том, что мысль - это обозначаемо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е, а слово (символ) - обозначаю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щее. Мысль и слово связаны с реальным предметом, составляя,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таким образом,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треугольник отношений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: слово-мысль-предмет,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так как слово правильно передает мысль и адекватно реальному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предмету, который верно отражен в мысли. Доказывая, что слово,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звук и предмет реальны, а мысль идеальна, стоики рассматривали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взаимосвязь и происхождение этих элементов, заложив традицию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изучения связи слова и значения, слова и его внутренней формы,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представления. Значение хорошей формы проявлялось в том, что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теории стоиков слово приобретало дополнительное значение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силу, если подано в совершенной, поэтической форме. Так, форма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торжественного гекзаметра нер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едко использовалась для юридиче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ских постановлений, моральны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х поучений, философских произве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дений. Такое же значение имела музыка, которая придавала словам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дополнительный лад, новое значение. Исследования значения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внутренней формы слова стали впоследствии, уже в XIX-XX вв.,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ведущими для многих отечественных и зарубежных психологов.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Доказывая, исходя из треугол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ьника отношений, что слово суще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ствует до и независимо от реального предмета, являясь не только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его названием, но и сутью, стоики, как до них Пифагор, шли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сторону идеализации слова (как Пифагор идеализировал числа),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отождествляя его с законом, которому подчиняется и природа, 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человек, и космос. Именно таким образом, как будет показано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ниже, и интерпретировал эту теорию Филон Александрийский.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Основываясь на идее Логоса,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стоики признавали наличие в при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роде активного и пассивного нача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ла, связывая их с причиной и ма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терией. Так, Сенека писал, что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материя костенеет в неподвижности,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причина же, или разум, ворочает материю как хочет, придавая ей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форму... так в статуе существует и материя - бронза, и причина -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художник, который придает материи обличье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В этом отрывке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иллюстрируется одно из важ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нейших положений концепции стои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ков: они связывали причину с ваятелем, художником, от которого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зависит причина всех причин, и отождествляли ее с судьбой.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Прилагая понятие о причине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к судьбе человека, стоики строи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 свое учение о психической ак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тивности, свободе воли и нравст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венности.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Одним из главных в концепци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и стоиков является вопрос о сво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боде духа. Ни одно из положений их учения не может сравниться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 важности с этим утверждени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ем. Однако провозглашая абсолют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ную свободу личности, они подче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ркивали, что свобода духа не то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ждественна свободе действия.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Противопоставляя духовную, внут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реннюю свободу свободе поведе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ния, свободе внешней, стоики ис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ходили из того, что в мире есть только три категории - благо, зло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безразличие. Благо - все то, что соразмерно с природой человека,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том числе выдержка, умереннос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ть, разум. Зло - излишества, аф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фекты. А безразличие - это то, что относится только к внешней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стороне жизни людей, т.е. богатство и бедность, смерть, болезнь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или здоровье. Понимание того, что ни богатство, ни власть ничего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прибавляют к внутренней сил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 человека, помогает ему преодо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левать аффекты и не впадать в ярость или отчаяние при разорении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либо болезни.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Таким образом, один из гл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авных постулатов этой школы гла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сил, что человек не может быть абсолютно свободным, так как он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живет по законам того мира, в который попадает. Предвосхищая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слова Шекспира о том, что весь мир - это театр, они утверждали,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что человек - только актер в той пьесе, которую ему предоставила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судьба. При этом он не может 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ыбрать для себя ни пьесы, ни 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ли. Они ему даны судьбой, рок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ом, который никто не может изме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нить. Что же может сам челов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ек? Он может только с достоинст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вом играть ту роль, которая ему 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уготована. Получалось, что у 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ловека есть две формы свободы - внешняя и внутренняя. Внешняя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свобода, т. е. выбор пьесы и роли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, не доступна человеку, но внут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ренняя свобода - способ игры это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й роли - всецело в его воле.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нимание своей роли и своего п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редназначения в жизни дает чело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веку ощущение свободы, кото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рая, таким образом, является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знанной необходимостью, о чем позднее писал известный ученый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XVII в. Б.Спиноза. О внутренней свободе, свободе самопознания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творчества, которая помог</w:t>
      </w:r>
      <w:r w:rsidR="00C05CC3" w:rsidRPr="00361517">
        <w:rPr>
          <w:rFonts w:ascii="Times New Roman" w:eastAsia="Times-Roman" w:hAnsi="Times New Roman" w:cs="Arial"/>
          <w:bCs/>
          <w:sz w:val="28"/>
          <w:szCs w:val="26"/>
        </w:rPr>
        <w:t>ает преодолеть самые тяжелые 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стоятельства, писал и основат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ель логотерапии В. Франкл, разви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вая идеи стоиков на современном матер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иале, полученном психо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логией.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Итак, главный нравственный закон стоиков гласил: личная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свобода проявляется в том, что каждый человек может сохранить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свою сущность, свое достои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нство в любых, самых тяжелых 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стоятельствах. Человек с ранних лет должен понять, что он не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силах изменить свою судьбу, уклониться от нее. Сенека писал, что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желающего судьба ведет, а нежелающего - тащит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Поэтому хочет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человек или нет, он все равно будет выполнять волю рока. Но он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может являть собой жалкое зрелище плачущего и не понимающего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своей цели человека, а может ид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ти по жизни с гордо поднятой го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ловой, сознавая, куда идет.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Хотя многие ученые того времени доказывали, что существуют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определенные условия, в которых человек лишается нравственных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сил, которые превращают человек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а в животное, лишая его духов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ности, Сенека, в согласии с основными положениями стоической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школы, отрицал это, подчеркивая, что сильный человек в любых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условиях, даже в рабстве и тюр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ьме, внутренне свободен. В отли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чие от эпикурейцев стоики не считали, чт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 человек должен укло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няться от общественной жизни,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они говорили, что любую послан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ную судьбой роль, будь то роль императора или раба, человек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должен играть честно и добросовестно. Утешением было то, что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император и раб по сути равны и в принципе могут поменяться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местами в другой жизни, тем более что рабство, по их мнению, не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распространяется на личность раба, но только на его тело.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Стоики утверждали, что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кто охотно повинуется приказаниям,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тот избегает самой неприятной стороны рабства - делать то, чего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хочешь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Несчастен не тот, кто исполняет чужие приказания, 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тот, кто исполняет их против воли, поэтому надо приучить себя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желать того, что требуют обстоятельства. С этой точки зрения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рабом является любой человек,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который требует от жизни невоз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можного и находится в рабстве у страха, зависти, жадности. Так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этика стоиков наполнялась н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ормативным нравственным содержа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нием, в котором проступает традиционное для римской школы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убеждение в существовании нравственной нормы, особенно ярко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проявляемой при воспитании детей.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Однако свобода духа, по мнен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ию стоиков, проявляется не толь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 в рациональной оценке себя и своей судьбы, но и в возможности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уйти из этой жизни, если она те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бя не устраивает. Они были убеж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дены, что рок может отнять у человека жизнь, но не 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мерть, кото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рую выбирает не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смирившийся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человек, предпочитающий достой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ную смерть потере личной своб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оды. Развивая это положение, Се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нека в письмах к Луцилию подчеркивал, что неважно, длинна или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коротка жизнь, важно, чтобы она была достойно сыграна.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Необходимо отметить, что в концепции стоиков не было идей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о пассивности, беспомощности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людей, наоборот, она была преис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полнена веры в человека, в могущество его разума. Сенека писал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 том, что деятельный человек не станет отчаиваться, если у него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что-либо не получается. Такой человек на минуту остановится,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вздохнет, скажет: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судьба!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улыбнется и снова примется за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дела. С ранних лет детям внушали, что они могут абсолютно все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понять и преодолеть. Марк Аврелий в своем наставлении юношам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писал: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Если тебе недоступно что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-то, не думай, что это недоступ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 всем, но если это доступно кому-то, то и тебе также, ибо ты -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человек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 Таким образом, каждый ребенок должен был понять,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что, несмотря на внешние ограни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чения (бедность, болезнь, рабст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 и т. п.), в нравственном и интеллектуальном плане он ничем не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отличается от более удачливых сверстников, и потому законы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требования для него те же, что и для них.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С точки зрения стоиков, ед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инственным ограничением для сво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боды и нравственного самосовершенствования человека являются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аффекты, которые нарушают разумный строй жизни и бодрость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духа. Они представляются и г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лавной опасностью, мешающей про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цессу этического воспитания, а потому стихию чувств необходимо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обуздать в детях для их же пользы. Человеку также необходимо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научиться соблюдать внешние правила поведения, диктуемые 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ролью, чтобы получать как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можно меньше замечаний, ущемляю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щих его достоинство.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Давая советы учащимся, Сенек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а писал о том, что надо быть 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правляемыми, а не исправляемы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ми. Доказывая, что задача воспи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тания заключается в направлении учащихся по пути морального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самосовершенствования, он говори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 о связи нравственности с разу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мом и самообладанием. Таким об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разом, главной опасностью в про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цессе этического воспитания для стоиков, как и для Платона, была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стихия чувств, которую необходимо обуздать в детях для их же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пользы. Полное владение собой,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спокойствие, которое не наруша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ется никакими житейскими волнениями, есть признак наивысшего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психического здоровья и с точки зрения Марка Аврелия, который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говорил: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Считай за признак полного развития, если тебя не будет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смущать никакой шум, не будут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олновать никакие голоса, слышат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ся ли в них льстивые слова, или угрозы, или просто пустые звуки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Поскольку достижение полного владения собой, спокойствия,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нарушаемого никакими житейскими волнениями, есть признак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наивысшего психического здоровья, важно уже в детстве обучать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людей упражнениям, помогающим борьбе с аффектами.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Стоики разработали теорию аффектов, в том числе и способы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борьбы с ними, которым необходимо было обучать детей уже 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первых лет жизни. Они открыли, что аффекты связаны с телесными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изменениями, и доказали, что первой стадией развития аффекта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являются соматические наруше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ния, вследствие которых развива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ются психологические - возникает мысль о том, что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что-то случи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лось, и желание реагировать. 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оответственно и при борьбе с аф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фектом телесные выражения, дв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ижения играют большую роль, уси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ливая аффект. Поэтому нельзя п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ридавать аффекту внешнее выраже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ние, так как тогда с ним будет труднее бороться. Об этом же много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позже писал и Дарвин, который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сследовал связь эмоций с вырази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тельными движениями. Стоики также подчеркивали, что аффект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нельзя усиливать воображением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нельзя одобрять поведение, свя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занное с ним. Такие упражнения, особенно в детском возрасте, они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считали основой формирования нравственной личности.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Большое значение стоики п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ридавали и исследованиям индиви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дуальных особенностей человека. Наибольшее распространение эти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исследования нашли в медицине и педагогике.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Известный римский ученый Квинтилиан, связывая одаренность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со способностями к ораторскому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искусству, писал о том, что пер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вый и основной признак умственных способностей - это память,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которая проявляется в двух свой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ствах - быстрой и легкой воспри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имчивости и долгом удержании приобретен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ного. Еще одним при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знаком умственных способностей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он считал раннее развитие в 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бенке стремления к подражани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ю, в котором обнаруживаются ост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рота и переимчивость. При эт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ом быстроту переработки информа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ции, гибкость мышления, так же как и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креативность,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способность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 творчеству, которая сейчас яв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ляется одной из ведущих характе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ристик одаренных детей, Квинтилиан не признавал признаками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одаренности. Это говорит о том,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что Квинтилиан, так же как впо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следствии Гельвеции, понимал способности не как высокую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ско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рость или легкость обучаемости, усвоения нового материала, а как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достойный уровень выполнения задания, интерес и серьезность,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проявляемые в процессе работы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, что свойственно больше настой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чивым и внимательным, чем импульсивным и творческим детям.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медицине эти исследования нашли наиболее полное отражение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работах Галена (ок. 130-200 гг.), который большое внимание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уделял экспериментальной медицине. В молодости он побывал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Александрии, где познакомился с результатами деятельности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знаменитой александрийской школы физиологов, в том числе и 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некоторыми их работами на человеческом мозге. По возвращении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Рим Гален продолжил исследо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вать деятельность нервной систе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мы, анатомируя животных. Из б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олее 400 работ Галена по медици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не, философии и психологии наибольшее значение для последней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имеет трактат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 частях человеческого тела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в котором описаны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взаимосвязь жизнедеятельности организма и нервной системы.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Гален считал, что органами психики являются мозг, сердце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печень. При этом, исходя из выделенных в учении Платона частей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души, доказывал, что iu-чень связана с вожделением, сердце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–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со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страстями, а мозг - с разумом. Гален также высказал мысль о том,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что именно желудочки мозга, а не кора, играют ведущую роль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мозговой активности, так как именно в них хранится психическая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пневма. Большое значение имели и открытые им задние и передние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корешки мозга, исследование ко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торых впервые показало существо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вание разных, специальных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волокон, связывающих мозг с мыш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цами и органами чувств. Все эти данные позднее помогли раскрыть законы мозговой регуляции психики, рефлекса и т.д.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Гален также, развивая идеи Гиппократа об акразии и ее роли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формировании темперамента, выс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казывал гипотезу о том, что тем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пераментов не четыре, но много больше, в зависимости от разных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сочетаний соков организма. Описывая теплые (мужественные)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или холодные (медлительные) 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ипы, Гален подчеркивал, что тем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перамент имеет не только медици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нское, но и психологическое зна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чение, раскрывая специфику поведения человека в определенной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ситуации.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Преобладание определенных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соков, теплого и холодного, свя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зано, по его мнению, и с развити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ем аффектов. Так, гнев он описы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вает как повышение сердечной теплоты, которая и приводит к возникновению определенного эмоц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ионального состояния, осознавае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мого как гнев. Таким образом, можно сказать, что в теории Галена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закладывался периферический взгляд на происхождение эмоций,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который впоследствии найдет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воплощение в теории эмоций Джем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са-Ланге.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первых веках нашей эры развитие психологических взглядов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определялось уже не только греческой мифологией и религией, но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распространяющимся христиа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нством. Одним из первых достиже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ния психологической науки (пре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жде всего работы Платона и стои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ков) с библейскими постулатами связал Филон Александрийский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(ок. 25 г. до н.э. - 50 г. н.э.). Ему принадлежит и один из первых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переводов Ветхого завета на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греческий язык. Наибольшую слож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ность для Филона (как и для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последующих религиозных мыслите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лей) представляла интерпретация понятия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господа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и трансцен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дентальных представлений Биб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лии в понятийном аппарате грече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ской науки. Античная психология даже в своих идеалистических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представлениях опиралась на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природные, выведенные из наблю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дения и размышления о законах окружающего мира понятия, 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потому внеприродные понятия в ее терминах просто невыразимы.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Поэтому в концепции Филона впервые появился термин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откро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вение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, которым он и объяснял не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выводимые из научных знаний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понятия. Так в психологию впервые проникла мистика, которая 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Средневековый период стала одним из ее основных элементов.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Откровение в теории Филона об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ъясняется при помощи теории зна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чения слова, разработанног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 стоиками. Продолжив предприня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тый ими анализ связи слова, м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ысли и предмета, Филон отождест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вил понятия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слово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и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Логос,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остав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ляя в стороне сущность этой свя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зи, их соотношение с мыслью и реальным предметом. По Филону,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слово и есть закон, по которому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создается мир, слово - открове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 Бога, данное им в вербальной форме людям. Такое отношение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 слову-Логосу перешло от Ф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илона Александрийского в христи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анскую науку, так как объясняет библейские тексты, говорящие 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том, что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вначале было слово... и слово было Бог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. Именно о та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ком понимании слова писал Н. Гумилев:</w:t>
      </w:r>
    </w:p>
    <w:p w:rsidR="00361517" w:rsidRDefault="00361517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i/>
          <w:sz w:val="28"/>
          <w:szCs w:val="26"/>
        </w:rPr>
      </w:pP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i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i/>
          <w:sz w:val="28"/>
          <w:szCs w:val="26"/>
        </w:rPr>
        <w:t>В оный день, когда над миром новым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i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i/>
          <w:sz w:val="28"/>
          <w:szCs w:val="26"/>
        </w:rPr>
        <w:t>Бог склонял лицо свое, тогда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i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i/>
          <w:sz w:val="28"/>
          <w:szCs w:val="26"/>
        </w:rPr>
        <w:t>Солнце останавливали словом,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i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i/>
          <w:sz w:val="28"/>
          <w:szCs w:val="26"/>
        </w:rPr>
        <w:t>Словом разрушали города.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С точки зрения Филона, человек состоит из трех элементов -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разума (духа), души и тела. Разум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и душа - это психические и пси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хофизические элементы, которые, соединяясь со смертным телом,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создают конкретного человека. Этот процесс связан с тем, что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дыхание божества наполняет материю, тело, наделяя ее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>пневмой -</w:t>
      </w:r>
      <w:r w:rsidR="000F5B00"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душой, к которой у человека пр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исоединяется еще и дух. Так пси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хофизическое понятие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пневма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связывалось с учением о Логосе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откровении, получая новую интерпретацию.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Отождествляя понятия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Логос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и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Бог,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Филон тем самым вводил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еще одну, важную для среднев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ековой науки традицию - соедине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 Бога с мировой душой Платона, т. е. с идеальным понятием, к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которому стремится все в мире и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в котором есть ответы на все во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просы. Филон писал и о том, что один из способов постижения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этого идеального мира есть путь аскезы и экстаза, в котором душа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человека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озаряется божественной истиной, созерцает Бога в Его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чистом единстве и наполняется Им совершенно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. Мысль о воз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можности непосредственного соединения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человека с высшим 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чалом, при котором отпадает необходимость в посредниках, была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развита в теории Плотина.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Эта теория является последней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значительной вехой на пути раз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вития античной психологии.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Плотин (205-270) по-новому пред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ставил картину мира и роли че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ловека в нем. Его учение в даль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нейшем было названо </w:t>
      </w:r>
      <w:r w:rsidRPr="00361517">
        <w:rPr>
          <w:rFonts w:ascii="Times New Roman" w:eastAsia="Times-BoldItalic" w:hAnsi="Times New Roman" w:cs="Arial"/>
          <w:bCs/>
          <w:i/>
          <w:iCs/>
          <w:sz w:val="28"/>
          <w:szCs w:val="26"/>
        </w:rPr>
        <w:t xml:space="preserve">неоплатонизмом,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поскольку, отправляясь от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учения Платона, Плотин внес в него собственную трактовку бытия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целом и возможностей человеческой души.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Одним из главных качеств души, по Плотину, выст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упает ее един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ство. Она сама создает единство и потому не может ни порождаться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отдельными элементами, ни бы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ть из них построенной. Таким об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разом, Плотин ввел важное для современной психологии понятие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холизма -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единства, или целостности, сознания и личнос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ти чело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века, которое формируется в пе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рвые годы жизни и является осно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вой тождественности (идентичности) человека самому себе.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Не менее важным было и положение Плотина о самосознании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как основе достижения этого единства. Он доказывал, что мир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состоит из нескольких концентрических кругов, в центре которых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размещен всеобщий разум, излучающий знания так же, как солнце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излучает тепло. Далее по кругам размещаются души, тела людей,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животных, неодушевленные предметы. Таким образом, в качестве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вершины бытия выступало высш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ее единое благо, из которого пу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тем </w:t>
      </w:r>
      <w:r w:rsidRPr="00361517">
        <w:rPr>
          <w:rFonts w:ascii="Times New Roman" w:eastAsia="Times-BoldItalic" w:hAnsi="Times New Roman" w:cs="Arial"/>
          <w:bCs/>
          <w:i/>
          <w:iCs/>
          <w:sz w:val="28"/>
          <w:szCs w:val="26"/>
        </w:rPr>
        <w:t xml:space="preserve">эманации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(истечения от высшего к низшему) происходит ум 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его идеи, а затем душа и чувственный космос. При этом каждое из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явлений природы находится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на определенном месте по отноше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нию к всеобщему благу.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Активность души у Плотин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а направлена, во-первых, к миро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вому разуму, во-вторых, к чувственному миру (включая тело) и,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в-третьих, к самой себе. Если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первые два направления унаследо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ваны от Платона, то последнее было собственно плотиновским.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 сторона души, которая обращена к разуму, сильнее освещается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его светом, более возвышенна по сравнению с телесной стороной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души, больше склонна к познанию.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этих обращениях душа черп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ает различные знания. Плотин вы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деляет три пути познания. Обращаясь к телу, душа получает знания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 нем. Этот же путь дает знания о природе, здесь душа познает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окружающий мир посредством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ощущений. Этот путь является ос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новой формирования новых знаний, нашего опыта.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Обращаясь к мировому разум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у, душа сливается с ним, и в мо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мент этого слияния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(экстаза)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знания, находящиеся в мировой душе,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переливаются в индивидуальную душу, становятся ее достоянием.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 принципе об этом пути гово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рил и Платон, однако не оплатони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сты впервые конкретизировали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непосредственный характер пере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дачи знания. Плотин, как и Фило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н, подчеркивал, что этой переда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че предшествует особое состояние души, так называемый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>экстаз.</w:t>
      </w:r>
      <w:r w:rsidR="000F5B00"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 этом состоянии человек ощуща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ет свое единство с мировым разу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мом, дающее уверенность в истинности знаний. Так в концепции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Плотина получает объяснение идея откровения Филона.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Впоследствии в христианстве идея экстаза была заимствована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некоторыми конфессиями для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объяснения возможности непосред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ственного контакта человека с </w:t>
      </w:r>
      <w:r w:rsidR="000F5B00" w:rsidRPr="00361517">
        <w:rPr>
          <w:rFonts w:ascii="Times New Roman" w:eastAsia="Times-Roman" w:hAnsi="Times New Roman" w:cs="Arial"/>
          <w:bCs/>
          <w:sz w:val="28"/>
          <w:szCs w:val="26"/>
        </w:rPr>
        <w:t>Богом. Некоторые из этих направ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лений назвали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мистикой.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стики отрицали необходимость по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средника (священника) между человеком и Богом и настаивали на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том, что в момент кульминации молитвенного состояния (экстаза)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божественное откровение снис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ходит на человека и ему открыва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ются истины. Мистика стала 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сновой для возникновения различ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ных ересей, так как настаивала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на праве каждого человека трак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товать открывшуюся ему истину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по-своему, что и привело к воль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ным интерпретациям библейских текстов.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Наиболее важным для психологии был третий путь познания,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открытый Плотином, - возможность души обращаться к себе 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таким образом получать знания о своей духовной жизни. Эти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знании, открываемые человеко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м, позволяли ему выстроить пред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ставления о себе, своих пережи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ваниях и мыслях, своих индивиду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альных особенностях в единую систему, т. е. сознать себя цельным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и уникальным субъектом.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Italic" w:hAnsi="Times New Roman" w:cs="Arial"/>
          <w:bCs/>
          <w:i/>
          <w:i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Так в психологии появился метод самонаблюдения, </w:t>
      </w:r>
      <w:r w:rsidR="001B6C67"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>интроспек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ции,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который стал важнейшим методом изучения психики, а на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протяжении нескольких веков и единственным методом пс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ихоло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гической науки. Идея о само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наблюдении как важнейшем инстру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менте осознания своей цельнос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ти и уникальности стала путевод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ной и для возникшей впоследствии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>психологии личности.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Выделяя обращенность души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на себя в качестве одного из 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правлений ее активности, Плотин понимал психическое действие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любого уровня как чисто духовное. Не только 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≪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чистое</w:t>
      </w:r>
      <w:r w:rsidRPr="00361517">
        <w:rPr>
          <w:rFonts w:ascii="Cambria Math" w:eastAsia="Times-Roman" w:hAnsi="Cambria Math" w:cs="Cambria Math"/>
          <w:bCs/>
          <w:sz w:val="28"/>
          <w:szCs w:val="26"/>
        </w:rPr>
        <w:t>≫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мышле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ние, но и все другие проявлен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ия жизни он трактовал как произ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водное души.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По Плотину, уже в ощущениях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душа действует, а не только ис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пытывает. В процессах же памяти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, где нет непосредственной зави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симости от внешнего, она получает полный простор. Память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–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это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запас впечатлений, она есть не что иное, как знание души о своих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прежних действиях, поэтому она является основой целостности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сознания, соединяя в нем прошлое и настоящее. Но душа обладает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 только памятью на совершенн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ые действия. Ей свойственно зна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 и о тех актах, которые она производит в данный момент, будь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то акты чувственного или интелле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ктуального характера. В ней воз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никает образ, отображение ее собс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твенной работы. К ходу ее дейст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вий как бы пристраивается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отражательный аппарат, дублирую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щий этот ход в виде представления о нем, именуемого фантазией.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Таким образом, у человека су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ществует сопровождающее все пси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хические функции внутреннее пр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едставление, способность к осоз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нанию которого необходимо развивать уже у детей.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Так, у Плотина психология в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первые становится наукой о явле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ниях сознания, понятого как само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сознание, а самосознание - глав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ным гарантом и основой единства сознания, личности человека,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способного к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интроспекции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- н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аблюдению за собственным состоя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нием и анализу его.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>Возникновение этой концепц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ии в III в. ознаменовало появле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ние новых взглядов на психику и предназначение человека. Хотя в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ней еще сохранялись традиционные для античной науки вопросы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развития познания, новый подход к их решению способствовал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распространению христианства и появлению </w:t>
      </w:r>
      <w:r w:rsidRPr="00361517">
        <w:rPr>
          <w:rFonts w:ascii="Times New Roman" w:eastAsia="Times-Italic" w:hAnsi="Times New Roman" w:cs="Arial"/>
          <w:bCs/>
          <w:i/>
          <w:iCs/>
          <w:sz w:val="28"/>
          <w:szCs w:val="26"/>
        </w:rPr>
        <w:t xml:space="preserve">сакральной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(основан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ной не на разуме, а на вере) психологии.</w:t>
      </w:r>
    </w:p>
    <w:p w:rsidR="00754E7D" w:rsidRPr="00361517" w:rsidRDefault="00754E7D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-Roman" w:hAnsi="Times New Roman" w:cs="Arial"/>
          <w:bCs/>
          <w:sz w:val="28"/>
          <w:szCs w:val="26"/>
        </w:rPr>
      </w:pP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Таким образом, концепция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неоплатонизма (так же как и кон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цепция Филона) завершает эт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ап античной психологии. Дальней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шее развитие учения о самосо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знании и познавательной активно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сти души связано с именем изв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естного римского ученого и бого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слова Августина Аврелия, который известен в истории науки как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Августин Блаженный. Его уч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ение ознаменовало переход от ан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тичной традиции к средневе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ковому христианскому мировоззре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нию, им открывается новый этап в развитии психологии 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>–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эпоха</w:t>
      </w:r>
      <w:r w:rsidR="001B6C67" w:rsidRPr="00361517">
        <w:rPr>
          <w:rFonts w:ascii="Times New Roman" w:eastAsia="Times-Roman" w:hAnsi="Times New Roman" w:cs="Arial"/>
          <w:bCs/>
          <w:sz w:val="28"/>
          <w:szCs w:val="26"/>
        </w:rPr>
        <w:t xml:space="preserve"> </w:t>
      </w:r>
      <w:r w:rsidRPr="00361517">
        <w:rPr>
          <w:rFonts w:ascii="Times New Roman" w:eastAsia="Times-Roman" w:hAnsi="Times New Roman" w:cs="Arial"/>
          <w:bCs/>
          <w:sz w:val="28"/>
          <w:szCs w:val="26"/>
        </w:rPr>
        <w:t>средневековой психологии.</w:t>
      </w:r>
    </w:p>
    <w:p w:rsidR="00361517" w:rsidRDefault="00361517">
      <w:pPr>
        <w:rPr>
          <w:rFonts w:ascii="Times New Roman" w:eastAsia="Times-Roman" w:hAnsi="Times New Roman" w:cs="Arial"/>
          <w:bCs/>
          <w:sz w:val="28"/>
          <w:szCs w:val="26"/>
        </w:rPr>
      </w:pPr>
      <w:r>
        <w:rPr>
          <w:rFonts w:ascii="Times New Roman" w:eastAsia="Times-Roman" w:hAnsi="Times New Roman" w:cs="Arial"/>
          <w:bCs/>
          <w:sz w:val="28"/>
          <w:szCs w:val="26"/>
        </w:rPr>
        <w:br w:type="page"/>
      </w:r>
    </w:p>
    <w:p w:rsidR="001B6C67" w:rsidRDefault="001B6C67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  <w:r w:rsidRPr="00361517">
        <w:rPr>
          <w:rFonts w:ascii="Times New Roman" w:hAnsi="Times New Roman" w:cs="Arial"/>
          <w:sz w:val="28"/>
          <w:szCs w:val="26"/>
        </w:rPr>
        <w:t>Список литературы:</w:t>
      </w:r>
    </w:p>
    <w:p w:rsidR="00361517" w:rsidRPr="00361517" w:rsidRDefault="00361517" w:rsidP="00361517">
      <w:pPr>
        <w:keepNext/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6"/>
        </w:rPr>
      </w:pP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Аристотель. </w:t>
      </w:r>
      <w:r w:rsidRPr="00361517">
        <w:rPr>
          <w:rFonts w:ascii="Times New Roman" w:eastAsia="Times-Roman" w:hAnsi="Times New Roman" w:cs="Arial"/>
          <w:sz w:val="28"/>
          <w:szCs w:val="26"/>
        </w:rPr>
        <w:t>Сочинения: В 3 т. - М., 1975.</w:t>
      </w: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Богомолов А. С. </w:t>
      </w:r>
      <w:r w:rsidRPr="00361517">
        <w:rPr>
          <w:rFonts w:ascii="Times New Roman" w:eastAsia="Times-Roman" w:hAnsi="Times New Roman" w:cs="Arial"/>
          <w:sz w:val="28"/>
          <w:szCs w:val="26"/>
        </w:rPr>
        <w:t>Античная философия. - М., 1985.</w:t>
      </w: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Гиппократ. </w:t>
      </w:r>
      <w:r w:rsidRPr="00361517">
        <w:rPr>
          <w:rFonts w:ascii="Times New Roman" w:eastAsia="Times-Roman" w:hAnsi="Times New Roman" w:cs="Arial"/>
          <w:sz w:val="28"/>
          <w:szCs w:val="26"/>
        </w:rPr>
        <w:t>Избранные книги. - М., 1936.</w:t>
      </w: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Платон. </w:t>
      </w:r>
      <w:r w:rsidRPr="00361517">
        <w:rPr>
          <w:rFonts w:ascii="Times New Roman" w:eastAsia="Times-Roman" w:hAnsi="Times New Roman" w:cs="Arial"/>
          <w:sz w:val="28"/>
          <w:szCs w:val="26"/>
        </w:rPr>
        <w:t>Сочинения: В 3 т. - М., 1968.</w:t>
      </w: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-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Рассел Б. </w:t>
      </w:r>
      <w:r w:rsidRPr="00361517">
        <w:rPr>
          <w:rFonts w:ascii="Times New Roman" w:eastAsia="Times-Roman" w:hAnsi="Times New Roman" w:cs="Arial"/>
          <w:sz w:val="28"/>
          <w:szCs w:val="26"/>
        </w:rPr>
        <w:t>История западной философии. - Ростов н/Д, 1998.</w:t>
      </w:r>
    </w:p>
    <w:p w:rsidR="001B6C67" w:rsidRPr="00361517" w:rsidRDefault="001B6C67" w:rsidP="00361517">
      <w:pPr>
        <w:pStyle w:val="a6"/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6"/>
        </w:rPr>
      </w:pPr>
      <w:r w:rsidRPr="00361517">
        <w:rPr>
          <w:rFonts w:ascii="Times New Roman" w:eastAsia="Times-Italic" w:hAnsi="Times New Roman" w:cs="Arial"/>
          <w:i/>
          <w:iCs/>
          <w:sz w:val="28"/>
          <w:szCs w:val="26"/>
        </w:rPr>
        <w:t xml:space="preserve">Ждан А. Н. </w:t>
      </w:r>
      <w:r w:rsidRPr="00361517">
        <w:rPr>
          <w:rFonts w:ascii="Times New Roman" w:eastAsia="Times-Roman" w:hAnsi="Times New Roman" w:cs="Arial"/>
          <w:sz w:val="28"/>
          <w:szCs w:val="26"/>
        </w:rPr>
        <w:t>История психологии: от античности к современности. - М., 1999.</w:t>
      </w:r>
      <w:bookmarkStart w:id="0" w:name="_GoBack"/>
      <w:bookmarkEnd w:id="0"/>
    </w:p>
    <w:sectPr w:rsidR="001B6C67" w:rsidRPr="00361517" w:rsidSect="003615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96CFF"/>
    <w:multiLevelType w:val="hybridMultilevel"/>
    <w:tmpl w:val="AE08EC0C"/>
    <w:lvl w:ilvl="0" w:tplc="E9D2A3C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40BE7411"/>
    <w:multiLevelType w:val="hybridMultilevel"/>
    <w:tmpl w:val="B4023FF0"/>
    <w:lvl w:ilvl="0" w:tplc="60A04B42">
      <w:start w:val="1"/>
      <w:numFmt w:val="decimal"/>
      <w:lvlText w:val="%1)"/>
      <w:lvlJc w:val="left"/>
      <w:pPr>
        <w:ind w:left="720" w:hanging="360"/>
      </w:pPr>
      <w:rPr>
        <w:rFonts w:eastAsia="Times-Italic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E7D"/>
    <w:rsid w:val="00001052"/>
    <w:rsid w:val="00053C3E"/>
    <w:rsid w:val="000F4E6C"/>
    <w:rsid w:val="000F5B00"/>
    <w:rsid w:val="001B6C67"/>
    <w:rsid w:val="001D0C8E"/>
    <w:rsid w:val="002A68A5"/>
    <w:rsid w:val="00361517"/>
    <w:rsid w:val="003A426E"/>
    <w:rsid w:val="00435B8A"/>
    <w:rsid w:val="00451264"/>
    <w:rsid w:val="004602C8"/>
    <w:rsid w:val="004D51E3"/>
    <w:rsid w:val="00531826"/>
    <w:rsid w:val="005F0FDF"/>
    <w:rsid w:val="006320D3"/>
    <w:rsid w:val="00655E72"/>
    <w:rsid w:val="007179A1"/>
    <w:rsid w:val="00751D46"/>
    <w:rsid w:val="00754E7D"/>
    <w:rsid w:val="007B1417"/>
    <w:rsid w:val="007D28F6"/>
    <w:rsid w:val="00850447"/>
    <w:rsid w:val="00865A00"/>
    <w:rsid w:val="008803BD"/>
    <w:rsid w:val="00891FDA"/>
    <w:rsid w:val="00AB5B04"/>
    <w:rsid w:val="00B0313D"/>
    <w:rsid w:val="00B55780"/>
    <w:rsid w:val="00B9738F"/>
    <w:rsid w:val="00BC1D06"/>
    <w:rsid w:val="00BC5BB0"/>
    <w:rsid w:val="00C05CC3"/>
    <w:rsid w:val="00C6060C"/>
    <w:rsid w:val="00CA7155"/>
    <w:rsid w:val="00DC2DE6"/>
    <w:rsid w:val="00EF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81DAC3-3B25-45A8-BFB1-BF599B66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3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2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60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602C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F1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F8370-CCDB-4FC6-9B9F-5E0245A3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6445</Words>
  <Characters>36742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2014-03-05T04:31:00Z</dcterms:created>
  <dcterms:modified xsi:type="dcterms:W3CDTF">2014-03-05T04:31:00Z</dcterms:modified>
</cp:coreProperties>
</file>