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CC" w:rsidRPr="00D81FCC" w:rsidRDefault="00D81FCC" w:rsidP="00D81FCC">
      <w:pPr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  <w:r w:rsidRPr="00D81FCC">
        <w:rPr>
          <w:sz w:val="28"/>
          <w:szCs w:val="24"/>
        </w:rPr>
        <w:t>МИНИСТЕРСТВО ОБРАЗОВАНИЯ РОССИЙСКОЙ ФЕДЕРАЦИИ</w:t>
      </w:r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24"/>
        </w:rPr>
      </w:pPr>
      <w:bookmarkStart w:id="0" w:name="_Toc105997801"/>
      <w:bookmarkStart w:id="1" w:name="_Toc105999723"/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24"/>
        </w:rPr>
      </w:pPr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24"/>
        </w:rPr>
      </w:pPr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24"/>
        </w:rPr>
      </w:pPr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52"/>
        </w:rPr>
      </w:pPr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52"/>
        </w:rPr>
      </w:pPr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52"/>
        </w:rPr>
      </w:pPr>
    </w:p>
    <w:p w:rsid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56"/>
          <w:lang w:val="en-US"/>
        </w:rPr>
      </w:pPr>
    </w:p>
    <w:p w:rsid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56"/>
          <w:lang w:val="en-US"/>
        </w:rPr>
      </w:pPr>
    </w:p>
    <w:p w:rsid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56"/>
          <w:lang w:val="en-US"/>
        </w:rPr>
      </w:pPr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56"/>
        </w:rPr>
      </w:pPr>
      <w:r>
        <w:rPr>
          <w:bCs/>
          <w:sz w:val="28"/>
          <w:szCs w:val="56"/>
        </w:rPr>
        <w:t>РЕФЕРА</w:t>
      </w:r>
      <w:r w:rsidRPr="00D81FCC">
        <w:rPr>
          <w:bCs/>
          <w:sz w:val="28"/>
          <w:szCs w:val="56"/>
        </w:rPr>
        <w:t>Т</w:t>
      </w:r>
      <w:bookmarkEnd w:id="0"/>
      <w:bookmarkEnd w:id="1"/>
    </w:p>
    <w:p w:rsidR="00D81FCC" w:rsidRPr="00D81FCC" w:rsidRDefault="00D81FCC" w:rsidP="00D81FCC">
      <w:pPr>
        <w:spacing w:before="0" w:after="0" w:line="360" w:lineRule="auto"/>
        <w:ind w:firstLine="709"/>
        <w:jc w:val="center"/>
        <w:rPr>
          <w:bCs/>
          <w:sz w:val="28"/>
          <w:szCs w:val="24"/>
        </w:rPr>
      </w:pPr>
    </w:p>
    <w:p w:rsidR="00D81FCC" w:rsidRPr="00D81FCC" w:rsidRDefault="00D81FCC" w:rsidP="00D81FCC">
      <w:pPr>
        <w:pStyle w:val="5"/>
        <w:ind w:firstLine="709"/>
      </w:pPr>
      <w:r w:rsidRPr="00D81FCC">
        <w:t>По Особенности делового общения</w:t>
      </w:r>
    </w:p>
    <w:p w:rsidR="00D81FCC" w:rsidRPr="00D81FCC" w:rsidRDefault="00D81FCC" w:rsidP="00D81FCC">
      <w:pPr>
        <w:pStyle w:val="5"/>
        <w:ind w:firstLine="709"/>
      </w:pPr>
    </w:p>
    <w:p w:rsidR="00D81FCC" w:rsidRDefault="00D81FCC" w:rsidP="00D81FCC">
      <w:pPr>
        <w:pStyle w:val="5"/>
        <w:ind w:firstLine="709"/>
      </w:pPr>
      <w:r>
        <w:t>На тему</w:t>
      </w:r>
    </w:p>
    <w:p w:rsidR="00D81FCC" w:rsidRDefault="00D81FCC" w:rsidP="00D81FCC">
      <w:pPr>
        <w:pStyle w:val="5"/>
        <w:ind w:firstLine="709"/>
      </w:pPr>
    </w:p>
    <w:p w:rsidR="00D81FCC" w:rsidRPr="00D81FCC" w:rsidRDefault="00D81FCC" w:rsidP="00D81FCC">
      <w:pPr>
        <w:pStyle w:val="5"/>
        <w:keepNext w:val="0"/>
        <w:widowControl w:val="0"/>
        <w:ind w:firstLine="709"/>
        <w:rPr>
          <w:bCs/>
        </w:rPr>
      </w:pPr>
      <w:r w:rsidRPr="00D81FCC">
        <w:rPr>
          <w:bCs/>
        </w:rPr>
        <w:t>«Психологические особенности переговоров. Основные аспекты проведения переговоров»</w:t>
      </w:r>
    </w:p>
    <w:p w:rsidR="00D81FCC" w:rsidRPr="00D81FCC" w:rsidRDefault="00D81FCC" w:rsidP="00D81FCC">
      <w:pPr>
        <w:widowControl w:val="0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81FCC" w:rsidRPr="00D81FCC" w:rsidRDefault="00D81FCC" w:rsidP="00D81FCC">
      <w:pPr>
        <w:widowControl w:val="0"/>
        <w:tabs>
          <w:tab w:val="left" w:pos="8460"/>
        </w:tabs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D81FCC" w:rsidRPr="00D81FCC" w:rsidRDefault="00D81FCC" w:rsidP="00D81FCC">
      <w:pPr>
        <w:widowControl w:val="0"/>
        <w:tabs>
          <w:tab w:val="left" w:pos="8460"/>
        </w:tabs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D81FCC" w:rsidRPr="00D81FCC" w:rsidRDefault="00D81FCC" w:rsidP="00D81FCC">
      <w:pPr>
        <w:widowControl w:val="0"/>
        <w:tabs>
          <w:tab w:val="left" w:pos="8460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81FCC" w:rsidRPr="00D81FCC" w:rsidRDefault="00D81FCC" w:rsidP="00D81FCC">
      <w:pPr>
        <w:widowControl w:val="0"/>
        <w:tabs>
          <w:tab w:val="left" w:pos="8460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81FCC" w:rsidRPr="00D81FCC" w:rsidRDefault="00D81FCC" w:rsidP="00D81FCC">
      <w:pPr>
        <w:widowControl w:val="0"/>
        <w:tabs>
          <w:tab w:val="left" w:pos="8460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81FCC" w:rsidRPr="00D81FCC" w:rsidRDefault="00D81FCC" w:rsidP="00D81FCC">
      <w:pPr>
        <w:pStyle w:val="9"/>
        <w:keepNext w:val="0"/>
        <w:widowControl w:val="0"/>
        <w:spacing w:line="360" w:lineRule="auto"/>
        <w:ind w:left="0" w:right="0" w:firstLine="709"/>
        <w:rPr>
          <w:szCs w:val="28"/>
        </w:rPr>
      </w:pPr>
    </w:p>
    <w:p w:rsidR="00D81FCC" w:rsidRPr="00D81FCC" w:rsidRDefault="00D81FCC" w:rsidP="00D81FCC">
      <w:pPr>
        <w:pStyle w:val="9"/>
        <w:keepNext w:val="0"/>
        <w:widowControl w:val="0"/>
        <w:spacing w:line="360" w:lineRule="auto"/>
        <w:ind w:left="0" w:right="0" w:firstLine="709"/>
        <w:rPr>
          <w:szCs w:val="28"/>
        </w:rPr>
      </w:pPr>
    </w:p>
    <w:p w:rsidR="00D81FCC" w:rsidRPr="00D81FCC" w:rsidRDefault="00D81FCC" w:rsidP="00D81FCC">
      <w:pPr>
        <w:pStyle w:val="9"/>
        <w:keepNext w:val="0"/>
        <w:widowControl w:val="0"/>
        <w:spacing w:line="360" w:lineRule="auto"/>
        <w:ind w:left="0" w:right="0" w:firstLine="709"/>
        <w:rPr>
          <w:szCs w:val="28"/>
        </w:rPr>
      </w:pPr>
    </w:p>
    <w:p w:rsidR="00D81FCC" w:rsidRPr="00D81FCC" w:rsidRDefault="00D81FCC" w:rsidP="00D81FCC">
      <w:pPr>
        <w:pStyle w:val="9"/>
        <w:keepNext w:val="0"/>
        <w:widowControl w:val="0"/>
        <w:spacing w:line="360" w:lineRule="auto"/>
        <w:ind w:left="0" w:right="0" w:firstLine="709"/>
        <w:rPr>
          <w:szCs w:val="28"/>
        </w:rPr>
      </w:pPr>
      <w:r w:rsidRPr="00D81FCC">
        <w:rPr>
          <w:szCs w:val="28"/>
        </w:rPr>
        <w:t>Москва 2008</w:t>
      </w:r>
      <w:r>
        <w:rPr>
          <w:szCs w:val="28"/>
        </w:rPr>
        <w:t>г.</w:t>
      </w:r>
    </w:p>
    <w:p w:rsidR="006E3147" w:rsidRPr="00D81FCC" w:rsidRDefault="00D81FCC" w:rsidP="00D81FC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E3147" w:rsidRPr="00D81FCC">
        <w:rPr>
          <w:sz w:val="28"/>
          <w:szCs w:val="24"/>
        </w:rPr>
        <w:t>Содержание</w:t>
      </w:r>
    </w:p>
    <w:p w:rsidR="006E3147" w:rsidRPr="00D81FCC" w:rsidRDefault="006E3147" w:rsidP="00D81FCC">
      <w:pPr>
        <w:pStyle w:val="21"/>
        <w:widowControl w:val="0"/>
        <w:ind w:left="0" w:firstLine="709"/>
        <w:jc w:val="both"/>
      </w:pPr>
    </w:p>
    <w:p w:rsidR="00D81FCC" w:rsidRPr="00D81FCC" w:rsidRDefault="00D81FCC" w:rsidP="00D81FCC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Введение</w:t>
      </w:r>
    </w:p>
    <w:p w:rsidR="00D81FCC" w:rsidRPr="00D81FCC" w:rsidRDefault="00D81FCC" w:rsidP="00D81FCC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D81FCC">
        <w:rPr>
          <w:rFonts w:ascii="Times New Roman" w:hAnsi="Times New Roman" w:cs="Times New Roman"/>
          <w:b w:val="0"/>
          <w:i w:val="0"/>
        </w:rPr>
        <w:t>Психологи</w:t>
      </w:r>
      <w:r>
        <w:rPr>
          <w:rFonts w:ascii="Times New Roman" w:hAnsi="Times New Roman" w:cs="Times New Roman"/>
          <w:b w:val="0"/>
          <w:i w:val="0"/>
        </w:rPr>
        <w:t>ческие особенности переговоров</w:t>
      </w:r>
    </w:p>
    <w:p w:rsidR="00D81FCC" w:rsidRPr="00D81FCC" w:rsidRDefault="00D81FCC" w:rsidP="00D81FCC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D81FCC">
        <w:rPr>
          <w:rFonts w:ascii="Times New Roman" w:hAnsi="Times New Roman" w:cs="Times New Roman"/>
          <w:b w:val="0"/>
          <w:i w:val="0"/>
        </w:rPr>
        <w:t xml:space="preserve">Основные </w:t>
      </w:r>
      <w:r>
        <w:rPr>
          <w:rFonts w:ascii="Times New Roman" w:hAnsi="Times New Roman" w:cs="Times New Roman"/>
          <w:b w:val="0"/>
          <w:i w:val="0"/>
        </w:rPr>
        <w:t>аспекты проведения переговоров</w:t>
      </w:r>
    </w:p>
    <w:p w:rsidR="00D81FCC" w:rsidRPr="00D81FCC" w:rsidRDefault="00D81FCC" w:rsidP="00D81FCC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Заключение</w:t>
      </w:r>
    </w:p>
    <w:p w:rsidR="00D81FCC" w:rsidRPr="00D81FCC" w:rsidRDefault="00D81FCC" w:rsidP="00D81FCC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D81FCC">
        <w:rPr>
          <w:rFonts w:ascii="Times New Roman" w:hAnsi="Times New Roman" w:cs="Times New Roman"/>
          <w:b w:val="0"/>
          <w:i w:val="0"/>
        </w:rPr>
        <w:t>Спи</w:t>
      </w:r>
      <w:r>
        <w:rPr>
          <w:rFonts w:ascii="Times New Roman" w:hAnsi="Times New Roman" w:cs="Times New Roman"/>
          <w:b w:val="0"/>
          <w:i w:val="0"/>
        </w:rPr>
        <w:t>сок использованной литературы</w:t>
      </w:r>
    </w:p>
    <w:p w:rsidR="006E3147" w:rsidRPr="00D81FCC" w:rsidRDefault="006E3147" w:rsidP="00D81F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6E3147" w:rsidRPr="00D81FCC" w:rsidRDefault="00D81FCC" w:rsidP="00D81FC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205720581"/>
      <w:r>
        <w:rPr>
          <w:rFonts w:ascii="Times New Roman" w:hAnsi="Times New Roman" w:cs="Times New Roman"/>
          <w:b w:val="0"/>
          <w:i w:val="0"/>
        </w:rPr>
        <w:br w:type="page"/>
      </w:r>
      <w:r w:rsidR="006E3147" w:rsidRPr="00D81FCC">
        <w:rPr>
          <w:rFonts w:ascii="Times New Roman" w:hAnsi="Times New Roman" w:cs="Times New Roman"/>
          <w:b w:val="0"/>
          <w:i w:val="0"/>
        </w:rPr>
        <w:t>Введение</w:t>
      </w:r>
      <w:bookmarkEnd w:id="2"/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 xml:space="preserve">Обще известен тот факт, который является законом, что при проведении любых дипломатических процедур главным является переговорный процесс. Не исключение экономика и бизнес. Для заключения любой сделки так же необходимы переговоры. Умение общаться с деловыми партнерами и убедить их согласится или не согласится с какими-либо условиями контракта, может в значительной степени повлиять на уровень прибыли, да и на успех бизнеса в целом.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 xml:space="preserve">С другой стороны умение убедить своих подчиненных или опровергнуть их неправильные действия так же является очень важным фактором.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 xml:space="preserve">Поэтому данная тема является очень актуальной на протяжении уже нескольких столетий, при этом придела совершенствованию технологии ведения деловой беседы не будет довольно долго.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Мастерство вести переговоры, как и всякое другое мастерство, приходит с опытом, практикой, умением учиться на ошибках – чужих и собственных, с желанием работать.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Деловые беседы и переговоры осуществляется в вербальной форме (англ. verbal - словесный, устный). Это требует от участников общения не только грамотности, но и следования этике речевого общения. Кроме того, важную роль играет, какими жестами, мимикой мы сопровождаем речь (невербальное общение). Особую важность знание невербальных аспектов общения приобретает при ведении переговорных процессов с иностранными партнерами, представляющими иные культуры и религии.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D81FCC">
        <w:rPr>
          <w:sz w:val="28"/>
          <w:szCs w:val="28"/>
        </w:rPr>
        <w:t xml:space="preserve">Таким образом, целью данного реферата является рассмотрение </w:t>
      </w:r>
      <w:r w:rsidRPr="00D81FCC">
        <w:rPr>
          <w:snapToGrid w:val="0"/>
          <w:sz w:val="28"/>
          <w:szCs w:val="24"/>
        </w:rPr>
        <w:t>такого понятия как переговоры.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Задачами реферата являются: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- рассмотреть психологические особенности переговоров;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- проанализировать основные аспекты проведения переговоров.</w:t>
      </w:r>
    </w:p>
    <w:p w:rsidR="006E3147" w:rsidRPr="00D81FCC" w:rsidRDefault="006E3147" w:rsidP="00D81FC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3" w:name="_Toc205720582"/>
      <w:r w:rsidRPr="00D81FCC">
        <w:rPr>
          <w:rFonts w:ascii="Times New Roman" w:hAnsi="Times New Roman"/>
          <w:b w:val="0"/>
          <w:i w:val="0"/>
          <w:iCs w:val="0"/>
        </w:rPr>
        <w:t>Психологические особенности переговоров</w:t>
      </w:r>
      <w:bookmarkEnd w:id="3"/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В политической, предпринимательской, коммерческой и иных сферах деятельности важную роль играют деловые беседы и переговоры. Изучением этики и психологии переговорных процессов занимаются не только отдельные исследователи, но и специальные центры, а методика ведения переговоров включается в программы подготовки специалистов различных профилей. Деловые беседы и переговоры осуществляется в вербальной форме (англ. verbal - словесный, устный). Это требует от участников общения не только грамотности, но и следования этике речевого общения. Кроме того, важную роль играет, какими жестами, мимикой мы сопровождаем речь (невербальное общение). Особую важность знание невербальных аспектов общения приобретает при ведении переговорных процессов с иностранными партнерами, представляющими иные культуры и религии.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Деловая беседа включает обмен мнениями и информацией и не предполагает заключения договоров или выработку обязательных для исполнения решений. Она может иметь самостоятельный характер, предварять переговоры или быть их составной частью. </w:t>
      </w:r>
    </w:p>
    <w:p w:rsid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Переговоры имеют более официальный, конкретный характер и, как правило, предусматривают подписание документов, определяющих взаимные обязательства сторон (договоров, контрактов и т.д.). Основные элементы подготовки к переговорам: определение предмета (проблем) переговоров, поиск партнеров для их решения, уяснение своих интересов и интересов партнеров, разработка плана и программы переговоров, подбор специалистов в состав делегации, решение организационных вопросов и оформление необходимых материалов - документов, чертежей, таблиц, диаграмм, образцов предлагаемых изделий и т.д. Ход переговоров укладывается в следующую схему: начало беседы - обмен информацией - аргументация и контраргументация - выработка и принятие решений - завершение переговоров.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Первым этапом переговорного процесса может быть ознакомительная встреча (беседа), в процессе которой уточняется предмет переговоров, решаются организационные вопросы, или встреча экспертов, предваряющая переговоры с участием руководителей и членов делегаций. Успех переговоров в целом во многом зависит от результатов таких предварительных контактов.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Заслуживают внимания шесть основных правил налаживания отношений между партнерами на предварительных переговорах и рекомендации по их реализации, предлагаемые американскими специалистами. Эти правила, кстати, сохраняют свое значение и в ходе ведения переговоров:</w:t>
      </w:r>
    </w:p>
    <w:p w:rsidR="006E3147" w:rsidRPr="00D81FCC" w:rsidRDefault="006E3147" w:rsidP="00D81FCC">
      <w:pPr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1. Рациональность. Необходимо вести себя сдержанно. Неконтролируемые эмоции отрицательно сказываются на переговорном процессе и способности принятия разумных решений. </w:t>
      </w:r>
    </w:p>
    <w:p w:rsidR="006E3147" w:rsidRPr="00D81FCC" w:rsidRDefault="006E3147" w:rsidP="00D81FCC">
      <w:pPr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2. Понимание. Невнимание к точке зрения партнера ограничивает возможности выработки взаимоприемлемых решений. </w:t>
      </w:r>
    </w:p>
    <w:p w:rsidR="006E3147" w:rsidRPr="00D81FCC" w:rsidRDefault="006E3147" w:rsidP="00D81FCC">
      <w:pPr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3. Общение. Если ваши партнеры не проявляют большой заинтересованности, все же постарайтесь провести с ними консультации. Это позволит сохранить и улучшить отношения. </w:t>
      </w:r>
    </w:p>
    <w:p w:rsidR="006E3147" w:rsidRPr="00D81FCC" w:rsidRDefault="006E3147" w:rsidP="00D81FCC">
      <w:pPr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4. Достоверность. Ложная информация ослабляет силу аргументации, а также неблагоприятно влияет на репутацию. </w:t>
      </w:r>
    </w:p>
    <w:p w:rsidR="006E3147" w:rsidRPr="00D81FCC" w:rsidRDefault="006E3147" w:rsidP="00D81FCC">
      <w:pPr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5. Избегайте менторского тона. Недопустимо поучать партнера. Основной метод - убеждение. </w:t>
      </w:r>
    </w:p>
    <w:p w:rsidR="006E3147" w:rsidRPr="00D81FCC" w:rsidRDefault="006E3147" w:rsidP="00D81FCC">
      <w:pPr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6. Принятие. Постарайтесь принять другую сторону и будьте открыты для того, чтобы узнать нечто новое от партнера.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Наиболее оптимальными днями для переговоров являются вторник, среда, четверг. Самое благоприятное время дня - через полчаса-час после обеда, когда мысли о еде не отвлекают от решения деловых вопросов. Благоприятная среда для переговоров может быть создана, в зависимости от обстоятельств, в вашем офисе, представительстве партнера или на нейтральной территории (конференц-зал, приспособленные для переговоров номер гостиницы, зал ресторана и т.д.). Успех переговоров во многом определяется умением задавать вопросы и получать исчерпывающие ответы на них. Вопросы служат для управления ходом переговоров и выяснения точки зрения оппонента. Правильная постановка вопросов способствует принятию нужного вам решения. Существуют следующие виды вопросов.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1. Информационные вопросы предназначены для сбора сведений, которые необходимы для составления представления о чем-либо.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2. Контрольные вопросы важно использовать во время любого разговора, чтобы выяснить, понимает ли вас партнер. Примеры контрольных вопросов: "Что вы об этом думаете?", "Считаете ли вы также, как и я?".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3. Направляющие вопросы необходимы тогда, когда вы не хотите позволить собеседнику навязать вам нежелательное направление беседы. С помощью таких вопросов вы можете взять в свои руки управление ходом переговоров и направить их в необходимое вам русло. </w:t>
      </w:r>
    </w:p>
    <w:p w:rsid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4. Провокационные вопросы позволяют установить, чего в действительности хочет ваш партнер и верно ли он понимает положение дел. Провоцировать - значит бросать вызов, подстрекать. Эти вопросы можно начинать так: "Вы уверены, что сможете ...?", </w:t>
      </w:r>
      <w:r w:rsidR="00D81FCC">
        <w:rPr>
          <w:sz w:val="28"/>
          <w:szCs w:val="24"/>
        </w:rPr>
        <w:t>«</w:t>
      </w:r>
      <w:r w:rsidRPr="00D81FCC">
        <w:rPr>
          <w:sz w:val="28"/>
          <w:szCs w:val="24"/>
        </w:rPr>
        <w:t>Вы д</w:t>
      </w:r>
      <w:r w:rsidR="00D81FCC">
        <w:rPr>
          <w:sz w:val="28"/>
          <w:szCs w:val="24"/>
        </w:rPr>
        <w:t>ействительно считаете, что...?»</w:t>
      </w:r>
    </w:p>
    <w:p w:rsidR="006E3147" w:rsidRPr="00D81FCC" w:rsidRDefault="00D81FCC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</w:t>
      </w:r>
      <w:r w:rsidR="006E3147" w:rsidRPr="00D81FCC">
        <w:rPr>
          <w:sz w:val="28"/>
          <w:szCs w:val="24"/>
        </w:rPr>
        <w:t xml:space="preserve">Альтернативные вопросы представляют собеседнику возможность выбора. Число вариантов, однако, не должно превышать трех. Такие вопросы предполагают быстрый ответ. При этом слово "или" чаще всего является основным компонентом вопроса: </w:t>
      </w:r>
      <w:r>
        <w:rPr>
          <w:sz w:val="28"/>
          <w:szCs w:val="24"/>
        </w:rPr>
        <w:t>«</w:t>
      </w:r>
      <w:r w:rsidR="006E3147" w:rsidRPr="00D81FCC">
        <w:rPr>
          <w:sz w:val="28"/>
          <w:szCs w:val="24"/>
        </w:rPr>
        <w:t>Какой срок обсуждения подходит вам больше всего - понедельник, среда или чет</w:t>
      </w:r>
      <w:r>
        <w:rPr>
          <w:sz w:val="28"/>
          <w:szCs w:val="24"/>
        </w:rPr>
        <w:t>верг?»</w:t>
      </w:r>
      <w:r w:rsidR="006E3147" w:rsidRPr="00D81FCC">
        <w:rPr>
          <w:sz w:val="28"/>
          <w:szCs w:val="24"/>
        </w:rPr>
        <w:t>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6. Подтверждающие вопросы задают, чтобы выйти на взаимопонимание. Если ваш партнер пять раз согласился с вами, то на решающий шестой вопрос он также даст положительный ответ. Примеры: </w:t>
      </w:r>
      <w:r w:rsidR="00D81FCC">
        <w:rPr>
          <w:sz w:val="28"/>
          <w:szCs w:val="24"/>
        </w:rPr>
        <w:t>«</w:t>
      </w:r>
      <w:r w:rsidRPr="00D81FCC">
        <w:rPr>
          <w:sz w:val="28"/>
          <w:szCs w:val="24"/>
        </w:rPr>
        <w:t>Вы придержив</w:t>
      </w:r>
      <w:r w:rsidR="00D81FCC">
        <w:rPr>
          <w:sz w:val="28"/>
          <w:szCs w:val="24"/>
        </w:rPr>
        <w:t>аетесь того же мнения, что ...?»</w:t>
      </w:r>
      <w:r w:rsidRPr="00D81FCC">
        <w:rPr>
          <w:sz w:val="28"/>
          <w:szCs w:val="24"/>
        </w:rPr>
        <w:t xml:space="preserve">, </w:t>
      </w:r>
      <w:r w:rsidR="00D81FCC">
        <w:rPr>
          <w:sz w:val="28"/>
          <w:szCs w:val="24"/>
        </w:rPr>
        <w:t>«</w:t>
      </w:r>
      <w:r w:rsidRPr="00D81FCC">
        <w:rPr>
          <w:sz w:val="28"/>
          <w:szCs w:val="24"/>
        </w:rPr>
        <w:t>Наверняка вы рад</w:t>
      </w:r>
      <w:r w:rsidR="00D81FCC">
        <w:rPr>
          <w:sz w:val="28"/>
          <w:szCs w:val="24"/>
        </w:rPr>
        <w:t>ы тому, что...?»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7. Встречные вопросы направлены на постепенное сужение разговора и подводят партнера по переговорам к окончательному решению. Считается невежливым отвечать вопросом на вопрос, однако встречный вопрос является искусным психологическим приемом, правильное использование которого может дать значительные преимущества.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8. Ознакомительные вопросы предназначены для выявления мнения собеседника по рассматриваемому вопросу. Это открытые вопросы, требующие развернутого ответа. Например: "На какой эффект вы рассчитываете при принятии этого решения?".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9. Вопросы для ориентации задаются, чтобы установить, продолжает ли ваш партнер придерживаться высказанного ранее мнения. Например: "Каково ваше мнение по этому пункту?", "К каким выводам вы при этом пришли?".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10. Однополюсные вопросы - подразумевают повторение собеседником вашего вопроса в знак того, что он понял, о чем идет речь. При этом вы убеждаетесь, что вопрос понят правильно, а отвечающий получает время для обдумывания ответа.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11. Вопросы, открывающие переговоры, весьма важны для эффективного и заинтересованного обсуждения. У партнеров по переговорам сразу же возникает состояние положительного ожидания. Например: </w:t>
      </w:r>
      <w:r w:rsidR="00D81FCC">
        <w:rPr>
          <w:sz w:val="28"/>
          <w:szCs w:val="24"/>
        </w:rPr>
        <w:t>«</w:t>
      </w:r>
      <w:r w:rsidRPr="00D81FCC">
        <w:rPr>
          <w:sz w:val="28"/>
          <w:szCs w:val="24"/>
        </w:rPr>
        <w:t xml:space="preserve">Если я предложу вам способ, с помощью которого </w:t>
      </w:r>
      <w:r w:rsidR="00D81FCC">
        <w:rPr>
          <w:sz w:val="28"/>
          <w:szCs w:val="24"/>
        </w:rPr>
        <w:t xml:space="preserve">можно быстро решить проблему </w:t>
      </w:r>
      <w:r w:rsidRPr="00D81FCC">
        <w:rPr>
          <w:sz w:val="28"/>
          <w:szCs w:val="24"/>
        </w:rPr>
        <w:t>, ничем при этом н</w:t>
      </w:r>
      <w:r w:rsidR="00D81FCC">
        <w:rPr>
          <w:sz w:val="28"/>
          <w:szCs w:val="24"/>
        </w:rPr>
        <w:t>е рискуя, заинтересует вас это?»</w:t>
      </w:r>
      <w:r w:rsidRPr="00D81FCC">
        <w:rPr>
          <w:sz w:val="28"/>
          <w:szCs w:val="24"/>
        </w:rPr>
        <w:t>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12. Заключающие вопросы направлены на скорейшее положительное завершение переговоров. При этом лучше всего сначала задать один-два подтверждающих вопроса, сопроводив их непременно дружеской улыбкой: </w:t>
      </w:r>
      <w:r w:rsidR="00D81FCC">
        <w:rPr>
          <w:sz w:val="28"/>
          <w:szCs w:val="24"/>
        </w:rPr>
        <w:t>«</w:t>
      </w:r>
      <w:r w:rsidRPr="00D81FCC">
        <w:rPr>
          <w:sz w:val="28"/>
          <w:szCs w:val="24"/>
        </w:rPr>
        <w:t xml:space="preserve">Смог ли я убедить </w:t>
      </w:r>
      <w:r w:rsidR="00D81FCC">
        <w:rPr>
          <w:sz w:val="28"/>
          <w:szCs w:val="24"/>
        </w:rPr>
        <w:t>вас в выгоде этого предложения?»</w:t>
      </w:r>
      <w:r w:rsidRPr="00D81FCC">
        <w:rPr>
          <w:sz w:val="28"/>
          <w:szCs w:val="24"/>
        </w:rPr>
        <w:t xml:space="preserve">, "Убедились ли вы, насколько просто все решается?". А затем без дополнительного перехода можно задать вопрос, заключающий переговоры: </w:t>
      </w:r>
      <w:r w:rsidR="00D81FCC">
        <w:rPr>
          <w:sz w:val="28"/>
          <w:szCs w:val="24"/>
        </w:rPr>
        <w:t>«</w:t>
      </w:r>
      <w:r w:rsidRPr="00D81FCC">
        <w:rPr>
          <w:sz w:val="28"/>
          <w:szCs w:val="24"/>
        </w:rPr>
        <w:t>Какое время реализации этого предложения вас больше устраивает - май или июнь?</w:t>
      </w:r>
      <w:r w:rsidR="00D81FCC">
        <w:rPr>
          <w:sz w:val="28"/>
          <w:szCs w:val="24"/>
        </w:rPr>
        <w:t>»</w:t>
      </w:r>
      <w:r w:rsidRPr="00D81FCC">
        <w:rPr>
          <w:sz w:val="28"/>
          <w:szCs w:val="24"/>
        </w:rPr>
        <w:t xml:space="preserve">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Успешное ведение деловых бесед и переговоров во многом зависит от соблюдения партнерами таких этических норм и принципов, как точность, честность, корректность и такт, умение выслушать (внимание к чужому мнению), конкретность. </w:t>
      </w:r>
    </w:p>
    <w:p w:rsid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1) Точность. Одна из важнейших этических норм, присущих деловому человеку. Срок договоренности необходимо соблюдать с точностью до минуты. Любое опоздание свидетельствует о вашей ненадежности в делах. </w:t>
      </w:r>
    </w:p>
    <w:p w:rsid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2) Честность. Включает не только верность принятым обязательствам, но и открытость в общении с партнером, прямые деловые ответы на его вопросы.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3) Корректность и такт. Не исключает настойчивости и энергичности в ведении переговоров при соблюдении корректности. Следует избегать факторов, мешающих ходу беседы: раздражения, взаимных выпадов, некорректных высказываний и т.д.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4) Умение выслушать. Внимательно и сосредоточенно слушайте. Не перебивайте говорящего.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5) Конкретность. Беседа должна быть конкретной, а не отвлеченной, и включать факты, цифровые данные и необходимые подробности. Понятия и категории должны быть согласованы и понятны партнерам. Речь должна подкрепляться схемами и документами.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И последнее, негативный исход деловой беседы или переговоров не является основанием для резкости или холодности при завершении переговорного процесса. Прощание должно быть таким, чтобы в расчете на будущее позволило сохранить контакт и деловые связи.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E3147" w:rsidRPr="00D81FCC" w:rsidRDefault="00D81FCC" w:rsidP="00D81FCC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4" w:name="_Toc205720583"/>
      <w:r>
        <w:rPr>
          <w:rFonts w:ascii="Times New Roman" w:hAnsi="Times New Roman"/>
          <w:b w:val="0"/>
          <w:bCs w:val="0"/>
          <w:i w:val="0"/>
          <w:iCs w:val="0"/>
        </w:rPr>
        <w:br w:type="page"/>
      </w:r>
      <w:r w:rsidR="006E3147" w:rsidRPr="00D81FCC">
        <w:rPr>
          <w:rFonts w:ascii="Times New Roman" w:hAnsi="Times New Roman"/>
          <w:b w:val="0"/>
          <w:bCs w:val="0"/>
          <w:i w:val="0"/>
          <w:iCs w:val="0"/>
        </w:rPr>
        <w:t>Основные аспекты проведения переговоров</w:t>
      </w:r>
      <w:bookmarkEnd w:id="4"/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Желание решить проблему – самая главная предпосылка для того, чтобы вступить в переговоры, поскольку настрой и желание найти компромиссное решение, устраивающее обе стороны, уже изначально как бы  предопределяют успешное их  завершение.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Настрой на конструктивное сотрудничество в долгосрочном плане сегодня выгоднее сиюминутного успеха, достигнутого путем жесткого прессинга и диктата.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Настрой на конструктивное сотрудничество не имеет ничего общего с мягкотелостью и беспринципностью, именно твердая и принципиальная позиция в сочетании с гибкостью, умением маневрировать и уступать обеспечивают успех переговоров.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Готовясь к предстоящим переговорам, пытаясь с их помощью добиться того или иного решения, необходимо не забывать о том, что у партнера по переговорам тоже есть свои интересы и требования, вполне возможно, придется иметь дело с этим человеком или людьми и в будущем, а люди, как известно, бывают злопамятными и в будущем они постараются поквитаться заняв гораздо более непримиримую и жесткую позицию.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Кратко можно определить три группы итогов переговоров: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-ПОБЕДИЛ – ПОБЕДИЛ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-ПОБЕДИЛ – ПРОИГРАЛ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-ПРОИГРАЛ – ПРОИГРАЛ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Каждый из этих трех вариантов в равной степени может быть отнесен не только к итоговым результатам переговоров, но и к тому настрою, с которым человек садиться за стол переговоров.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Итог переговоров, означающий равную победу обеих сторон, требует определенной подготовки к их ведению, чтобы достичь именно такого результата и прежде всего следует: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1.</w:t>
      </w:r>
      <w:r w:rsidR="00D81FCC">
        <w:rPr>
          <w:sz w:val="28"/>
          <w:szCs w:val="24"/>
        </w:rPr>
        <w:t xml:space="preserve"> </w:t>
      </w:r>
      <w:r w:rsidRPr="00D81FCC">
        <w:rPr>
          <w:sz w:val="28"/>
          <w:szCs w:val="24"/>
        </w:rPr>
        <w:t>Отделять личность, участвующего в переговорах, от решаемой проблемы.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2.</w:t>
      </w:r>
      <w:r w:rsidR="00D81FC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Смотреть на вещи шире, </w:t>
      </w:r>
      <w:r w:rsidRPr="00D81FCC">
        <w:rPr>
          <w:sz w:val="28"/>
          <w:szCs w:val="24"/>
        </w:rPr>
        <w:t>не замыкаться только на своей точке зрения.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3.</w:t>
      </w:r>
      <w:r w:rsidR="00D81FCC">
        <w:rPr>
          <w:sz w:val="28"/>
          <w:szCs w:val="24"/>
        </w:rPr>
        <w:t xml:space="preserve"> </w:t>
      </w:r>
      <w:r w:rsidRPr="00D81FCC">
        <w:rPr>
          <w:sz w:val="28"/>
          <w:szCs w:val="24"/>
        </w:rPr>
        <w:t>Искать точки соприкосновения, а не границы раздела.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4.</w:t>
      </w:r>
      <w:r w:rsidR="00D81FCC">
        <w:rPr>
          <w:sz w:val="28"/>
          <w:szCs w:val="24"/>
        </w:rPr>
        <w:t xml:space="preserve"> </w:t>
      </w:r>
      <w:r w:rsidRPr="00D81FCC">
        <w:rPr>
          <w:sz w:val="28"/>
          <w:szCs w:val="24"/>
        </w:rPr>
        <w:t>Быть конструктивным.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Надлежащая и обстоятельная подготовка к переговорам – это краеугольный камень их успеха. Взгляните в прошлое, насколько переговоры были эффективные и полезные, когда вы вступали в диалог во всеоружии, хорошо зная предмет предстоящего разговора, его особенности, истоки возникновения проблемы, изучив противника и шансы на успех.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Фундаментом для подготовки к переговорам служат размышления и предположения. Чем больше мы знаем о собственных интересах, потенциальных потребностях, приоритетах и возможных уступках, своих сильных и слабых местах, соотношении сил и возможностей, а также о том, что хочет партнер и каковы его истинные намеренья и цели, тем проще будет вести с ним переговоры, находя такие компромиссные решения, которые в равной степени устраивают нас обоих.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Затрачивая на анализ ситуации и тщательную подготовку к переговорам силы и время мы получаем ряд преимуществ – уверенность в себе, самообладание, мгновенная реакция, умение схватывать мысль на лету, парировать любой вопрос, реагировать на каждое встречное предложение.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Формальная часть переговоров начинается с изложения сути вопроса  и путей его решения в ходе переговоров. Именно от того, насколько компетентно и грамотно вы представите свою точку зрения, в немалой степени зависит успех всего переговорного процесса.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Здесь важно все и нет мелочей. Первое впечатление, которое вы произведете на партнера по переговорам, во многом сформирует его дальнейшее отношение к вам.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Три ключевых момента на этом этапе: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1. Держитесь и говорите уверенно – люди будут думать, что вы действительно уверенный в своих силах человек, они быстрее поверят в вашу компетентность. Исследования психологов показали, что  55% впечатления, которое формируется у другого человека о вас, зависит  от того, что он видит (пол, наружность, осанка, мимика, выражение лица, одежда), 38% - складывается из того, что он слышит (тембр голоса, интонация, четкость дикции), 7% впечатления вы способны произвести словами, то есть тем, что говорите. Из этого следует, что на первом этапе знакомства важнее не то, что говорите, а как вы это говорите.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2. Будьте настойчивы. Стиль ведения переговоров может быть агрессивный, пассивный или настойчивый. Не смотря на положительные аспекты все же агрессивный и пассивный стиль в большей степени разобщают людей, принижают вас  в глазах партнера. Золотой серединой между двумя этими стилями поведения – проявить настойчивость. Настойчивость – намерение добиться своего с учетом интересов других, её цель – поиск компромиссного решения устраивающего всех.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3. Добивайтесь взаимопонимания. Взаимопонимание – основа основ хороших контактов между людьми. Очень часто процесс наведения мостов доверия и взаимопонимания между людьми происходит бессознательно, интуитивно, но иногда необходимо применить некоторые действия, чтобы добиться этого. К этим действиям можно отнести  «зеркальное отражение» – повторение поступков партнера, это чрезвычайно трудная техника, если слепо копировать партнера, он может решить, что вы насмехаетесь над ним. Интонация и манера произношения их проще скопировать и это самый простой способ создания взаимопонимания между партнерами (партнер говорит быстро и вы говорите быстро, говорит тихо и спокойно и вы придерживайтесь его тона).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Чувство расположения, привлечение одного человека к другому на</w:t>
      </w:r>
      <w:r w:rsidRPr="00D81FCC">
        <w:rPr>
          <w:sz w:val="28"/>
          <w:szCs w:val="22"/>
        </w:rPr>
        <w:softHyphen/>
        <w:t>зывается аттракцией. В основе вызова аттракции — внедрение опреде</w:t>
      </w:r>
      <w:r w:rsidRPr="00D81FCC">
        <w:rPr>
          <w:sz w:val="28"/>
          <w:szCs w:val="22"/>
        </w:rPr>
        <w:softHyphen/>
        <w:t>ленных сигналов в подсознание партнеру, после чего в сознании форми</w:t>
      </w:r>
      <w:r w:rsidRPr="00D81FCC">
        <w:rPr>
          <w:sz w:val="28"/>
          <w:szCs w:val="22"/>
        </w:rPr>
        <w:softHyphen/>
        <w:t>руется соответствующее отношение</w:t>
      </w:r>
      <w:r w:rsidRPr="00D81FCC">
        <w:rPr>
          <w:rStyle w:val="aa"/>
          <w:sz w:val="28"/>
          <w:szCs w:val="22"/>
          <w:vertAlign w:val="baseline"/>
        </w:rPr>
        <w:footnoteReference w:id="1"/>
      </w:r>
      <w:r w:rsidRPr="00D81FCC">
        <w:rPr>
          <w:sz w:val="28"/>
          <w:szCs w:val="22"/>
        </w:rPr>
        <w:t>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Аттракция вызывается следующими методами: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1. Называть партнера по имени (отчеству). Механизм метода сле</w:t>
      </w:r>
      <w:r w:rsidRPr="00D81FCC">
        <w:rPr>
          <w:sz w:val="28"/>
          <w:szCs w:val="22"/>
        </w:rPr>
        <w:softHyphen/>
        <w:t>дующий: имя и личность неразделимы; называя человека по имени, спо</w:t>
      </w:r>
      <w:r w:rsidRPr="00D81FCC">
        <w:rPr>
          <w:sz w:val="28"/>
          <w:szCs w:val="22"/>
        </w:rPr>
        <w:softHyphen/>
        <w:t>собствуют косвенным образом признанию и самоутверждению его как личности.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2. Доброжелательное выражение лица и интонации в голосе. Демон</w:t>
      </w:r>
      <w:r w:rsidRPr="00D81FCC">
        <w:rPr>
          <w:sz w:val="28"/>
          <w:szCs w:val="22"/>
        </w:rPr>
        <w:softHyphen/>
        <w:t>страция уважения к личности партнера вызывает встречное уважение.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3. Искреннее и откровенное признание достоинств и успехов партне</w:t>
      </w:r>
      <w:r w:rsidRPr="00D81FCC">
        <w:rPr>
          <w:sz w:val="28"/>
          <w:szCs w:val="22"/>
        </w:rPr>
        <w:softHyphen/>
        <w:t>ра, что реализует его потребность в самоутверждении.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4. Терпеливое выслушивание, что позволяет реализовать потребность партнера в самовыражении.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5. Дать партнеру возможность помочь кому-либо, проявить доброту и великодушие.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При подготовке переговоров с партнером необходимо: выяснить, в чем состоят его цели, какова его осведомленность; знать, какие варианты действий может предложить партнер, какими ресурсами он располагает. Непосредственно на переговорах следует проявлять выдержку, не рас</w:t>
      </w:r>
      <w:r w:rsidRPr="00D81FCC">
        <w:rPr>
          <w:sz w:val="28"/>
          <w:szCs w:val="22"/>
        </w:rPr>
        <w:softHyphen/>
        <w:t>крывать преждевременно своих позиций, целей, планов и ресурсов. Как правило, больше выигрывает тот, у кого больше выдержки. Кроме этого рекомендуется постоянно закреплять полученные положительные резуль</w:t>
      </w:r>
      <w:r w:rsidRPr="00D81FCC">
        <w:rPr>
          <w:sz w:val="28"/>
          <w:szCs w:val="22"/>
        </w:rPr>
        <w:softHyphen/>
        <w:t>таты: «насколько я понял, ваша позиция состоит в том-то и том-то? Да?», тем самым постоянно набирая «очки» в свою пользу. Не следует остав</w:t>
      </w:r>
      <w:r w:rsidRPr="00D81FCC">
        <w:rPr>
          <w:sz w:val="28"/>
          <w:szCs w:val="22"/>
        </w:rPr>
        <w:softHyphen/>
        <w:t>лять для себя неясностей в предмете переговоров, всегда надо стремиться к детальному уточнению информации, появившейся в ходе переговоров.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Это поможет избежать неприятных сюрпризов в последующем. Если партнер по переговорам избегает детализации какой-либо информации, то это не может не привести к определенным выводам.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Современная теория ведения переговоров выделяет два метода их ведения: жесткий и мягкий</w:t>
      </w:r>
      <w:r w:rsidRPr="00D81FCC">
        <w:rPr>
          <w:rStyle w:val="aa"/>
          <w:sz w:val="28"/>
          <w:szCs w:val="22"/>
          <w:vertAlign w:val="baseline"/>
        </w:rPr>
        <w:footnoteReference w:id="2"/>
      </w:r>
      <w:r w:rsidRPr="00D81FCC">
        <w:rPr>
          <w:sz w:val="28"/>
          <w:szCs w:val="22"/>
        </w:rPr>
        <w:t>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Жесткое ведение переговоров характерно тем, что стороны занимают крайние позиции и упорно стоят на своем. Желание победить часто при</w:t>
      </w:r>
      <w:r w:rsidRPr="00D81FCC">
        <w:rPr>
          <w:sz w:val="28"/>
          <w:szCs w:val="22"/>
        </w:rPr>
        <w:softHyphen/>
        <w:t>водит к разрыву отношений, и цель переговоров не достигается.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Мягкое ведение переговоров направлено на избежание личного кон</w:t>
      </w:r>
      <w:r w:rsidRPr="00D81FCC">
        <w:rPr>
          <w:sz w:val="28"/>
          <w:szCs w:val="22"/>
        </w:rPr>
        <w:softHyphen/>
        <w:t>фликта за счет уступок и компромиссов, но достигнутое соглашение впо</w:t>
      </w:r>
      <w:r w:rsidRPr="00D81FCC">
        <w:rPr>
          <w:sz w:val="28"/>
          <w:szCs w:val="22"/>
        </w:rPr>
        <w:softHyphen/>
        <w:t>следствии может вызвать чувство неудовлетворенности и желание пере</w:t>
      </w:r>
      <w:r w:rsidRPr="00D81FCC">
        <w:rPr>
          <w:sz w:val="28"/>
          <w:szCs w:val="22"/>
        </w:rPr>
        <w:softHyphen/>
        <w:t>смотреть результаты договоренностей.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Благополучному ходу переговоров может содействовать следование некоторым рекомендациям: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1. Не нападать на позицию партнера, а определять кроющиеся за ней интересы. Не принимая и не отвергая позицию партнера, надо рассматри</w:t>
      </w:r>
      <w:r w:rsidRPr="00D81FCC">
        <w:rPr>
          <w:sz w:val="28"/>
          <w:szCs w:val="22"/>
        </w:rPr>
        <w:softHyphen/>
        <w:t>вать ее как один из возможных подходов достижения цели.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2. Спрашивать партнера, не защищая своей позиции, что конкретно не устраивает партнера в предложенном варианте. Обсуждать возможные последствия принятия позиции обоих партнеров по переговорам.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3. Не начинать и не поддерживать «дуэли» личностных нападок, лич</w:t>
      </w:r>
      <w:r w:rsidRPr="00D81FCC">
        <w:rPr>
          <w:sz w:val="28"/>
          <w:szCs w:val="22"/>
        </w:rPr>
        <w:softHyphen/>
        <w:t>ные атаки переводить атаки на проблему.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"/>
        </w:rPr>
        <w:t xml:space="preserve">4. </w:t>
      </w:r>
      <w:r w:rsidRPr="00D81FCC">
        <w:rPr>
          <w:sz w:val="28"/>
          <w:szCs w:val="22"/>
        </w:rPr>
        <w:t>Формировать у партнера иллюзию самостоятельного выхода из конфликтной ситуации: «Если я правильно понял Вашу мысль, Вы пред</w:t>
      </w:r>
      <w:r w:rsidRPr="00D81FCC">
        <w:rPr>
          <w:sz w:val="28"/>
          <w:szCs w:val="22"/>
        </w:rPr>
        <w:softHyphen/>
        <w:t>лагаете...».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5. Излагать свою позицию не с помощью утверждений, вызывающих инстинктивное сопротивление, а с помощью вопросов, требующих раз</w:t>
      </w:r>
      <w:r w:rsidRPr="00D81FCC">
        <w:rPr>
          <w:sz w:val="28"/>
          <w:szCs w:val="22"/>
        </w:rPr>
        <w:softHyphen/>
        <w:t>мышлений и ответов.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2"/>
        </w:rPr>
      </w:pPr>
      <w:r w:rsidRPr="00D81FCC">
        <w:rPr>
          <w:sz w:val="28"/>
          <w:szCs w:val="22"/>
        </w:rPr>
        <w:t>6. Использовать в беседе паузы, проявлять выдержку.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7.</w:t>
      </w:r>
      <w:r w:rsidRPr="00D81FCC">
        <w:rPr>
          <w:sz w:val="28"/>
          <w:szCs w:val="22"/>
        </w:rPr>
        <w:tab/>
        <w:t>Допускать ошибочность своего понимания позиции партнера,</w:t>
      </w:r>
      <w:r w:rsidRPr="00D81FCC">
        <w:rPr>
          <w:sz w:val="28"/>
          <w:szCs w:val="22"/>
        </w:rPr>
        <w:br/>
        <w:t>стремиться прояснить его истинные намерения.</w:t>
      </w:r>
    </w:p>
    <w:p w:rsidR="006E3147" w:rsidRPr="00D81FCC" w:rsidRDefault="006E3147" w:rsidP="00D81FC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05720584"/>
    </w:p>
    <w:p w:rsidR="006E3147" w:rsidRPr="00D81FCC" w:rsidRDefault="00D81FCC" w:rsidP="00D81FC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br w:type="page"/>
      </w:r>
      <w:r w:rsidR="006E3147" w:rsidRPr="00D81FCC">
        <w:rPr>
          <w:rFonts w:ascii="Times New Roman" w:hAnsi="Times New Roman" w:cs="Times New Roman"/>
          <w:b w:val="0"/>
          <w:i w:val="0"/>
        </w:rPr>
        <w:t>Заключение</w:t>
      </w:r>
      <w:bookmarkEnd w:id="5"/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>Мы не перестаем вести переговоры ежедневно, порой даже не задумываясь над этим: с коллегами по работе, партнерами, друзьями, Общими словами суть этого вида неформальных отношений можно изложить в таком виде: переговоры обязательно включают в себя элемент торга – обмен чего-то на что-то, подразумевая, что это равноценные по значимости предметы и что такой обмен принесет одинаковое удовлетворение обеим сторонам, участвующим в переговорах.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4"/>
        </w:rPr>
        <w:t xml:space="preserve">Все может быть, и не всегда достичь соглашения с ближним так просто, как кажется. И просить у приятеля машину, договориться с женой и уговорить коллегу помочь нам с докладом – все это и многое другое требует не только определенных усилий, но и немалого мастерства и даже искусства, особенно, когда мы непременно хотим получить желаемое. Приходиться признать, что это не всегда возможно, и очень часто проигравшей стороной оказываемся именно мы с вами. </w:t>
      </w:r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D81FCC">
        <w:rPr>
          <w:sz w:val="28"/>
          <w:szCs w:val="22"/>
        </w:rPr>
        <w:t>Д. Карнеги справедливо замечает, что эффективный способ убедить кого-либо заключается в том, чтобы су</w:t>
      </w:r>
      <w:r w:rsidR="00D81FCC">
        <w:rPr>
          <w:sz w:val="28"/>
          <w:szCs w:val="22"/>
        </w:rPr>
        <w:t>меть преподнести свою точку зре</w:t>
      </w:r>
      <w:r w:rsidRPr="00D81FCC">
        <w:rPr>
          <w:sz w:val="28"/>
          <w:szCs w:val="22"/>
        </w:rPr>
        <w:t>ния так, чтобы партнер смотрел на нее как на свою собственную, чтобы подлежащие решению проблемы воспринимались как свои собственные. Если в резкой безапелляционной форме сказать собеседнику, что он не п</w:t>
      </w:r>
      <w:r w:rsidR="00D81FCC">
        <w:rPr>
          <w:sz w:val="28"/>
          <w:szCs w:val="22"/>
        </w:rPr>
        <w:t xml:space="preserve">рав </w:t>
      </w:r>
      <w:r w:rsidRPr="00D81FCC">
        <w:rPr>
          <w:sz w:val="28"/>
          <w:szCs w:val="22"/>
        </w:rPr>
        <w:t>значит нанести удар по чувству самоуважения, который потом не</w:t>
      </w:r>
      <w:r w:rsidR="00AB4A80">
        <w:rPr>
          <w:noProof/>
        </w:rPr>
        <w:pict>
          <v:line id="_x0000_s1026" style="position:absolute;left:0;text-align:left;z-index:251656192;mso-position-horizontal-relative:margin;mso-position-vertical-relative:text" from="749.9pt,-61.2pt" to="749.9pt,483.85pt" o:allowincell="f" strokeweight="2.15pt">
            <w10:wrap anchorx="margin"/>
          </v:line>
        </w:pict>
      </w:r>
      <w:r w:rsidR="00AB4A80">
        <w:rPr>
          <w:noProof/>
        </w:rPr>
        <w:pict>
          <v:line id="_x0000_s1027" style="position:absolute;left:0;text-align:left;z-index:251657216;mso-position-horizontal-relative:margin;mso-position-vertical-relative:text" from="756pt,-52.55pt" to="756pt,509.4pt" o:allowincell="f" strokeweight="2.5pt">
            <w10:wrap anchorx="margin"/>
          </v:line>
        </w:pict>
      </w:r>
      <w:r w:rsidR="00AB4A80">
        <w:rPr>
          <w:noProof/>
        </w:rPr>
        <w:pict>
          <v:line id="_x0000_s1028" style="position:absolute;left:0;text-align:left;z-index:251658240;mso-position-horizontal-relative:margin;mso-position-vertical-relative:text" from="762.5pt,-48.25pt" to="762.5pt,187.9pt" o:allowincell="f" strokeweight="3.25pt">
            <w10:wrap anchorx="margin"/>
          </v:line>
        </w:pict>
      </w:r>
      <w:r w:rsidR="00AB4A80">
        <w:rPr>
          <w:noProof/>
        </w:rPr>
        <w:pict>
          <v:line id="_x0000_s1029" style="position:absolute;left:0;text-align:left;z-index:251659264;mso-position-horizontal-relative:margin;mso-position-vertical-relative:text" from="767.15pt,88.9pt" to="767.15pt,263.85pt" o:allowincell="f" strokeweight="1.45pt">
            <w10:wrap anchorx="margin"/>
          </v:line>
        </w:pict>
      </w:r>
      <w:r w:rsidRPr="00D81FCC">
        <w:rPr>
          <w:sz w:val="28"/>
          <w:szCs w:val="22"/>
        </w:rPr>
        <w:t xml:space="preserve"> сгладить никакими логическими доводами. Существует только один способ выиграть спор — избежать его. Если есть необходимость что-либо опровергнуть, то лучше смягчить это фразами типа: «предполагаю», «давайте проверим факты», «я могу ошибаться, но это представляется таким образом» и т.д. Прежде чем критиковать, лучше упомянуть о своих собственных ошибках. Замечания лучше делать в косвенной форме. Это позволит партнеру сохранить чувство самоуважения, даже если он примет точку зрения, отличную от своей.</w:t>
      </w:r>
    </w:p>
    <w:p w:rsidR="006E3147" w:rsidRPr="00D81FCC" w:rsidRDefault="006E3147" w:rsidP="00D81FC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05720585"/>
      <w:r w:rsidRPr="00D81FCC">
        <w:rPr>
          <w:rFonts w:ascii="Times New Roman" w:hAnsi="Times New Roman" w:cs="Times New Roman"/>
          <w:b w:val="0"/>
          <w:i w:val="0"/>
        </w:rPr>
        <w:t>Список использованной литературы</w:t>
      </w:r>
      <w:bookmarkEnd w:id="6"/>
    </w:p>
    <w:p w:rsidR="006E3147" w:rsidRPr="00D81FCC" w:rsidRDefault="006E3147" w:rsidP="00D81FC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E3147" w:rsidRPr="00D81FCC" w:rsidRDefault="006E3147" w:rsidP="00D81FCC">
      <w:pPr>
        <w:pStyle w:val="a8"/>
        <w:spacing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 xml:space="preserve">1. Виханский О.С., Наумов А.И. Менеджмент: Учебник. – М.: Гардарика, 2005. </w:t>
      </w:r>
    </w:p>
    <w:p w:rsidR="006E3147" w:rsidRPr="00D81FCC" w:rsidRDefault="006E3147" w:rsidP="00D81FCC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D81FCC">
        <w:rPr>
          <w:sz w:val="28"/>
          <w:szCs w:val="28"/>
        </w:rPr>
        <w:t>2. Герчекова И.А. Менеджмент: Учебник. – М.: Бизнес и биржи, 2004 г.</w:t>
      </w:r>
    </w:p>
    <w:p w:rsidR="006E3147" w:rsidRPr="00D81FCC" w:rsidRDefault="006E3147" w:rsidP="00D81FCC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D81FCC">
        <w:rPr>
          <w:sz w:val="28"/>
          <w:szCs w:val="28"/>
        </w:rPr>
        <w:t>3. Е.В. Маслов. Управление персоналом предприятия. – М.: Инфра-М, 2004 г.</w:t>
      </w:r>
    </w:p>
    <w:p w:rsidR="006E3147" w:rsidRPr="00D81FCC" w:rsidRDefault="006E3147" w:rsidP="00D81FCC">
      <w:pPr>
        <w:spacing w:before="0" w:after="0"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 xml:space="preserve">4. Егоршин А. П.  "Управление персоналом", изд. Н. Новгород - НИМБ, 2005. </w:t>
      </w:r>
    </w:p>
    <w:p w:rsidR="006E3147" w:rsidRPr="00D81FCC" w:rsidRDefault="006E3147" w:rsidP="00D81FCC">
      <w:pPr>
        <w:spacing w:before="0" w:after="0"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5. Кнорринг В. И.  "Теория, практика и искусство управления". Учебник для вузов по специальности "Менеджмент". М.: НОРМА-ИНФРА, 2005.</w:t>
      </w:r>
    </w:p>
    <w:p w:rsidR="006E3147" w:rsidRPr="00D81FCC" w:rsidRDefault="006E3147" w:rsidP="00D81FCC">
      <w:pPr>
        <w:spacing w:before="0" w:after="0"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6. Мокий М.С., Скамай Л.Г., Трубочкина М.И. Экономика предприятия: Учеб. пособие / Под ред. проф. М.Г. Лапусты. - М.: ИНФРА-М, 2003.</w:t>
      </w:r>
    </w:p>
    <w:p w:rsidR="006E3147" w:rsidRPr="00D81FCC" w:rsidRDefault="006E3147" w:rsidP="00D81FCC">
      <w:pPr>
        <w:spacing w:before="0" w:after="0"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7. Моргунов Е. Корпоративный университет как институт становления научающейся компании//Управление персоналом. – 2004. - №1-2. – С. 46-50.</w:t>
      </w:r>
    </w:p>
    <w:p w:rsidR="006E3147" w:rsidRPr="00D81FCC" w:rsidRDefault="006E3147" w:rsidP="00D81FCC">
      <w:pPr>
        <w:spacing w:before="0" w:after="0"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 xml:space="preserve">8. Производственный менеджмент. Учебник для вузов / Под ред. проф. Ильенковой С. Д.. - М.: ЮНИТИ-ДАНА, 2003. </w:t>
      </w:r>
    </w:p>
    <w:p w:rsidR="006E3147" w:rsidRPr="00D81FCC" w:rsidRDefault="006E3147" w:rsidP="00D81FCC">
      <w:pPr>
        <w:spacing w:before="0" w:after="0"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9. Раицкий К.А. Экономика организации (предприятия). Учебник. Издательство: Дашков и К, 2003.</w:t>
      </w:r>
    </w:p>
    <w:p w:rsidR="006E3147" w:rsidRPr="00D81FCC" w:rsidRDefault="006E3147" w:rsidP="00D81FCC">
      <w:pPr>
        <w:spacing w:before="0" w:after="0"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10. Румянцева З.П. Общее управление организацией. М., 2006.</w:t>
      </w:r>
    </w:p>
    <w:p w:rsidR="006E3147" w:rsidRPr="00D81FCC" w:rsidRDefault="006E3147" w:rsidP="00D81FCC">
      <w:pPr>
        <w:pStyle w:val="a8"/>
        <w:spacing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11. Сафронов Н. А " Экономика организации". Издательство: Экономистъ, 2003.</w:t>
      </w:r>
    </w:p>
    <w:p w:rsidR="006E3147" w:rsidRPr="00D81FCC" w:rsidRDefault="006E3147" w:rsidP="00D81FCC">
      <w:pPr>
        <w:pStyle w:val="a8"/>
        <w:spacing w:line="360" w:lineRule="auto"/>
        <w:jc w:val="both"/>
        <w:rPr>
          <w:sz w:val="28"/>
          <w:szCs w:val="28"/>
        </w:rPr>
      </w:pPr>
      <w:r w:rsidRPr="00D81FCC">
        <w:rPr>
          <w:sz w:val="28"/>
          <w:szCs w:val="28"/>
        </w:rPr>
        <w:t>12. Управление организацией (предприятием): учебник/ А.А.Раздорожный. – М.: Издательство «Экзамен», 2006.</w:t>
      </w:r>
    </w:p>
    <w:p w:rsidR="006E3147" w:rsidRPr="00D81FCC" w:rsidRDefault="006E3147" w:rsidP="00D81FCC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D81FCC">
        <w:rPr>
          <w:sz w:val="28"/>
          <w:szCs w:val="28"/>
        </w:rPr>
        <w:t>13. Управление организацией: Учебник /под ред. А.Г. Поршнева. З.П. Румянцевой – 2-е издание, Москва, 2003 г.</w:t>
      </w:r>
    </w:p>
    <w:p w:rsidR="006E3147" w:rsidRPr="00D81FCC" w:rsidRDefault="006E3147" w:rsidP="00D81FCC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D81FCC">
        <w:rPr>
          <w:sz w:val="28"/>
          <w:szCs w:val="28"/>
        </w:rPr>
        <w:t>14. Управление персоналом организации: Учебник/ Под ред. А. Я. Ки</w:t>
      </w:r>
      <w:r w:rsidR="00D81FCC">
        <w:rPr>
          <w:sz w:val="28"/>
          <w:szCs w:val="28"/>
        </w:rPr>
        <w:t xml:space="preserve">банова. </w:t>
      </w:r>
      <w:r w:rsidRPr="00D81FCC">
        <w:rPr>
          <w:sz w:val="28"/>
          <w:szCs w:val="28"/>
        </w:rPr>
        <w:t xml:space="preserve">М.: ИНФРА-М, 2006. </w:t>
      </w:r>
    </w:p>
    <w:p w:rsidR="006E3147" w:rsidRPr="00D81FCC" w:rsidRDefault="006E3147" w:rsidP="00D81FCC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sz w:val="28"/>
          <w:szCs w:val="24"/>
        </w:rPr>
      </w:pPr>
      <w:r w:rsidRPr="00D81FCC">
        <w:rPr>
          <w:sz w:val="28"/>
          <w:szCs w:val="28"/>
        </w:rPr>
        <w:t>15. Фаицкий К.А. Экономика предприятия: Учебник для вузов- М.: ИВЦ "Маркетинг", 2004.</w:t>
      </w:r>
      <w:bookmarkStart w:id="7" w:name="_GoBack"/>
      <w:bookmarkEnd w:id="7"/>
    </w:p>
    <w:sectPr w:rsidR="006E3147" w:rsidRPr="00D81FCC" w:rsidSect="00D81FCC">
      <w:headerReference w:type="even" r:id="rId7"/>
      <w:footerReference w:type="even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32" w:rsidRDefault="00696732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96732" w:rsidRDefault="00696732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7" w:rsidRDefault="006E3147">
    <w:pPr>
      <w:pStyle w:val="af2"/>
      <w:framePr w:wrap="around" w:vAnchor="text" w:hAnchor="margin" w:xAlign="center" w:y="1"/>
      <w:rPr>
        <w:rStyle w:val="a5"/>
      </w:rPr>
    </w:pPr>
  </w:p>
  <w:p w:rsidR="006E3147" w:rsidRDefault="006E314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32" w:rsidRDefault="00696732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96732" w:rsidRDefault="00696732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696732" w:rsidRDefault="006E3147">
      <w:pPr>
        <w:pStyle w:val="a8"/>
      </w:pPr>
      <w:r>
        <w:rPr>
          <w:rStyle w:val="aa"/>
        </w:rPr>
        <w:footnoteRef/>
      </w:r>
      <w:r>
        <w:t xml:space="preserve"> Управление организацией (предприятием): учебник/ А.А.Раздорожный. – М.: Издательство «Экзамен», 2006. с. 528.</w:t>
      </w:r>
    </w:p>
  </w:footnote>
  <w:footnote w:id="2">
    <w:p w:rsidR="006E3147" w:rsidRDefault="006E3147">
      <w:pPr>
        <w:pStyle w:val="a8"/>
      </w:pPr>
      <w:r>
        <w:rPr>
          <w:rStyle w:val="aa"/>
        </w:rPr>
        <w:footnoteRef/>
      </w:r>
      <w:r>
        <w:t xml:space="preserve"> Управление организацией (предприятием): учебник/ А.А.Раздорожный. – М.: Издательство «Экзамен», 2006. с. 529.</w:t>
      </w:r>
    </w:p>
    <w:p w:rsidR="00696732" w:rsidRDefault="00696732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7" w:rsidRDefault="006E3147">
    <w:pPr>
      <w:pStyle w:val="a3"/>
      <w:framePr w:wrap="around" w:vAnchor="text" w:hAnchor="margin" w:xAlign="right" w:y="1"/>
      <w:rPr>
        <w:rStyle w:val="a5"/>
      </w:rPr>
    </w:pPr>
  </w:p>
  <w:p w:rsidR="006E3147" w:rsidRDefault="006E31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7CC76A"/>
    <w:lvl w:ilvl="0">
      <w:numFmt w:val="bullet"/>
      <w:lvlText w:val="*"/>
      <w:lvlJc w:val="left"/>
    </w:lvl>
  </w:abstractNum>
  <w:abstractNum w:abstractNumId="1">
    <w:nsid w:val="004915E5"/>
    <w:multiLevelType w:val="singleLevel"/>
    <w:tmpl w:val="5F605A6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2DB344D"/>
    <w:multiLevelType w:val="hybridMultilevel"/>
    <w:tmpl w:val="DC08B0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533EAC"/>
    <w:multiLevelType w:val="singleLevel"/>
    <w:tmpl w:val="3DC8B350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0BD77841"/>
    <w:multiLevelType w:val="singleLevel"/>
    <w:tmpl w:val="4E5CA45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0EFC17D1"/>
    <w:multiLevelType w:val="multilevel"/>
    <w:tmpl w:val="C86688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Arial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Arial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Arial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Arial" w:hint="default"/>
        <w:sz w:val="28"/>
      </w:rPr>
    </w:lvl>
  </w:abstractNum>
  <w:abstractNum w:abstractNumId="6">
    <w:nsid w:val="11E22EAB"/>
    <w:multiLevelType w:val="multilevel"/>
    <w:tmpl w:val="C936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130B44CA"/>
    <w:multiLevelType w:val="hybridMultilevel"/>
    <w:tmpl w:val="629086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21830"/>
    <w:multiLevelType w:val="multilevel"/>
    <w:tmpl w:val="63A8B1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" w:hint="default"/>
      </w:rPr>
    </w:lvl>
  </w:abstractNum>
  <w:abstractNum w:abstractNumId="9">
    <w:nsid w:val="13D92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4C751AC"/>
    <w:multiLevelType w:val="hybridMultilevel"/>
    <w:tmpl w:val="F626C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F23319"/>
    <w:multiLevelType w:val="singleLevel"/>
    <w:tmpl w:val="E0163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9EE777F"/>
    <w:multiLevelType w:val="singleLevel"/>
    <w:tmpl w:val="41D0232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1B677C80"/>
    <w:multiLevelType w:val="singleLevel"/>
    <w:tmpl w:val="0142ACA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1E0738E0"/>
    <w:multiLevelType w:val="singleLevel"/>
    <w:tmpl w:val="642C7122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3900EF5"/>
    <w:multiLevelType w:val="hybridMultilevel"/>
    <w:tmpl w:val="173A6E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37C5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312EE0"/>
    <w:multiLevelType w:val="singleLevel"/>
    <w:tmpl w:val="E70E9D8E"/>
    <w:lvl w:ilvl="0">
      <w:start w:val="5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7">
    <w:nsid w:val="2B3C521E"/>
    <w:multiLevelType w:val="singleLevel"/>
    <w:tmpl w:val="E0C0DD0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2F661E91"/>
    <w:multiLevelType w:val="singleLevel"/>
    <w:tmpl w:val="934A127E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31E27AA1"/>
    <w:multiLevelType w:val="singleLevel"/>
    <w:tmpl w:val="92C87422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33266555"/>
    <w:multiLevelType w:val="singleLevel"/>
    <w:tmpl w:val="38AEEDEE"/>
    <w:lvl w:ilvl="0">
      <w:start w:val="1"/>
      <w:numFmt w:val="decimal"/>
      <w:lvlText w:val="%1)"/>
      <w:legacy w:legacy="1" w:legacySpace="0" w:legacyIndent="166"/>
      <w:lvlJc w:val="left"/>
      <w:rPr>
        <w:rFonts w:ascii="Arial" w:hAnsi="Arial" w:cs="Arial" w:hint="default"/>
      </w:rPr>
    </w:lvl>
  </w:abstractNum>
  <w:abstractNum w:abstractNumId="21">
    <w:nsid w:val="35FF4359"/>
    <w:multiLevelType w:val="singleLevel"/>
    <w:tmpl w:val="BC881F52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398855D9"/>
    <w:multiLevelType w:val="singleLevel"/>
    <w:tmpl w:val="4E9AEDA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39A228CB"/>
    <w:multiLevelType w:val="hybridMultilevel"/>
    <w:tmpl w:val="621A16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37C5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497519"/>
    <w:multiLevelType w:val="singleLevel"/>
    <w:tmpl w:val="0F2AF9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40820695"/>
    <w:multiLevelType w:val="singleLevel"/>
    <w:tmpl w:val="8818769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">
    <w:nsid w:val="42B54B5A"/>
    <w:multiLevelType w:val="hybridMultilevel"/>
    <w:tmpl w:val="FBCE9DDC"/>
    <w:lvl w:ilvl="0" w:tplc="EF2025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47666692"/>
    <w:multiLevelType w:val="hybridMultilevel"/>
    <w:tmpl w:val="5F18B3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48EE1D6F"/>
    <w:multiLevelType w:val="singleLevel"/>
    <w:tmpl w:val="B9325104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4F5D7961"/>
    <w:multiLevelType w:val="singleLevel"/>
    <w:tmpl w:val="BFFE0FCA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51B130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C516C0B"/>
    <w:multiLevelType w:val="singleLevel"/>
    <w:tmpl w:val="80049DB6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2">
    <w:nsid w:val="65134836"/>
    <w:multiLevelType w:val="singleLevel"/>
    <w:tmpl w:val="F880FC7E"/>
    <w:lvl w:ilvl="0">
      <w:start w:val="1"/>
      <w:numFmt w:val="decimal"/>
      <w:lvlText w:val="%1)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33">
    <w:nsid w:val="686D7250"/>
    <w:multiLevelType w:val="singleLevel"/>
    <w:tmpl w:val="4F4EBC04"/>
    <w:lvl w:ilvl="0">
      <w:start w:val="3"/>
      <w:numFmt w:val="decimal"/>
      <w:lvlText w:val="%1)"/>
      <w:legacy w:legacy="1" w:legacySpace="0" w:legacyIndent="166"/>
      <w:lvlJc w:val="left"/>
      <w:rPr>
        <w:rFonts w:ascii="Arial" w:hAnsi="Arial" w:cs="Arial" w:hint="default"/>
      </w:rPr>
    </w:lvl>
  </w:abstractNum>
  <w:abstractNum w:abstractNumId="34">
    <w:nsid w:val="690E08BE"/>
    <w:multiLevelType w:val="hybridMultilevel"/>
    <w:tmpl w:val="534CEF98"/>
    <w:lvl w:ilvl="0" w:tplc="4D74B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EE21B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BC07669"/>
    <w:multiLevelType w:val="singleLevel"/>
    <w:tmpl w:val="FE080F10"/>
    <w:lvl w:ilvl="0">
      <w:start w:val="1"/>
      <w:numFmt w:val="decimal"/>
      <w:lvlText w:val="%1)"/>
      <w:legacy w:legacy="1" w:legacySpace="0" w:legacyIndent="173"/>
      <w:lvlJc w:val="left"/>
      <w:rPr>
        <w:rFonts w:ascii="Courier New" w:hAnsi="Courier New" w:cs="Courier New" w:hint="default"/>
      </w:rPr>
    </w:lvl>
  </w:abstractNum>
  <w:abstractNum w:abstractNumId="37">
    <w:nsid w:val="718F47FB"/>
    <w:multiLevelType w:val="singleLevel"/>
    <w:tmpl w:val="38AEEDEE"/>
    <w:lvl w:ilvl="0">
      <w:start w:val="1"/>
      <w:numFmt w:val="decimal"/>
      <w:lvlText w:val="%1)"/>
      <w:legacy w:legacy="1" w:legacySpace="0" w:legacyIndent="166"/>
      <w:lvlJc w:val="left"/>
      <w:rPr>
        <w:rFonts w:ascii="Arial" w:hAnsi="Arial" w:cs="Arial" w:hint="default"/>
      </w:rPr>
    </w:lvl>
  </w:abstractNum>
  <w:abstractNum w:abstractNumId="38">
    <w:nsid w:val="72363F6F"/>
    <w:multiLevelType w:val="hybridMultilevel"/>
    <w:tmpl w:val="FB2C88E6"/>
    <w:lvl w:ilvl="0" w:tplc="F4FC1244">
      <w:start w:val="1"/>
      <w:numFmt w:val="bullet"/>
      <w:lvlText w:val=""/>
      <w:lvlJc w:val="left"/>
      <w:pPr>
        <w:tabs>
          <w:tab w:val="num" w:pos="649"/>
        </w:tabs>
        <w:ind w:left="649" w:hanging="39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39">
    <w:nsid w:val="760D1947"/>
    <w:multiLevelType w:val="singleLevel"/>
    <w:tmpl w:val="92C87422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">
    <w:nsid w:val="7D7248A0"/>
    <w:multiLevelType w:val="hybridMultilevel"/>
    <w:tmpl w:val="EF120BB4"/>
    <w:lvl w:ilvl="0" w:tplc="9F284BB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7"/>
  </w:num>
  <w:num w:numId="5">
    <w:abstractNumId w:val="10"/>
  </w:num>
  <w:num w:numId="6">
    <w:abstractNumId w:val="14"/>
  </w:num>
  <w:num w:numId="7">
    <w:abstractNumId w:val="19"/>
  </w:num>
  <w:num w:numId="8">
    <w:abstractNumId w:val="29"/>
  </w:num>
  <w:num w:numId="9">
    <w:abstractNumId w:val="13"/>
  </w:num>
  <w:num w:numId="10">
    <w:abstractNumId w:val="39"/>
  </w:num>
  <w:num w:numId="11">
    <w:abstractNumId w:val="18"/>
  </w:num>
  <w:num w:numId="12">
    <w:abstractNumId w:val="16"/>
  </w:num>
  <w:num w:numId="13">
    <w:abstractNumId w:val="6"/>
  </w:num>
  <w:num w:numId="14">
    <w:abstractNumId w:val="32"/>
  </w:num>
  <w:num w:numId="15">
    <w:abstractNumId w:val="36"/>
  </w:num>
  <w:num w:numId="16">
    <w:abstractNumId w:val="33"/>
  </w:num>
  <w:num w:numId="17">
    <w:abstractNumId w:val="37"/>
  </w:num>
  <w:num w:numId="18">
    <w:abstractNumId w:val="20"/>
  </w:num>
  <w:num w:numId="19">
    <w:abstractNumId w:val="22"/>
  </w:num>
  <w:num w:numId="20">
    <w:abstractNumId w:val="38"/>
  </w:num>
  <w:num w:numId="21">
    <w:abstractNumId w:val="25"/>
  </w:num>
  <w:num w:numId="22">
    <w:abstractNumId w:val="27"/>
  </w:num>
  <w:num w:numId="23">
    <w:abstractNumId w:val="34"/>
  </w:num>
  <w:num w:numId="24">
    <w:abstractNumId w:val="5"/>
  </w:num>
  <w:num w:numId="25">
    <w:abstractNumId w:val="8"/>
  </w:num>
  <w:num w:numId="26">
    <w:abstractNumId w:val="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30">
    <w:abstractNumId w:val="21"/>
  </w:num>
  <w:num w:numId="31">
    <w:abstractNumId w:val="31"/>
  </w:num>
  <w:num w:numId="32">
    <w:abstractNumId w:val="4"/>
  </w:num>
  <w:num w:numId="33">
    <w:abstractNumId w:val="2"/>
  </w:num>
  <w:num w:numId="34">
    <w:abstractNumId w:val="26"/>
  </w:num>
  <w:num w:numId="35">
    <w:abstractNumId w:val="35"/>
  </w:num>
  <w:num w:numId="36">
    <w:abstractNumId w:val="30"/>
  </w:num>
  <w:num w:numId="37">
    <w:abstractNumId w:val="11"/>
  </w:num>
  <w:num w:numId="38">
    <w:abstractNumId w:val="9"/>
  </w:num>
  <w:num w:numId="39">
    <w:abstractNumId w:val="40"/>
  </w:num>
  <w:num w:numId="40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1">
    <w:abstractNumId w:val="1"/>
  </w:num>
  <w:num w:numId="42">
    <w:abstractNumId w:val="12"/>
  </w:num>
  <w:num w:numId="43">
    <w:abstractNumId w:val="28"/>
  </w:num>
  <w:num w:numId="44">
    <w:abstractNumId w:val="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FCC"/>
    <w:rsid w:val="00604E24"/>
    <w:rsid w:val="00696732"/>
    <w:rsid w:val="006E3147"/>
    <w:rsid w:val="008E6E9B"/>
    <w:rsid w:val="00AB4A80"/>
    <w:rsid w:val="00D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E2200B7-9EC6-4026-A507-F0A98669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0" w:after="0" w:line="360" w:lineRule="auto"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"/>
    <w:basedOn w:val="a"/>
    <w:link w:val="a7"/>
    <w:uiPriority w:val="99"/>
    <w:semiHidden/>
    <w:pPr>
      <w:spacing w:before="0" w:after="120"/>
    </w:pPr>
    <w:rPr>
      <w:szCs w:val="24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pPr>
      <w:spacing w:before="0" w:after="0"/>
    </w:pPr>
    <w:rPr>
      <w:sz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Normal (Web)"/>
    <w:basedOn w:val="a"/>
    <w:uiPriority w:val="99"/>
    <w:semiHidden/>
    <w:pPr>
      <w:spacing w:beforeAutospacing="1" w:afterAutospacing="1"/>
    </w:pPr>
    <w:rPr>
      <w:szCs w:val="24"/>
    </w:rPr>
  </w:style>
  <w:style w:type="paragraph" w:styleId="21">
    <w:name w:val="toc 2"/>
    <w:basedOn w:val="a"/>
    <w:next w:val="a"/>
    <w:autoRedefine/>
    <w:uiPriority w:val="39"/>
    <w:semiHidden/>
    <w:pPr>
      <w:tabs>
        <w:tab w:val="left" w:pos="960"/>
        <w:tab w:val="right" w:leader="dot" w:pos="9344"/>
      </w:tabs>
      <w:spacing w:before="0" w:after="0" w:line="360" w:lineRule="auto"/>
      <w:ind w:left="240"/>
      <w:jc w:val="center"/>
    </w:pPr>
    <w:rPr>
      <w:sz w:val="28"/>
      <w:szCs w:val="28"/>
    </w:r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pPr>
      <w:spacing w:before="0" w:after="120"/>
      <w:ind w:left="283"/>
    </w:pPr>
    <w:rPr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pPr>
      <w:spacing w:before="0" w:after="120" w:line="480" w:lineRule="auto"/>
      <w:ind w:left="283"/>
    </w:pPr>
    <w:rPr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24">
    <w:name w:val="List 2"/>
    <w:basedOn w:val="af"/>
    <w:uiPriority w:val="99"/>
    <w:semiHidden/>
    <w:pPr>
      <w:overflowPunct w:val="0"/>
      <w:autoSpaceDE w:val="0"/>
      <w:autoSpaceDN w:val="0"/>
      <w:adjustRightInd w:val="0"/>
      <w:spacing w:after="240" w:line="240" w:lineRule="atLeast"/>
      <w:ind w:left="1800" w:hanging="36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af">
    <w:name w:val="List"/>
    <w:basedOn w:val="a"/>
    <w:uiPriority w:val="99"/>
    <w:semiHidden/>
    <w:pPr>
      <w:spacing w:before="0" w:after="0"/>
      <w:ind w:left="283" w:hanging="283"/>
    </w:pPr>
    <w:rPr>
      <w:szCs w:val="24"/>
    </w:rPr>
  </w:style>
  <w:style w:type="paragraph" w:customStyle="1" w:styleId="af0">
    <w:name w:val="Текст статьи"/>
    <w:pPr>
      <w:tabs>
        <w:tab w:val="left" w:pos="283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9">
    <w:name w:val="заголовок 9"/>
    <w:basedOn w:val="a"/>
    <w:next w:val="a"/>
    <w:pPr>
      <w:keepNext/>
      <w:spacing w:before="0" w:after="0"/>
      <w:ind w:left="720" w:right="-806" w:firstLine="720"/>
      <w:jc w:val="center"/>
    </w:pPr>
    <w:rPr>
      <w:sz w:val="28"/>
    </w:rPr>
  </w:style>
  <w:style w:type="paragraph" w:styleId="af1">
    <w:name w:val="Block Text"/>
    <w:basedOn w:val="a"/>
    <w:uiPriority w:val="99"/>
    <w:semiHidden/>
    <w:pPr>
      <w:spacing w:before="0" w:after="0"/>
      <w:ind w:left="-360" w:right="355" w:firstLine="720"/>
      <w:jc w:val="both"/>
    </w:pPr>
    <w:rPr>
      <w:sz w:val="28"/>
      <w:szCs w:val="24"/>
    </w:rPr>
  </w:style>
  <w:style w:type="paragraph" w:styleId="31">
    <w:name w:val="toc 3"/>
    <w:basedOn w:val="a"/>
    <w:next w:val="a"/>
    <w:autoRedefine/>
    <w:uiPriority w:val="39"/>
    <w:semiHidden/>
    <w:pPr>
      <w:spacing w:before="0" w:after="0"/>
      <w:ind w:left="480"/>
    </w:pPr>
    <w:rPr>
      <w:szCs w:val="24"/>
    </w:rPr>
  </w:style>
  <w:style w:type="paragraph" w:styleId="25">
    <w:name w:val="Body Text 2"/>
    <w:basedOn w:val="a"/>
    <w:link w:val="26"/>
    <w:uiPriority w:val="99"/>
    <w:semiHidden/>
    <w:pPr>
      <w:spacing w:before="0" w:after="120" w:line="480" w:lineRule="auto"/>
    </w:pPr>
    <w:rPr>
      <w:szCs w:val="24"/>
    </w:rPr>
  </w:style>
  <w:style w:type="character" w:customStyle="1" w:styleId="26">
    <w:name w:val="Основной текст 2 Знак"/>
    <w:link w:val="25"/>
    <w:uiPriority w:val="99"/>
    <w:semiHidden/>
    <w:rPr>
      <w:sz w:val="24"/>
    </w:rPr>
  </w:style>
  <w:style w:type="paragraph" w:styleId="af2">
    <w:name w:val="footer"/>
    <w:basedOn w:val="a"/>
    <w:link w:val="af3"/>
    <w:uiPriority w:val="99"/>
    <w:semiHidden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3">
    <w:name w:val="Нижний колонтитул Знак"/>
    <w:link w:val="af2"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АНТ</Company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АНТ</dc:creator>
  <cp:keywords/>
  <dc:description/>
  <cp:lastModifiedBy>admin</cp:lastModifiedBy>
  <cp:revision>2</cp:revision>
  <cp:lastPrinted>2008-09-04T08:45:00Z</cp:lastPrinted>
  <dcterms:created xsi:type="dcterms:W3CDTF">2014-03-05T04:47:00Z</dcterms:created>
  <dcterms:modified xsi:type="dcterms:W3CDTF">2014-03-05T04:47:00Z</dcterms:modified>
</cp:coreProperties>
</file>