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70" w:rsidRPr="00284970" w:rsidRDefault="00182EA4" w:rsidP="00284970">
      <w:pPr>
        <w:pStyle w:val="lomonosov--text"/>
        <w:spacing w:line="360" w:lineRule="auto"/>
        <w:ind w:firstLine="709"/>
        <w:jc w:val="center"/>
      </w:pPr>
      <w:r w:rsidRPr="00284970">
        <w:rPr>
          <w:b/>
          <w:sz w:val="28"/>
          <w:szCs w:val="28"/>
        </w:rPr>
        <w:t>Введение</w:t>
      </w:r>
    </w:p>
    <w:p w:rsidR="00284970" w:rsidRDefault="00284970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Если мы рассматриваем сознание в парадигме структурного и синергетического подходов, то оно может быть условно представлено как устойчивая категориальная система символов. Категория «символ», являясь формой опосредованного отражения реальности, одновременно репрезентирует интрапсихическую жизнь субъекта. Это позволяет аккумулировать внутренний опыт и активизировать личностный потенциал. Отечественные психологические исследования, если они не посвящены изучению общения и речи, как правило, игнорируют тот факт, что слова, которыми человек что-либо называет, влияют на то, как потом, после называния, человек сам воспринимает себя и то, что назвал. </w:t>
      </w:r>
    </w:p>
    <w:p w:rsidR="00182EA4" w:rsidRDefault="00182EA4" w:rsidP="00284970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5003C" w:rsidRPr="00284970" w:rsidRDefault="00284970" w:rsidP="00284970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E5003C" w:rsidRPr="00284970">
        <w:rPr>
          <w:b/>
          <w:bCs/>
          <w:color w:val="auto"/>
          <w:sz w:val="28"/>
          <w:szCs w:val="28"/>
        </w:rPr>
        <w:t>Психосеманти</w:t>
      </w:r>
      <w:r w:rsidR="00182EA4" w:rsidRPr="00284970">
        <w:rPr>
          <w:b/>
          <w:bCs/>
          <w:color w:val="auto"/>
          <w:sz w:val="28"/>
          <w:szCs w:val="28"/>
        </w:rPr>
        <w:t xml:space="preserve">ка </w:t>
      </w:r>
      <w:r w:rsidR="00E5003C" w:rsidRPr="00284970">
        <w:rPr>
          <w:b/>
          <w:bCs/>
          <w:color w:val="auto"/>
          <w:sz w:val="28"/>
          <w:szCs w:val="28"/>
        </w:rPr>
        <w:t>символа - потенциал развития личности</w:t>
      </w:r>
    </w:p>
    <w:p w:rsidR="00284970" w:rsidRDefault="00284970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В проведенном эмпирическом исследовании была обоснованна взаимосвязь восприятия графических символ</w:t>
      </w:r>
      <w:r w:rsidR="00182EA4" w:rsidRPr="00284970">
        <w:rPr>
          <w:color w:val="auto"/>
          <w:sz w:val="28"/>
          <w:szCs w:val="28"/>
        </w:rPr>
        <w:t>ов (и придания им субъективного</w:t>
      </w:r>
      <w:r w:rsidRPr="00284970">
        <w:rPr>
          <w:color w:val="auto"/>
          <w:sz w:val="28"/>
          <w:szCs w:val="28"/>
        </w:rPr>
        <w:t>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детерменирующего вектор личностного развития,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смысла) с категориями личностных черт предлагаемых в </w:t>
      </w:r>
      <w:r w:rsidR="00182EA4" w:rsidRPr="00284970">
        <w:rPr>
          <w:color w:val="auto"/>
          <w:sz w:val="28"/>
          <w:szCs w:val="28"/>
        </w:rPr>
        <w:t>опросчике</w:t>
      </w:r>
      <w:r w:rsidRPr="00284970">
        <w:rPr>
          <w:color w:val="auto"/>
          <w:sz w:val="28"/>
          <w:szCs w:val="28"/>
        </w:rPr>
        <w:t xml:space="preserve"> 16PFКетелла.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При этом Р.Кетелл также рассматривал личность именно с позиции </w:t>
      </w:r>
      <w:r w:rsidR="00182EA4" w:rsidRPr="00284970">
        <w:rPr>
          <w:color w:val="auto"/>
          <w:sz w:val="28"/>
          <w:szCs w:val="28"/>
        </w:rPr>
        <w:t>структурного</w:t>
      </w:r>
      <w:r w:rsidRPr="00284970">
        <w:rPr>
          <w:color w:val="auto"/>
          <w:sz w:val="28"/>
          <w:szCs w:val="28"/>
        </w:rPr>
        <w:t xml:space="preserve"> подхода.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Сам же символ может быть рассмотрен как элемент психосемантического пространства,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включающего в себя интенсиональный уровень</w:t>
      </w:r>
      <w:r w:rsidR="009938F1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(глубинного восприятия и протекания психических состояний),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а также экстенсиональный (внешний) уровень конвенционально обусловленных значений (что </w:t>
      </w:r>
      <w:r w:rsidR="00182EA4" w:rsidRPr="00284970">
        <w:rPr>
          <w:color w:val="auto"/>
          <w:sz w:val="28"/>
          <w:szCs w:val="28"/>
        </w:rPr>
        <w:t>представлено</w:t>
      </w:r>
      <w:r w:rsidRPr="00284970">
        <w:rPr>
          <w:color w:val="auto"/>
          <w:sz w:val="28"/>
          <w:szCs w:val="28"/>
        </w:rPr>
        <w:t xml:space="preserve"> в концепции Э.Кассирера)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При этом интенсиональные аспекты символа связанны с активным,</w:t>
      </w:r>
      <w:r w:rsidR="00182EA4" w:rsidRPr="00284970">
        <w:rPr>
          <w:color w:val="auto"/>
          <w:sz w:val="28"/>
          <w:szCs w:val="28"/>
        </w:rPr>
        <w:t xml:space="preserve"> базирующимся</w:t>
      </w:r>
      <w:r w:rsidRPr="00284970">
        <w:rPr>
          <w:color w:val="auto"/>
          <w:sz w:val="28"/>
          <w:szCs w:val="28"/>
        </w:rPr>
        <w:t xml:space="preserve"> на индивидуальном опыте,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эмоционально-окрашенным восприятием действительности.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По аналогии с концепцией Р.Кассирера К.Г.Юнга классифицировал символы на естественные (более связанные с интенсиональным архетипическим </w:t>
      </w:r>
      <w:r w:rsidR="00182EA4" w:rsidRPr="00284970">
        <w:rPr>
          <w:color w:val="auto"/>
          <w:sz w:val="28"/>
          <w:szCs w:val="28"/>
        </w:rPr>
        <w:t>значением</w:t>
      </w:r>
      <w:r w:rsidRPr="00284970">
        <w:rPr>
          <w:color w:val="auto"/>
          <w:sz w:val="28"/>
          <w:szCs w:val="28"/>
        </w:rPr>
        <w:t>) и культурные (то есть предполагающие закрепленные в процессе эволюционно-исторического развития значения). При этом так называемые культурные символы наиболее полно,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в рамках отечественной психологической школы, представлены в культурно исторической теории Л.С.Выготского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Говоря о психоаналитической концепции К.Г.Юнга, в психосемантическом поле символа условно можно выделить аспекты,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представленные как в сознании,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так и в бессознательном.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В то время как «сознательные» аспекты символа связанны с эволюционным развитием психики,</w:t>
      </w:r>
      <w:r w:rsidR="00182EA4" w:rsidRPr="00284970">
        <w:rPr>
          <w:color w:val="auto"/>
          <w:sz w:val="28"/>
          <w:szCs w:val="28"/>
        </w:rPr>
        <w:t xml:space="preserve"> а</w:t>
      </w:r>
      <w:r w:rsidRPr="00284970">
        <w:rPr>
          <w:color w:val="auto"/>
          <w:sz w:val="28"/>
          <w:szCs w:val="28"/>
        </w:rPr>
        <w:t xml:space="preserve"> бессознательные,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в свою очередь,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связанны -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с возвращением к более ранним стадиям онто- и филогенеза. </w:t>
      </w:r>
    </w:p>
    <w:p w:rsidR="00E5003C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Преобладающая</w:t>
      </w:r>
      <w:r w:rsidR="00E5003C" w:rsidRPr="00284970">
        <w:rPr>
          <w:color w:val="auto"/>
          <w:sz w:val="28"/>
          <w:szCs w:val="28"/>
        </w:rPr>
        <w:t xml:space="preserve"> на одной из стадий историко-эволюционного развития </w:t>
      </w:r>
      <w:r w:rsidR="009938F1" w:rsidRPr="00284970">
        <w:rPr>
          <w:color w:val="auto"/>
          <w:sz w:val="28"/>
          <w:szCs w:val="28"/>
        </w:rPr>
        <w:t>культуры</w:t>
      </w:r>
      <w:r w:rsidR="00E5003C" w:rsidRPr="00284970">
        <w:rPr>
          <w:color w:val="auto"/>
          <w:sz w:val="28"/>
          <w:szCs w:val="28"/>
        </w:rPr>
        <w:t>,</w:t>
      </w:r>
      <w:r w:rsidRPr="00284970">
        <w:rPr>
          <w:color w:val="auto"/>
          <w:sz w:val="28"/>
          <w:szCs w:val="28"/>
        </w:rPr>
        <w:t xml:space="preserve"> </w:t>
      </w:r>
      <w:r w:rsidR="00E5003C" w:rsidRPr="00284970">
        <w:rPr>
          <w:color w:val="auto"/>
          <w:sz w:val="28"/>
          <w:szCs w:val="28"/>
        </w:rPr>
        <w:t>(а в месте с ней и сознания человека), идеографическая письменность представляла собой расширение психосемантического поля знака,</w:t>
      </w:r>
      <w:r w:rsidRPr="00284970">
        <w:rPr>
          <w:color w:val="auto"/>
          <w:sz w:val="28"/>
          <w:szCs w:val="28"/>
        </w:rPr>
        <w:t xml:space="preserve"> </w:t>
      </w:r>
      <w:r w:rsidR="00E5003C" w:rsidRPr="00284970">
        <w:rPr>
          <w:color w:val="auto"/>
          <w:sz w:val="28"/>
          <w:szCs w:val="28"/>
        </w:rPr>
        <w:t xml:space="preserve">что позволяет нам использовать графические символы в исследовании возможного спектра </w:t>
      </w:r>
      <w:r w:rsidRPr="00284970">
        <w:rPr>
          <w:color w:val="auto"/>
          <w:sz w:val="28"/>
          <w:szCs w:val="28"/>
        </w:rPr>
        <w:t>субъективных</w:t>
      </w:r>
      <w:r w:rsidR="00E5003C" w:rsidRPr="00284970">
        <w:rPr>
          <w:color w:val="auto"/>
          <w:sz w:val="28"/>
          <w:szCs w:val="28"/>
        </w:rPr>
        <w:t xml:space="preserve"> значений восприятия.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Рассуждая о </w:t>
      </w:r>
      <w:r w:rsidR="00182EA4" w:rsidRPr="00284970">
        <w:rPr>
          <w:color w:val="auto"/>
          <w:sz w:val="28"/>
          <w:szCs w:val="28"/>
        </w:rPr>
        <w:t>тенденции</w:t>
      </w:r>
      <w:r w:rsidRPr="00284970">
        <w:rPr>
          <w:color w:val="auto"/>
          <w:sz w:val="28"/>
          <w:szCs w:val="28"/>
        </w:rPr>
        <w:t xml:space="preserve"> онто-</w:t>
      </w:r>
      <w:r w:rsidR="009938F1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и филогенетического развития и переходе от чувственного отражения действительности к рациональному необходимо отметить,</w:t>
      </w:r>
      <w:r w:rsidR="009938F1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что психосемантический спектр символа постепенно сужается,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таким образом символ превращается в знак(не содержащий компонентов эмоционального отношения, «нуминозности» в терминологии К.Г.Юнга )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Таким образом, процессе эволюции происходит диссоциация (разделение) семантического поля символа: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между планом его выражения и содержания. </w:t>
      </w:r>
    </w:p>
    <w:p w:rsidR="00E5003C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Однако эта дихотомия пр</w:t>
      </w:r>
      <w:r w:rsidR="00E5003C" w:rsidRPr="00284970">
        <w:rPr>
          <w:color w:val="auto"/>
          <w:sz w:val="28"/>
          <w:szCs w:val="28"/>
        </w:rPr>
        <w:t>еодолима,</w:t>
      </w:r>
      <w:r w:rsidRPr="00284970">
        <w:rPr>
          <w:color w:val="auto"/>
          <w:sz w:val="28"/>
          <w:szCs w:val="28"/>
        </w:rPr>
        <w:t xml:space="preserve"> </w:t>
      </w:r>
      <w:r w:rsidR="00E5003C" w:rsidRPr="00284970">
        <w:rPr>
          <w:color w:val="auto"/>
          <w:sz w:val="28"/>
          <w:szCs w:val="28"/>
        </w:rPr>
        <w:t>исходя из парадигмы экспериментальной психосемантики В.Ф.Петренко. Язык вербальных понятий и язык символических обозначений на основании механизма синестезии может быть редуцирован к генетически первичному коду,</w:t>
      </w:r>
      <w:r w:rsidRPr="00284970">
        <w:rPr>
          <w:color w:val="auto"/>
          <w:sz w:val="28"/>
          <w:szCs w:val="28"/>
        </w:rPr>
        <w:t xml:space="preserve"> характеризующуюся</w:t>
      </w:r>
      <w:r w:rsidR="00E5003C" w:rsidRPr="00284970">
        <w:rPr>
          <w:color w:val="auto"/>
          <w:sz w:val="28"/>
          <w:szCs w:val="28"/>
        </w:rPr>
        <w:t xml:space="preserve"> эмоциональной насыщенностью и малоструктурированной образностью,</w:t>
      </w:r>
      <w:r w:rsidRPr="00284970">
        <w:rPr>
          <w:color w:val="auto"/>
          <w:sz w:val="28"/>
          <w:szCs w:val="28"/>
        </w:rPr>
        <w:t xml:space="preserve"> </w:t>
      </w:r>
      <w:r w:rsidR="00E5003C" w:rsidRPr="00284970">
        <w:rPr>
          <w:color w:val="auto"/>
          <w:sz w:val="28"/>
          <w:szCs w:val="28"/>
        </w:rPr>
        <w:t xml:space="preserve">и содержащему возможность трансформации </w:t>
      </w:r>
      <w:r w:rsidRPr="00284970">
        <w:rPr>
          <w:color w:val="auto"/>
          <w:sz w:val="28"/>
          <w:szCs w:val="28"/>
        </w:rPr>
        <w:t>субъективного</w:t>
      </w:r>
      <w:r w:rsidR="00E5003C" w:rsidRPr="00284970">
        <w:rPr>
          <w:color w:val="auto"/>
          <w:sz w:val="28"/>
          <w:szCs w:val="28"/>
        </w:rPr>
        <w:t xml:space="preserve"> восприятия.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Современный человек существует в системе знаково-смысловых координат,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определяющих его отношение к другим людям,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а также мировоззрение и самопрезентацию (Это положение рассматривается в социально-антропологических исследованиях Дж.Г.Мида,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М.Вебера, К.Гирца и др.)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Адаптация индивида к новым условиям возможна в ходе реинтерпретации семантического пространства символа,</w:t>
      </w:r>
      <w:r w:rsidR="00182EA4" w:rsidRPr="00284970">
        <w:rPr>
          <w:color w:val="auto"/>
          <w:sz w:val="28"/>
          <w:szCs w:val="28"/>
        </w:rPr>
        <w:t xml:space="preserve"> субъективного</w:t>
      </w:r>
      <w:r w:rsidRPr="00284970">
        <w:rPr>
          <w:color w:val="auto"/>
          <w:sz w:val="28"/>
          <w:szCs w:val="28"/>
        </w:rPr>
        <w:t xml:space="preserve"> пересмотра ранее конвенционально установленных обозначений. При этом иногда происходит разрушение старой системы символических координат,</w:t>
      </w:r>
      <w:r w:rsidR="00182EA4" w:rsidRPr="00284970">
        <w:rPr>
          <w:color w:val="auto"/>
          <w:sz w:val="28"/>
          <w:szCs w:val="28"/>
        </w:rPr>
        <w:t xml:space="preserve"> детерминирующих</w:t>
      </w:r>
      <w:r w:rsidRPr="00284970">
        <w:rPr>
          <w:color w:val="auto"/>
          <w:sz w:val="28"/>
          <w:szCs w:val="28"/>
        </w:rPr>
        <w:t xml:space="preserve"> социальное бытие человека.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Как же соотносятся понятия «символ» и «смысл» ? В.П.Зинченко рассматривал смысл как культурный концепт,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включающий в себя некую психологическую структуру,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за которой стоит сложная многогранная реальность.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При этом нам также представляется целесообразным сравнить подобную смыслообразующую психологическую структуру с понятием семантико-перцептивных универсалий,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выявленных в экспериментальных исследованиях Е.Ю.Артемьевой.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Связь концептуальных понятий «символ» и «личностный смысл» мы можем также проследить на примере сопоставления следующих определений: А.Н.Леонтьев рассматривал смысл через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отношения мотива к цели. А то же время К.Г.Юнг определял архетип как тенденцию к образованию мотивирующих представлений,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а символ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-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как обьективизированный,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прочувствованный на глубоко-личностном уровне способ целеполагания,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создающий выбор возможных путей развития</w:t>
      </w:r>
      <w:r w:rsidR="00182EA4" w:rsidRPr="00284970">
        <w:rPr>
          <w:color w:val="auto"/>
          <w:sz w:val="28"/>
          <w:szCs w:val="28"/>
        </w:rPr>
        <w:t xml:space="preserve">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Таким образом,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символ может быть рассмотрен как вектор внутриличностного развития,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>открывающий возможности целостного интегративного восприятия окружающей реальности.</w:t>
      </w:r>
      <w:r w:rsidR="00182EA4" w:rsidRPr="00284970">
        <w:rPr>
          <w:color w:val="auto"/>
          <w:sz w:val="28"/>
          <w:szCs w:val="28"/>
        </w:rPr>
        <w:t xml:space="preserve"> </w:t>
      </w:r>
      <w:r w:rsidRPr="00284970">
        <w:rPr>
          <w:color w:val="auto"/>
          <w:sz w:val="28"/>
          <w:szCs w:val="28"/>
        </w:rPr>
        <w:t xml:space="preserve">Этим обусловлено использование категории «символ» в психотерапии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E5003C" w:rsidRPr="00284970" w:rsidRDefault="00E5003C" w:rsidP="00284970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284970">
        <w:rPr>
          <w:b/>
          <w:bCs/>
          <w:color w:val="auto"/>
          <w:sz w:val="28"/>
          <w:szCs w:val="28"/>
        </w:rPr>
        <w:t>Влияние означающего на означаемое</w:t>
      </w:r>
    </w:p>
    <w:p w:rsidR="00284970" w:rsidRDefault="00284970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Влияние означающего на означаемое рассматривается в работах постфрейдистского направления; основой данного исследования стали труды Жака Лакана. По Ж. Лакану, суть означаемого – это явление, суть означающего – это обозначение явления через средства языка. «Другой» (с большой буквы) – это означающий, то есть другой человек, субъект, который называет то или иное явление через средства языка.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Мы исследовали явление «называние» или «означающее» на таком важном жизненном феномене, как отношения мужчины и женщины в ситуации любви.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 основе исследования лежат 2 фактора: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1. высказывание Ж. Лакана о том, как человек входит в сексуальный контакт: либо это наслаждение тела (человек как объект насладжения), либо наслаждение телом (человек как субъект наслаждения);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2. опросник, составленный Хусаиновой Н. Ю. и Гиниятуллиной А. в </w:t>
      </w:r>
      <w:smartTag w:uri="urn:schemas-microsoft-com:office:smarttags" w:element="metricconverter">
        <w:smartTagPr>
          <w:attr w:name="ProductID" w:val="2003 г"/>
        </w:smartTagPr>
        <w:r w:rsidRPr="00284970">
          <w:rPr>
            <w:color w:val="auto"/>
            <w:sz w:val="28"/>
            <w:szCs w:val="28"/>
          </w:rPr>
          <w:t>2003 г</w:t>
        </w:r>
      </w:smartTag>
      <w:r w:rsidRPr="00284970">
        <w:rPr>
          <w:color w:val="auto"/>
          <w:sz w:val="28"/>
          <w:szCs w:val="28"/>
        </w:rPr>
        <w:t xml:space="preserve">., позволяющий определить один из 46 видов любви в трёх позициях: вид любви, который испытуемый испытывает по отношению к другому человеку (R), вид любви, который испытывают по отношению к испытуемому (Z), вид желаемой любви (I).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Человек обозначает те или иные явления, сопровождающие его в жизни, подбирает им названия, вкладывая в них максимальный смысл переживаемого явления. Каждый раз, когда человек берет на себя функцию означающего (то есть называет что-либо), происходит следующее: в этот момент говорит не только человек, но и через человека говорит означающее (через структуру языка) и последствия этого заключаются в том, что природа человека «становится сотканной из последствий, в которых обнаруживается структура языка» (Ж. Лакан). И эти последствия влияют прямым образом на означаемое, так как оно кроется в этой самой природе человека. И. Польстер, изучая это взаимодействие (называния и восприятия) обнаружил, что называние чего-либо влияет на то, как человек воспринимает потом то, что сам же назвал. А так как речь идет о таком феномене, как любовь, то, следовательно, называние дает возможность человеку осознать себя как субъекта любви, объекта любви и как субъекта, мечтающего о какой-то конкретной любви.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Таким образом, выбор или не выбор себя как объекта и субъекта секса (как 1 из 46 видов любви в опроснике) должен определять вид идеальной любви для этого человека, должен влиять на образ любви, о которой он мечтает. Другими словами, любовь как явление здесь предстоит в двух позициях – означаемого и означающего.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Целью данного исследования является эмпирическое подтверждение теоретического положения Ж. Лакана о влияние означающего на означаемое (влиянии называния на восприятие).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Все испытуемые были разделены на 4 группы, 2 женские и 2 мужские, а также по признаку называния или не называния себя субъектами или объектами наслаждения (секса как вида любви).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При рассмотрении полученных результатов групп, в которых испытуемые назвали себя субъектами, объектами наслаждения, можно сделать вывод, что девушкам, в отличии от молодых людей, более характерна романтичность в отношениях, а также проявление эгоизма. А мужской выборке, в отличие от женской, более свойственно сведение любви к удовлетворению физических потребностей.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При анализе общего содержания видов любви, которые более выражены в качестве желаемых видов любви в группах, в которых испытуемые не называют себя субъектами или объектами наслаждения, следует отметить, что в женской группе преобладают виды любви, в которых, во-первых, присутствует романтическая составляющая и, во-вторых, по сравнению с мужской группой, в меньшей мере выражена дефицитарная составляющая. Кроме того, в женской выборке присутствует секс как желаемый вид любви, а в мужской – отсутствует.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Исходя из полученных результатов, можно предположить, что девушкам свойственно искать в любви удовлетворение для целого комплекса своих потребностей (например, потребность в романтических отношениях, в заботе, в надежности, в защите, а также потребность в физической составляющей отношений), тогда как юноши больше нуждаются в осознании собственной ценности и нужности любимому человеку.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Итак, влияние означающего на означаемое действительно проявляется через воздействие осознавания себя как субъекта, объекта одного из видов любви на представление о желаемом виде любви.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По Лакану, осознавание себя как субъекта или объекта секса является не чем иным, как проецированием на другого своих желаний и стремлений к удовлетворению своих потребностей. Эти потребности реализуются в любви, и такая любовь на самом деле не является любовью в узком смысле этого слова, это только компенсация собственной несостоятельности, так как в такого рода отношениях субъект предоставляет другому право удовлетворения потребностей данного субъекта, то есть себя. В таком союзе основой любви является запрос по поводу сексуального удовлетворения, и к такому виду любви стремятся в большинстве своем люди, называющие себя субъектами или объектами наслаждения – секса как вида любви.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Любовь, в узком смысле этого слова или любовь как искусство, по Ж. Лакану, будет существовать только при условии, что причиной любви станет человек, по отношению к которому будет реализовываться это чувство, то есть данный субъект должен занять место причины желания. Такое смещение причины желания (с потребности на объект любви) происходит у людей, которые не называют себя субъектами и объектами наслаждения – секса как вида любви. </w:t>
      </w: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5003C" w:rsidRDefault="00E5003C" w:rsidP="00284970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284970">
        <w:rPr>
          <w:b/>
          <w:bCs/>
          <w:color w:val="auto"/>
          <w:sz w:val="28"/>
          <w:szCs w:val="28"/>
        </w:rPr>
        <w:t>Реконструирование методами психосемантики представлений об Архетипе</w:t>
      </w:r>
    </w:p>
    <w:p w:rsidR="00284970" w:rsidRPr="00284970" w:rsidRDefault="00284970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Современная психотехническая литература пестрит богатством тематики и включает в себя не только психологию, а и эзотерику, магию и даже «стервологию», что не может не отображаться на модели мира современной молодежи.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На архетипическом уровне образ ведьмы связан в коллективном бессознательном с архетипом Великой Матери, имеющим 4 основных проявления: хорошая мать – ужасная мать (старая ведьма), положительная анима (добрая фея) – отрицательная анима (роковая женщина, молодая ведьма). Архетипы доступны анализу методами психосемантики, которые позволяют изучать генезис, строение и функционирование индивидуальной системы значений, которая определяет восприятие субъектом мира, других, самого себя.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 современной психосемантике основным методом является реконструкция субъективных семантических пространств многомерных моделей семантической организации с использованием многомерного шкалирования (МШ) и семантического дифференциала (СД). Психосемантические модели позволяют описывать внутреннюю картину мира как отдельно взятого субъекта, так и «обобщенного» субъекта (общественного сознания). При этом Е.Ю.Артемьевой было показано, что исследование составляющих представления мира требует перехода к моделям особого типа – «содержательным».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Для проверки гипотезы проводилось многомерное шкалирование и конфирматорный факторный анализ результатов, полученных методом семантического дифференциала.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Многомерное шкалирование позволяет на основании информации про близость (расхождение) объектов изучать структуры субъективного опыта. СД позволяет реконструировать семантическую структуру сознания (значения не как знание про объект, а значения, связанные с личностным смыслом, социальными установками, т.е. эмоционально-насыщенными, малоструктурированными и малоосознанными формами обобщений). Использование конфирматорного факторного анализа позволяет проверять гипотезы о распределении этих переменных по факторам (шкалам).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 исследовании приняло участие 24 человека, студентки 2-го курса Черновицкого национального университета, которые оценивали 26 понятий, описывающих: 1) Архетип Великой Матери – Белая ведьма, Серая ведьма, Черная ведьма, Молодая ведьма, Старая ведьма, Дева, Добрая фея, Мать, Хорошая мать, Ужасная мать, Роковая женщина; 2) Отношение к миру – Паразит, Потребитель, Романтик, Творец; 3) Ролевые стереотипы женщины – Деловая женщина, Раб, Стерва, Счастливая женщина, Успешная студентка; 4) Образы «Я» во времени – Я 3 года назад, Я сейчас, Я в сентябре, Я идеальное, Я через 3 года, Я через 30 лет.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Понятия оценивались в два этапа: 1) методом многомерного шкалирования (степень схожести представленных понятий между собою) и 2) методом семантического дифференциала (по 23-м биполярным шкалам).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Размерность пространства, полученного в результате многомерного шкалирования – 6, при “величине стресса” (&lt;0,2) и RSQ (0,71), что говорит о достаточно точном соответствии конечной конфигурации модели исходным (субъективным) данным (Наследов, 2004). Наличие такого количества шкал делает невозможным их сопоставление с двухфакторной моделью Neumann E., что затрудняет проверку нашей гипотезы.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В результате факторизации усредненных результатов индивидуальных матриц семантического дифференциала было выделено три наиболее значимых фактора. Первый фактор, который был назван – «активность», объясняет 46,5% общей дисперсии и включает в себя четырнадцать шкал с положительной нагрузкой и три шкалы с отрицательной. Второй фактор (17,6% общей дисперсии) образовали три шкалы с положительной нагрузкой и две шкалы с отрицательной. Он получил название – «сила». Третий фактор (9,3% общей дисперсии) образован одной шкалой «единственность».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Для проверки нашей гипотезы была проведена повторная факторизация результатов семантического дифференциала с уменьшением факторного пространства до двух факторов, что стало возможным благодаря наличию в 3-м факторе только одной шкалы. Полученные факторы описывают соответственно 38,5% и 21,5% дисперсии. Данное пространство сопоставлялось с моделью Neumann E.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Результаты сопоставления свидетельствуют о том, что основные шкалы Архетипа Великой Матери (добрая фея – роковая женщина, хорошая мать – ужасная мать) в модели Neumann E. соответствуют шкалам семантического пространства студенток-психологов. Расположение понятия мать соответствует модели, и находится между полюсами шкалы хорошая мать – добрая фея. Однако, расположение таких понятий как дева, старая ведьма не соответствует модели, и находятся в пространстве между полюсами шкал добрая фея – ужасная мать, а молодая ведьма расположена между полюсами шкал роковая женщина – хорошая мать. Показательно, что собирательный образ Я-сейчас расположен на пересечении осей основных шкал. </w:t>
      </w:r>
    </w:p>
    <w:p w:rsidR="00E5003C" w:rsidRPr="00284970" w:rsidRDefault="00E5003C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Субъективное пространство, полученное с помощью многомерного шкалирования имеет большую размерность, что отображает субъективный опыт обследуемых в то время, как семантический дифференциал имеет меньшую размерность и отображает семантические структуры сознания. </w:t>
      </w:r>
    </w:p>
    <w:p w:rsidR="00182EA4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82EA4" w:rsidRDefault="00284970" w:rsidP="00284970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182EA4" w:rsidRPr="00284970">
        <w:rPr>
          <w:b/>
          <w:color w:val="auto"/>
          <w:sz w:val="28"/>
          <w:szCs w:val="28"/>
        </w:rPr>
        <w:t>Заключение</w:t>
      </w:r>
    </w:p>
    <w:p w:rsidR="00284970" w:rsidRPr="00284970" w:rsidRDefault="00284970" w:rsidP="00284970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Таким образом, мы провести параллель между такими научными подходами, как экспериментальная психосемантика В.Ф.Петренко, аналитическая психология К.Г.Юнга и концепцией Э.Кассирера об интенсиональных и экстенсиональных значениях символа. Символ связан с бытием личности в социальном пространстве, конвенциональные значения символов при этом обуславливают интерперсональное взаимодействие. В месте с тем символ, обуславливая возможность восприятия субъективно значимых смыслов, может выступать вектором развития личности </w:t>
      </w: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Эмпирически доказана взаимосвязь понятия «символ» с категориями личностных черт (Р.Кетелл) и семантико-перцептивных универсалий, что подтверждено данными кластерного анализа. Кроме того, экспериментально установлено преобладание интенсилнального значения символов над экстенсиональным. При этом в процессе онтогенеза субъективная (интенсиональная) значимость вкладываемых в восприятие символа смыслов увеличивается. </w:t>
      </w: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Это позволяет сделать вывод о том, что символ является важным элементом в психосемантической структуре личности. </w:t>
      </w:r>
    </w:p>
    <w:p w:rsidR="00182EA4" w:rsidRPr="00284970" w:rsidRDefault="00182EA4" w:rsidP="00284970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82EA4" w:rsidRDefault="00284970" w:rsidP="00284970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182EA4" w:rsidRPr="00284970">
        <w:rPr>
          <w:b/>
          <w:color w:val="auto"/>
          <w:sz w:val="28"/>
          <w:szCs w:val="28"/>
        </w:rPr>
        <w:t>Список литературы</w:t>
      </w:r>
    </w:p>
    <w:p w:rsidR="00284970" w:rsidRPr="00284970" w:rsidRDefault="00284970" w:rsidP="00284970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Зинченко В.П.,Смирнов С.Д. Живые метафоры смысла.// “Вопросы психологии»,-М., 2006, №5.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А.Н.Леонтьев «Деятельность,сознание,личность»,-М., 2005.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Петренко В.П. «Основы психосемантики».-М., 2007.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ЮнгК.Г. Человек и его символы-М., 2008.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Юнг К.Г.Архетип и символ.-М., 2007.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Лакан Ж. Инстанция буквы, или судьба разума после Фрейда. Пер. с фр./ Перевод А.К. Черноглазова. М.: «Русское феноменологическое общество», изд-во «Логос», 2007.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2. Лакан Ж. К Якобсону, доклад. Перевод с французского А.К. Черноглазова; режим доступа: http://lacan.narod.ru/ind_lak/lac_r6.htm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3. Польстер И. Обитаемый человек. Терапевтическое исследование личности. М., 2009.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4. Хусаинова Н.Ю., Рахимова А.Ф. Я-концепция наркозависимого. Казань: ЗАО «Новое знание», 2006.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5. Фромм Э. Искусство любить; М: София, 2007. </w:t>
      </w:r>
    </w:p>
    <w:p w:rsidR="00182EA4" w:rsidRPr="00284970" w:rsidRDefault="00182EA4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 xml:space="preserve">6. Петрушин С.В. Любовь и другие человеческие отношения; С-П: Речь, 2008. </w:t>
      </w:r>
    </w:p>
    <w:p w:rsidR="00E5003C" w:rsidRPr="00284970" w:rsidRDefault="00E5003C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Артемьева Е.Ю. Семантические измерения как модели // Вестн. Моск.</w:t>
      </w:r>
      <w:r w:rsidR="00182EA4" w:rsidRPr="00284970">
        <w:rPr>
          <w:color w:val="auto"/>
          <w:sz w:val="28"/>
          <w:szCs w:val="28"/>
        </w:rPr>
        <w:t xml:space="preserve"> ун-та. Сер.14, Психология. 2009</w:t>
      </w:r>
      <w:r w:rsidRPr="00284970">
        <w:rPr>
          <w:color w:val="auto"/>
          <w:sz w:val="28"/>
          <w:szCs w:val="28"/>
        </w:rPr>
        <w:t xml:space="preserve">. № 1. </w:t>
      </w:r>
    </w:p>
    <w:p w:rsidR="00E5003C" w:rsidRPr="00284970" w:rsidRDefault="00E5003C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Козлов Н.И. Формула успеха, или философия жизни эффективного ч</w:t>
      </w:r>
      <w:r w:rsidR="009938F1" w:rsidRPr="00284970">
        <w:rPr>
          <w:color w:val="auto"/>
          <w:sz w:val="28"/>
          <w:szCs w:val="28"/>
        </w:rPr>
        <w:t>еловека. – АСТ-ПРЕСС КНИГА. 2008</w:t>
      </w:r>
      <w:r w:rsidRPr="00284970">
        <w:rPr>
          <w:color w:val="auto"/>
          <w:sz w:val="28"/>
          <w:szCs w:val="28"/>
        </w:rPr>
        <w:t xml:space="preserve">. </w:t>
      </w:r>
    </w:p>
    <w:p w:rsidR="00E5003C" w:rsidRPr="00284970" w:rsidRDefault="00E5003C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Наследов А.Д. Математические методы психологического исследования. Анализ и интерпретация данных. Уче</w:t>
      </w:r>
      <w:r w:rsidR="009938F1" w:rsidRPr="00284970">
        <w:rPr>
          <w:color w:val="auto"/>
          <w:sz w:val="28"/>
          <w:szCs w:val="28"/>
        </w:rPr>
        <w:t>бное пособие. – СПб.: Речь, 2008</w:t>
      </w:r>
      <w:r w:rsidRPr="00284970">
        <w:rPr>
          <w:color w:val="auto"/>
          <w:sz w:val="28"/>
          <w:szCs w:val="28"/>
        </w:rPr>
        <w:t xml:space="preserve">. </w:t>
      </w:r>
    </w:p>
    <w:p w:rsidR="00182EA4" w:rsidRPr="00284970" w:rsidRDefault="00E5003C" w:rsidP="00284970">
      <w:pPr>
        <w:pStyle w:val="Default"/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84970">
        <w:rPr>
          <w:color w:val="auto"/>
          <w:sz w:val="28"/>
          <w:szCs w:val="28"/>
        </w:rPr>
        <w:t>Орлова М. И., Обухов Я. Л. Ведьма // Психотерапия: ежемесячный рецензируемый научно-практический журнал. – 2006. – N 7. 5. Пасніченко В.В. Багатомірне шкалювання в дослідженнях світоглядних категорій // Збірник наукових праць Інституту психології ім. Г.С.Костюка АПН України / За ред. С.Д.Максим</w:t>
      </w:r>
      <w:r w:rsidR="00182EA4" w:rsidRPr="00284970">
        <w:rPr>
          <w:color w:val="auto"/>
          <w:sz w:val="28"/>
          <w:szCs w:val="28"/>
        </w:rPr>
        <w:t>енка. Т.VIII, вип. 3. – К., 2008</w:t>
      </w:r>
      <w:r w:rsidRPr="00284970">
        <w:rPr>
          <w:color w:val="auto"/>
          <w:sz w:val="28"/>
          <w:szCs w:val="28"/>
        </w:rPr>
        <w:t xml:space="preserve">. </w:t>
      </w:r>
      <w:bookmarkStart w:id="0" w:name="_GoBack"/>
      <w:bookmarkEnd w:id="0"/>
    </w:p>
    <w:sectPr w:rsidR="00182EA4" w:rsidRPr="00284970" w:rsidSect="0028497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BD" w:rsidRDefault="009141BD">
      <w:r>
        <w:separator/>
      </w:r>
    </w:p>
  </w:endnote>
  <w:endnote w:type="continuationSeparator" w:id="0">
    <w:p w:rsidR="009141BD" w:rsidRDefault="0091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BD" w:rsidRDefault="009141BD">
      <w:r>
        <w:separator/>
      </w:r>
    </w:p>
  </w:footnote>
  <w:footnote w:type="continuationSeparator" w:id="0">
    <w:p w:rsidR="009141BD" w:rsidRDefault="0091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F1" w:rsidRDefault="009938F1" w:rsidP="001D18B6">
    <w:pPr>
      <w:pStyle w:val="a3"/>
      <w:framePr w:wrap="around" w:vAnchor="text" w:hAnchor="margin" w:xAlign="right" w:y="1"/>
      <w:rPr>
        <w:rStyle w:val="a5"/>
      </w:rPr>
    </w:pPr>
  </w:p>
  <w:p w:rsidR="009938F1" w:rsidRDefault="009938F1" w:rsidP="009938F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8F1" w:rsidRDefault="00B018D1" w:rsidP="001D18B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938F1" w:rsidRDefault="009938F1" w:rsidP="009938F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275984"/>
    <w:multiLevelType w:val="hybridMultilevel"/>
    <w:tmpl w:val="18A272C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40C3FFB"/>
    <w:multiLevelType w:val="hybridMultilevel"/>
    <w:tmpl w:val="10BEC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7B1789"/>
    <w:multiLevelType w:val="hybridMultilevel"/>
    <w:tmpl w:val="DAD4B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03C"/>
    <w:rsid w:val="00182EA4"/>
    <w:rsid w:val="00183649"/>
    <w:rsid w:val="001D18B6"/>
    <w:rsid w:val="00224BC1"/>
    <w:rsid w:val="00284970"/>
    <w:rsid w:val="00637269"/>
    <w:rsid w:val="00657DA4"/>
    <w:rsid w:val="009141BD"/>
    <w:rsid w:val="009938F1"/>
    <w:rsid w:val="00B018D1"/>
    <w:rsid w:val="00D9255B"/>
    <w:rsid w:val="00D93157"/>
    <w:rsid w:val="00E5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5EAF4-5497-4C3F-BED3-73126F88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0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monosov--text">
    <w:name w:val="lomonosov--text"/>
    <w:basedOn w:val="Default"/>
    <w:next w:val="Default"/>
    <w:rsid w:val="00E5003C"/>
    <w:rPr>
      <w:color w:val="auto"/>
    </w:rPr>
  </w:style>
  <w:style w:type="paragraph" w:styleId="a3">
    <w:name w:val="header"/>
    <w:basedOn w:val="a"/>
    <w:link w:val="a4"/>
    <w:uiPriority w:val="99"/>
    <w:rsid w:val="009938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938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15930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Психосемантическое поле символа - как потенциал развития личности </vt:lpstr>
    </vt:vector>
  </TitlesOfParts>
  <Company>ussr</Company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Психосемантическое поле символа - как потенциал развития личности </dc:title>
  <dc:subject/>
  <dc:creator>user</dc:creator>
  <cp:keywords/>
  <dc:description/>
  <cp:lastModifiedBy>admin</cp:lastModifiedBy>
  <cp:revision>2</cp:revision>
  <dcterms:created xsi:type="dcterms:W3CDTF">2014-03-05T05:07:00Z</dcterms:created>
  <dcterms:modified xsi:type="dcterms:W3CDTF">2014-03-05T05:07:00Z</dcterms:modified>
</cp:coreProperties>
</file>