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E6" w:rsidRPr="0064525D" w:rsidRDefault="00EC30E6" w:rsidP="0064525D">
      <w:pPr>
        <w:pStyle w:val="a6"/>
      </w:pPr>
      <w:r w:rsidRPr="0064525D">
        <w:t>Введение</w:t>
      </w:r>
    </w:p>
    <w:p w:rsidR="00EC30E6" w:rsidRPr="0064525D" w:rsidRDefault="00EC30E6" w:rsidP="0064525D">
      <w:pPr>
        <w:pStyle w:val="a6"/>
      </w:pPr>
    </w:p>
    <w:p w:rsidR="0064525D" w:rsidRDefault="00EC30E6" w:rsidP="0064525D">
      <w:pPr>
        <w:pStyle w:val="a6"/>
      </w:pPr>
      <w:r w:rsidRPr="0064525D">
        <w:t>Изучение проблемы альтруизма сплетает фундаментальные теоретические и актуальные практические задачи. Конкретные исследования истоков и психологических механизмов альтруизма в перспективе открывают возможность влиять на такие трудно управляемые социально-психологические процессы, как морально-нравственное развитие, воспитание, общественная поддержка и взаимопомощь в экстремальных ситуациях.</w:t>
      </w:r>
    </w:p>
    <w:p w:rsidR="0064525D" w:rsidRDefault="00EC30E6" w:rsidP="0064525D">
      <w:pPr>
        <w:pStyle w:val="a6"/>
      </w:pPr>
      <w:r w:rsidRPr="0064525D">
        <w:t>Среди неоднозначного спектра исследований альтруизма, с нашей точки зрения, выделяется концепция профилей личности по доминирующему инстинкту В.И. Гарбузова, где альтруизм, как инстинкт добра и гуманизма, морально ограничивает тенденции всех инстинктов, выступая в роли своеобразной «совести», не содержит эгоизма. Высшая ценность для данного профиля личности – Человек.</w:t>
      </w:r>
    </w:p>
    <w:p w:rsidR="00EC30E6" w:rsidRPr="0064525D" w:rsidRDefault="00EC30E6" w:rsidP="0064525D">
      <w:pPr>
        <w:pStyle w:val="a6"/>
      </w:pPr>
    </w:p>
    <w:p w:rsidR="00C1323A" w:rsidRPr="0064525D" w:rsidRDefault="007648AC" w:rsidP="0064525D">
      <w:pPr>
        <w:pStyle w:val="a6"/>
      </w:pPr>
      <w:r>
        <w:br w:type="page"/>
      </w:r>
      <w:r w:rsidR="00C1323A" w:rsidRPr="0064525D">
        <w:t>Альтруизм в системе характеристик личности</w:t>
      </w:r>
    </w:p>
    <w:p w:rsidR="00C1323A" w:rsidRPr="0064525D" w:rsidRDefault="00C1323A" w:rsidP="0064525D">
      <w:pPr>
        <w:pStyle w:val="a6"/>
      </w:pPr>
    </w:p>
    <w:p w:rsidR="0064525D" w:rsidRDefault="00C1323A" w:rsidP="0064525D">
      <w:pPr>
        <w:pStyle w:val="a6"/>
      </w:pPr>
      <w:r w:rsidRPr="0064525D">
        <w:t>Доминирующий инстинкт определяет сущность, индивидуальность личности, второй инстинкт конкретизирует замысел и направленность доминирующего инстинкта.</w:t>
      </w:r>
    </w:p>
    <w:p w:rsidR="0064525D" w:rsidRDefault="00C1323A" w:rsidP="0064525D">
      <w:pPr>
        <w:pStyle w:val="a6"/>
      </w:pPr>
      <w:r w:rsidRPr="0064525D">
        <w:t>Иерархия инстинктов образует профиль личности, обуславливающий иерархию ее ценностей. Инстинкты доминирующей диады определяют набор ценностей, интериоризируемых личностью. Для типа личности с доминированием инстинкта альтруизма и инстинкта сохранения достоинства наибольшее значение в иерархии ценностей имеют: честь, духовное самосовершенствование, сочувствие человеку в беде, любовь к природе.</w:t>
      </w:r>
    </w:p>
    <w:p w:rsidR="0064525D" w:rsidRDefault="00C1323A" w:rsidP="0064525D">
      <w:pPr>
        <w:pStyle w:val="a6"/>
      </w:pPr>
      <w:r w:rsidRPr="0064525D">
        <w:t>Основываясь на положениях концепции В.И. Гарбузова, нами было проведено эмпирическое исследование. Цель которого заключалась в выявлении взаимосвязи между доминирующими инстинктами (методика Гарбузова) и особенностью иерархии ценностей личности психологов (методика Шварца). В исследовании принимали участие студенты 1-3-5 курсов социально-психологического факультета (всего 105 человек). Результаты позволили выявить взаимосвязь между иерархией инстинктов и набором ценностей личности: изменчивость расположения инстинкта альтруизма в диадах личности (у студентов 1 курса-третья диада, у студентов выпускного курса-вторая) взаимосвязана с выбором личностью соответствующих ценностей.</w:t>
      </w:r>
    </w:p>
    <w:p w:rsidR="0064525D" w:rsidRDefault="00C1323A" w:rsidP="0064525D">
      <w:pPr>
        <w:pStyle w:val="a6"/>
      </w:pPr>
      <w:r w:rsidRPr="0064525D">
        <w:t>Таким образом, альтруизм является особым структурообразующим компонентом психологической структуры личности будущего пс</w:t>
      </w:r>
      <w:r w:rsidR="00EC30E6" w:rsidRPr="0064525D">
        <w:t xml:space="preserve">ихолога, «снимает» эгоцентризм </w:t>
      </w:r>
      <w:r w:rsidRPr="0064525D">
        <w:t>доминирующих инстинктов, обуславливает интериоризацию таких ценностей, как: совесть, милосердие, сопереживание, любовь, справедливость, ответственность, - гуманизируя направленность личности в целом. На наш взгляд, именно особенности учебно-воспитательного процесса студентов социально-психологического факультета влияют на возрастание воздействия альтруизма в инстинктивной сфере на инстинкты, направленности личности.</w:t>
      </w:r>
    </w:p>
    <w:p w:rsidR="00C1323A" w:rsidRPr="0064525D" w:rsidRDefault="00C1323A" w:rsidP="0064525D">
      <w:pPr>
        <w:pStyle w:val="a6"/>
      </w:pPr>
    </w:p>
    <w:p w:rsidR="00C1323A" w:rsidRPr="0064525D" w:rsidRDefault="00C1323A" w:rsidP="0064525D">
      <w:pPr>
        <w:pStyle w:val="a6"/>
      </w:pPr>
      <w:r w:rsidRPr="0064525D">
        <w:t>Изучение представлений о любви в юношеском возрасте</w:t>
      </w:r>
    </w:p>
    <w:p w:rsidR="00C1323A" w:rsidRPr="0064525D" w:rsidRDefault="00C1323A" w:rsidP="0064525D">
      <w:pPr>
        <w:pStyle w:val="a6"/>
      </w:pPr>
    </w:p>
    <w:p w:rsidR="0064525D" w:rsidRDefault="00C1323A" w:rsidP="0064525D">
      <w:pPr>
        <w:pStyle w:val="a6"/>
      </w:pPr>
      <w:r w:rsidRPr="0064525D">
        <w:t>Проблема любви – проблема вечная и всегда актуальная. Необходимость изучения любви определяется тем, что она приобретает особый смысл в юношеском возрасте. При этом житейские представления о любви часто не совпадают с сущностью этого явления, часто отличаются от его трактовки с точки зрения науки. Однако и научные исследования любви несколько эклектичны и мало представлены в психологии. Поэтому решение поставленной проблемы является актуальной задачей психологии.</w:t>
      </w:r>
    </w:p>
    <w:p w:rsidR="0064525D" w:rsidRDefault="00C1323A" w:rsidP="0064525D">
      <w:pPr>
        <w:pStyle w:val="a6"/>
      </w:pPr>
      <w:r w:rsidRPr="0064525D">
        <w:t>Методологической основой исследования являются теории К.Э. Изарда, описывающего любовь как фундаментальное чувство, которое включает паттерн эмоций, драйвов и когнитивных процессов; Эверилла, понимающего любовь как комплексное явление, имеющее психологические, социальные, биологические и другие компоненты; П. В. Симонова сводящего любовь к потребности, сформированной влияниями социальной среды, этикой и мировоззрениями общества; С. В. Петрушина рассматривающего любовь как способность.</w:t>
      </w:r>
    </w:p>
    <w:p w:rsidR="0064525D" w:rsidRDefault="00C1323A" w:rsidP="0064525D">
      <w:pPr>
        <w:pStyle w:val="a6"/>
      </w:pPr>
      <w:r w:rsidRPr="0064525D">
        <w:t>В работе использовались методы анализа теоретических источников по поставленной проблеме, эмпирическое исследование с помощью ассоциативного эксперимента, семантического дифференциала, контент-анализа, метода незаконченных предложений, рисуночной методики «Нарисуй любовь», анкетирования.</w:t>
      </w:r>
    </w:p>
    <w:p w:rsidR="0064525D" w:rsidRDefault="00C1323A" w:rsidP="0064525D">
      <w:pPr>
        <w:pStyle w:val="a6"/>
      </w:pPr>
      <w:r w:rsidRPr="0064525D">
        <w:t>В результате анализа теоретических источников было выяснено, что существует множество определений любви. На основе разбора взглядов различных исследователей нами было сформулировано следующее определение любви: любовь - это комплексное явление, сформированное под влиянием биологических и социальных факторов, которое включает набор характеристик, относящихся к эмоциональной, когнитивной и мотивационно-потребностной сферам психики, и проявляется в определенном поведении по отношению к объекту любви.</w:t>
      </w:r>
    </w:p>
    <w:p w:rsidR="0064525D" w:rsidRDefault="00C1323A" w:rsidP="0064525D">
      <w:pPr>
        <w:pStyle w:val="a6"/>
      </w:pPr>
      <w:r w:rsidRPr="0064525D">
        <w:t>Исходя из изучения развития любви в онтогенезе, можно сделать вывод о том, что наиболее полно любовь как комплексное явление раскрывается в юношеском возрасте, поскольку на данном этапе наивысшего уровня достигает психическое развитие, полностью формируются ценности человека, его мировоззрение, он усваивает приемлемые паттерны поведения в обществе. Кроме этого, юность является периодом эмоциональной сензитивности: в этот период интенсивно реализуются все те потенции эмоциональности человека, которые заложены в его натуре. Именно это и обусловливает особую значимость любви для юноши.</w:t>
      </w:r>
    </w:p>
    <w:p w:rsidR="0064525D" w:rsidRDefault="00C1323A" w:rsidP="0064525D">
      <w:pPr>
        <w:pStyle w:val="a6"/>
      </w:pPr>
      <w:r w:rsidRPr="0064525D">
        <w:t>Эмпирическое исследование проводилось в несколько этапов. На первом этапе нами были намечены методы изучения проблемы, исходя из их соответствия задачам исследования и методологической основе.</w:t>
      </w:r>
    </w:p>
    <w:p w:rsidR="0064525D" w:rsidRDefault="00C1323A" w:rsidP="0064525D">
      <w:pPr>
        <w:pStyle w:val="a6"/>
      </w:pPr>
      <w:r w:rsidRPr="0064525D">
        <w:t>На втором этапе в исследование было включено четыре из выбранных методов: ассоциативный метод, метод незаконченных предложений, анкетирование с помощью опросного листа Н.Ю. Рыжовой, проективная методика «Нарисуй любовь». С их помощью мы получили данные о протекании ассоциаций со словом «любовь», особенностях восприятии любви студентами.</w:t>
      </w:r>
    </w:p>
    <w:p w:rsidR="0064525D" w:rsidRDefault="00C1323A" w:rsidP="0064525D">
      <w:pPr>
        <w:pStyle w:val="a6"/>
      </w:pPr>
      <w:r w:rsidRPr="0064525D">
        <w:t>На третьем этапе выделялись наиболее часто встречающиеся ассоциации, по результатам их анализа был составлен список из 63 понятий, расположенных в случайном порядке, необходимый для дальнейших исследований.</w:t>
      </w:r>
    </w:p>
    <w:p w:rsidR="0064525D" w:rsidRDefault="00C1323A" w:rsidP="0064525D">
      <w:pPr>
        <w:pStyle w:val="a6"/>
      </w:pPr>
      <w:r w:rsidRPr="0064525D">
        <w:t>На четвертом этапе было проведено исследование с помощью метода семантического дифференциала, в результате которого были получены числовые данные, отражающие близость выделенных понятий к понятию любви.</w:t>
      </w:r>
    </w:p>
    <w:p w:rsidR="0064525D" w:rsidRDefault="00C1323A" w:rsidP="0064525D">
      <w:pPr>
        <w:pStyle w:val="a6"/>
      </w:pPr>
      <w:r w:rsidRPr="0064525D">
        <w:t>На пятом этапе проводился суммарный подсчет и анализ результатов исследования, контент-анализ данных, полученных в процессе изучения особенностей представлений о любви с использованием метода незаконченных предложений.</w:t>
      </w:r>
    </w:p>
    <w:p w:rsidR="0064525D" w:rsidRDefault="00C1323A" w:rsidP="0064525D">
      <w:pPr>
        <w:pStyle w:val="a6"/>
      </w:pPr>
      <w:r w:rsidRPr="0064525D">
        <w:t>Исследование проводилось на базе факультета психологии Владимирского Государственного Гуманитарного Университета. В нем приняли участие студенты 1-4 курсов: юноши и девушки в возрасте 17-23 лет, всего 81 человек.</w:t>
      </w:r>
    </w:p>
    <w:p w:rsidR="0064525D" w:rsidRDefault="00C1323A" w:rsidP="0064525D">
      <w:pPr>
        <w:pStyle w:val="a6"/>
      </w:pPr>
      <w:r w:rsidRPr="0064525D">
        <w:t>В практическом исследовании на основе теоретического анализа и эмпирического исследования была представлена структура любви, включающая эмоциональный, когнитивный, поведенческий, мотивационно-потребностный, ценностный и физиологический компоненты. Кроме этого, было выяснено, что при работе с методиками, требующими количественной оценки определенных категорий, испытуемые описывают «идеальную» любовь, причем в более близкие к любви понятия включаются наиболее желательные атрибуты любви, а нежелательные, оказывающие негативное влияние на человека, попадают в категорию слабосвязанных и отвергаемых.</w:t>
      </w:r>
    </w:p>
    <w:p w:rsidR="0064525D" w:rsidRDefault="00C1323A" w:rsidP="0064525D">
      <w:pPr>
        <w:pStyle w:val="a6"/>
      </w:pPr>
      <w:r w:rsidRPr="0064525D">
        <w:t>В результате изучения представлений о любви с помощью контент-анализа был сделан ряд выводов. Прежде всего, большинство испытуемых понимает любовь как чувство, то есть признают эмоциональную природу любви. Система представлений студентов о любви соотносится с представленной нами структурой. При этом эмоциональный, поведенческий и когнитивный компоненты являются наиболее существенными в строении представлений о любви, в то время как остальные компоненты не осознаются или мало осознаются испытуемыми.</w:t>
      </w:r>
    </w:p>
    <w:p w:rsidR="0064525D" w:rsidRDefault="00C1323A" w:rsidP="0064525D">
      <w:pPr>
        <w:pStyle w:val="a6"/>
      </w:pPr>
      <w:r w:rsidRPr="0064525D">
        <w:t>При анализе предложений, касающихся любимого человека, были определены его основные признаки с точки зрения испытуемых. При этом основными характеристиками любимого человека представляются те, которые позволяют комфортно рядом с ним себя чувствовать любящим людям. Признаки, которые характеризуют действия или отношение, любящего по отношению к любимому упоминаются реже.</w:t>
      </w:r>
    </w:p>
    <w:p w:rsidR="0064525D" w:rsidRDefault="00C1323A" w:rsidP="0064525D">
      <w:pPr>
        <w:pStyle w:val="a6"/>
      </w:pPr>
      <w:r w:rsidRPr="0064525D">
        <w:t>По результатам исследования восприятия любви с помощью методики «Нарисуй любовь», были получены данные, позволяющие говорить о том, что большинство студентов предпочитают в любви следовать общепринятым тенденциям и понимают ее как чувство. При этом здесь, кроме положительных, проявились и отрицательные характеристики любви. Это может свидетельствовать о том, что, в отличие от работы с методиками, требующими количественной оценки близости понятий к понятию любви, где испытуемые пытались охарактеризовать идеальную, по их мнению, любовь, в рисунках они отображали свой реальный жизненный опыт.</w:t>
      </w:r>
    </w:p>
    <w:p w:rsidR="00C1323A" w:rsidRPr="0064525D" w:rsidRDefault="00C1323A" w:rsidP="0064525D">
      <w:pPr>
        <w:pStyle w:val="a6"/>
      </w:pPr>
    </w:p>
    <w:p w:rsidR="00C1323A" w:rsidRPr="0064525D" w:rsidRDefault="00C1323A" w:rsidP="0064525D">
      <w:pPr>
        <w:pStyle w:val="a6"/>
      </w:pPr>
      <w:r w:rsidRPr="0064525D">
        <w:t xml:space="preserve">Психологические особенности </w:t>
      </w:r>
      <w:r w:rsidR="00EC30E6" w:rsidRPr="0064525D">
        <w:t xml:space="preserve">альтруизма </w:t>
      </w:r>
      <w:r w:rsidRPr="0064525D">
        <w:t>личности</w:t>
      </w:r>
    </w:p>
    <w:p w:rsidR="00C1323A" w:rsidRPr="0064525D" w:rsidRDefault="00C1323A" w:rsidP="0064525D">
      <w:pPr>
        <w:pStyle w:val="a6"/>
      </w:pPr>
    </w:p>
    <w:p w:rsidR="0064525D" w:rsidRDefault="00C1323A" w:rsidP="0064525D">
      <w:pPr>
        <w:pStyle w:val="a6"/>
      </w:pPr>
      <w:r w:rsidRPr="0064525D">
        <w:t>Успех как социально-психологический феномен является одной из ведущих жизненных ценностей человека. Потребность в успехе является одной из фундаментальных и жизненно важных. В ее основе лежит мотивация достижения, стремление личности к самосовершенствованию, потребность в самоактуализации, в желании достичь большего, преодолев ранее достигнутый уровень и др.</w:t>
      </w:r>
    </w:p>
    <w:p w:rsidR="0064525D" w:rsidRDefault="00C1323A" w:rsidP="0064525D">
      <w:pPr>
        <w:pStyle w:val="a6"/>
      </w:pPr>
      <w:r w:rsidRPr="0064525D">
        <w:t>Ведущими факторами, определяющими успешность человека является степень его самосознания и самоприятия, а также осознание смысложизненной необходимости приложения определенных усилий для достижения личностной комфортности и социального признания.</w:t>
      </w:r>
    </w:p>
    <w:p w:rsidR="0064525D" w:rsidRDefault="00C1323A" w:rsidP="0064525D">
      <w:pPr>
        <w:pStyle w:val="a6"/>
      </w:pPr>
      <w:r w:rsidRPr="0064525D">
        <w:t>Проблеме мотивации и достижения успеха посвящено большое число монографий, как отечественных (В.Г. Асеев, В.К. Вилюнас, А.Н. Леонтьев, В.С. Мерлин, П.М.Якобсон), так и зарубежных авторов (Дж. Аткинсон, Г. Холл, А. Маслоу, Х. Хеккаузен и др.). Обилие литературы по данной проблеме сопровождается и многообразием точек зрения на их природу.</w:t>
      </w:r>
    </w:p>
    <w:p w:rsidR="0064525D" w:rsidRDefault="00C1323A" w:rsidP="0064525D">
      <w:pPr>
        <w:pStyle w:val="a6"/>
      </w:pPr>
      <w:r w:rsidRPr="0064525D">
        <w:t>В психологии создана и детально разработана теория мотивации достижения успеха и избегания неудач. Основателями этой теории считаются Д. Макклелланд, Д. Аткинсон, Х. Хекхаузен.</w:t>
      </w:r>
    </w:p>
    <w:p w:rsidR="0064525D" w:rsidRDefault="00C1323A" w:rsidP="0064525D">
      <w:pPr>
        <w:pStyle w:val="a6"/>
      </w:pPr>
      <w:r w:rsidRPr="0064525D">
        <w:t>Изучение проблемы исследования психологических особенностей личности, мотивированной на успех, особенно становится актуальной в период проводимых реформ. В современных условиях развития нашего общества особенно востребованы специалисты нового типа: активные, инициативные, предприимчивые, коммуникабельные, обладающими профессиональными компетенциями и ориентированные на мотивацию достижения успеха во всех областях жизнедеятельности. Особенно это становится важным для вузов, готовящих специалистов психолого-педагогических специальностей, т.к. от того, какие специалисты придут в современную, реформируемую средне-образовательную школу, во многом зависит не только качество подготовки выпускников школ, но и их личностное развитие.</w:t>
      </w:r>
    </w:p>
    <w:p w:rsidR="0064525D" w:rsidRDefault="00C1323A" w:rsidP="0064525D">
      <w:pPr>
        <w:pStyle w:val="a6"/>
      </w:pPr>
      <w:r w:rsidRPr="0064525D">
        <w:t>Целью нашего исследования явилось изучение психологических особенностей современных студентов педагогического вуза, ориентированных на достижение успеха. Мы, предположили, что личность, ориентированная на успех, очень активна и инициативна и при встрече с препятствием ищет способы их преодоления и отличается настойчивостью в достижении цели, планируя свое будущее на большие промежутки времени.</w:t>
      </w:r>
    </w:p>
    <w:p w:rsidR="0064525D" w:rsidRDefault="00C1323A" w:rsidP="0064525D">
      <w:pPr>
        <w:pStyle w:val="a6"/>
      </w:pPr>
      <w:r w:rsidRPr="0064525D">
        <w:t>Проведенное исследование показало, что, психологические особенности личности, мотивированной на успех, связаны с направленностью личности, ее самооценкой, уровнем притязаний, локализацией уровня субъективного контроля, интеллектом, мобильностью, гибкостью, позитивным отношением к своему успеху.</w:t>
      </w:r>
    </w:p>
    <w:p w:rsidR="0064525D" w:rsidRDefault="00C1323A" w:rsidP="0064525D">
      <w:pPr>
        <w:pStyle w:val="a6"/>
      </w:pPr>
      <w:r w:rsidRPr="0064525D">
        <w:t>Для личности, мотивированной на успех, характерны такие особенности, как: четкое осознание целей и задач, направленных на реализацию личных и профессиональных решений; стремление к приобретению знаний и навыков эмоциональную удовлетворенность процессом и результатом жизнедеятельности.</w:t>
      </w:r>
    </w:p>
    <w:p w:rsidR="00EC30E6" w:rsidRPr="0064525D" w:rsidRDefault="00EC30E6" w:rsidP="0064525D">
      <w:pPr>
        <w:pStyle w:val="a6"/>
      </w:pPr>
    </w:p>
    <w:p w:rsidR="00EC30E6" w:rsidRPr="0064525D" w:rsidRDefault="007648AC" w:rsidP="0064525D">
      <w:pPr>
        <w:pStyle w:val="a6"/>
      </w:pPr>
      <w:r>
        <w:br w:type="page"/>
      </w:r>
      <w:r w:rsidR="00EC30E6" w:rsidRPr="0064525D">
        <w:t>Заключение</w:t>
      </w:r>
    </w:p>
    <w:p w:rsidR="00EC30E6" w:rsidRPr="0064525D" w:rsidRDefault="00EC30E6" w:rsidP="0064525D">
      <w:pPr>
        <w:pStyle w:val="a6"/>
      </w:pPr>
    </w:p>
    <w:p w:rsidR="0064525D" w:rsidRDefault="00C1323A" w:rsidP="0064525D">
      <w:pPr>
        <w:pStyle w:val="a6"/>
      </w:pPr>
      <w:r w:rsidRPr="0064525D">
        <w:t>Современное институтское образование должно стремиться к формированию специалистов нового типа – профессионалов, ориентированных на успех. Этому во многом способствует личностно-ориентированный подход, делающий ставку на активность, творческую инициативность, самостоятельность современных студентов.</w:t>
      </w:r>
    </w:p>
    <w:p w:rsidR="0064525D" w:rsidRDefault="00EC30E6" w:rsidP="0064525D">
      <w:pPr>
        <w:pStyle w:val="a6"/>
      </w:pPr>
      <w:r w:rsidRPr="0064525D">
        <w:t>Альтруизм, как обостренное чувство совести, способность сопереживать, понимать других, способность к терпимости по отношению к другим, к их верованию, традициям, потребностям, притязаниям, способность к компромиссу - духовная одаренность, развивающаяся волей самой личности в противовес е. эгоизму, что особое значение приобретает для личности будущего психолога.</w:t>
      </w:r>
    </w:p>
    <w:p w:rsidR="00EC30E6" w:rsidRPr="0064525D" w:rsidRDefault="00EC30E6" w:rsidP="0064525D">
      <w:pPr>
        <w:pStyle w:val="a6"/>
      </w:pPr>
    </w:p>
    <w:p w:rsidR="00EC30E6" w:rsidRPr="0064525D" w:rsidRDefault="007648AC" w:rsidP="0064525D">
      <w:pPr>
        <w:pStyle w:val="a6"/>
      </w:pPr>
      <w:r>
        <w:br w:type="page"/>
      </w:r>
      <w:r w:rsidR="00EC30E6" w:rsidRPr="0064525D">
        <w:t>Список литературы</w:t>
      </w:r>
    </w:p>
    <w:p w:rsidR="00EC30E6" w:rsidRPr="0064525D" w:rsidRDefault="00EC30E6" w:rsidP="0064525D">
      <w:pPr>
        <w:pStyle w:val="a6"/>
      </w:pP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Антилогова Л.Н. (2009) Психологические механизмы развития нравственного сознания личности. Омск.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Гарбузов В.И. (2004) Практическая психотерапия, или как вернуть ребенку и подростку уверенность в себе, истинное достоинство и здоровье. СПб.: Сфера.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Гидлевский А.В. (2004) Философские и естественнонаучные основы современной теории нравственности. Омск.</w:t>
      </w:r>
    </w:p>
    <w:p w:rsidR="00EC30E6" w:rsidRP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Климов Е.А. (2006) Психология профессионала. М.: Институт практической психологии, Воронеж: МОДЭК.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Горобец Т.Н. Любовь – духовная потребность в реализации жизненной стратегии /Т.Н. Горобец// Мир психологии. 2006. - № 1. – С.230-241.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Несына С.В. Романтическая любовь в ранней юности как психологическое явление. Автореф. дис. канд. психол. наук. – Тамбов, 2004. – 198 с.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Пек М.С. Непроторенная дорога: новая психология любви, традиционных ценностей и духовного развития. – К.: София, Ltd., 2009. – 320 с. – ISBN 5-220-00266-x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Петрушин С.В. Любовь и другие человеческие отношения. – СПб.: Речь, 2006. – 144 с. – ISBN 5-9268-0334-9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Розенова М.И. Опыт психологического исследования представлений о любви на уровне обыденного сознания. /М.И. Розенова// Мир психологии. – 2006. - № 1. – с.241-254.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Рыжова Н.Ю. Отношение к любви и браку у представителей различных психологических типов личности. - Автореф. дис. канд. психол. наук. – М.: МосГУ, 2006. – 221 с.</w:t>
      </w:r>
    </w:p>
    <w:p w:rsidR="00C1323A" w:rsidRP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Фромм Э. Искусство любить: исследование природы любви. – М.: Педагогика, 2009.</w:t>
      </w:r>
    </w:p>
    <w:p w:rsidR="0064525D" w:rsidRDefault="00C1323A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Гордеева Т.О. (2006) Психология мотивация достижения. М.: Академия.</w:t>
      </w:r>
    </w:p>
    <w:p w:rsidR="0064525D" w:rsidRDefault="00C1323A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Ильин Е.П. (2006) Мотивация и мотивы. СПб.: Питер.</w:t>
      </w:r>
    </w:p>
    <w:p w:rsidR="0064525D" w:rsidRDefault="00C1323A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 xml:space="preserve">Коваленко </w:t>
      </w:r>
      <w:r w:rsidR="00EC30E6" w:rsidRPr="0064525D">
        <w:t>Е.П. (2008</w:t>
      </w:r>
      <w:r w:rsidRPr="0064525D">
        <w:t>) Психология успеха. СПб.: Нева.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Менегетти А. (2009</w:t>
      </w:r>
      <w:r w:rsidR="00C1323A" w:rsidRPr="0064525D">
        <w:t>) Психология лидера. М.: Владос.</w:t>
      </w:r>
    </w:p>
    <w:p w:rsidR="0064525D" w:rsidRDefault="00EC30E6" w:rsidP="007648AC">
      <w:pPr>
        <w:pStyle w:val="a6"/>
        <w:numPr>
          <w:ilvl w:val="0"/>
          <w:numId w:val="5"/>
        </w:numPr>
        <w:ind w:left="0" w:firstLine="0"/>
        <w:jc w:val="left"/>
      </w:pPr>
      <w:r w:rsidRPr="0064525D">
        <w:t>Хекхаузен Х. (2009</w:t>
      </w:r>
      <w:r w:rsidR="00C1323A" w:rsidRPr="0064525D">
        <w:t>) Психология мотивации достижения. СПб.: Речь.</w:t>
      </w:r>
    </w:p>
    <w:p w:rsidR="00C1323A" w:rsidRPr="0064525D" w:rsidRDefault="00C1323A" w:rsidP="007648AC">
      <w:pPr>
        <w:pStyle w:val="a6"/>
        <w:ind w:firstLine="0"/>
        <w:jc w:val="left"/>
      </w:pPr>
      <w:bookmarkStart w:id="0" w:name="_GoBack"/>
      <w:bookmarkEnd w:id="0"/>
    </w:p>
    <w:sectPr w:rsidR="00C1323A" w:rsidRPr="0064525D" w:rsidSect="007648AC">
      <w:headerReference w:type="even" r:id="rId7"/>
      <w:headerReference w:type="default" r:id="rId8"/>
      <w:pgSz w:w="11906" w:h="16838" w:code="9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62B" w:rsidRDefault="000C262B">
      <w:r>
        <w:separator/>
      </w:r>
    </w:p>
  </w:endnote>
  <w:endnote w:type="continuationSeparator" w:id="0">
    <w:p w:rsidR="000C262B" w:rsidRDefault="000C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62B" w:rsidRDefault="000C262B">
      <w:r>
        <w:separator/>
      </w:r>
    </w:p>
  </w:footnote>
  <w:footnote w:type="continuationSeparator" w:id="0">
    <w:p w:rsidR="000C262B" w:rsidRDefault="000C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E6" w:rsidRDefault="00EC30E6" w:rsidP="00C54431">
    <w:pPr>
      <w:pStyle w:val="a3"/>
      <w:framePr w:wrap="around" w:vAnchor="text" w:hAnchor="margin" w:xAlign="right" w:y="1"/>
      <w:rPr>
        <w:rStyle w:val="a5"/>
      </w:rPr>
    </w:pPr>
  </w:p>
  <w:p w:rsidR="00EC30E6" w:rsidRDefault="00EC30E6" w:rsidP="00EC30E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E6" w:rsidRDefault="00E9417B" w:rsidP="00C5443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C30E6" w:rsidRDefault="00EC30E6" w:rsidP="00EC30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68CE"/>
    <w:multiLevelType w:val="hybridMultilevel"/>
    <w:tmpl w:val="4BE40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075119"/>
    <w:multiLevelType w:val="hybridMultilevel"/>
    <w:tmpl w:val="F482D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7535EF"/>
    <w:multiLevelType w:val="hybridMultilevel"/>
    <w:tmpl w:val="71CA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5E1A1B"/>
    <w:multiLevelType w:val="hybridMultilevel"/>
    <w:tmpl w:val="718A1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1614F4A"/>
    <w:multiLevelType w:val="hybridMultilevel"/>
    <w:tmpl w:val="F9B0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3A"/>
    <w:rsid w:val="000C262B"/>
    <w:rsid w:val="00183649"/>
    <w:rsid w:val="00224BC1"/>
    <w:rsid w:val="003E2C90"/>
    <w:rsid w:val="00637269"/>
    <w:rsid w:val="0064525D"/>
    <w:rsid w:val="00657DA4"/>
    <w:rsid w:val="007648AC"/>
    <w:rsid w:val="00C00C2B"/>
    <w:rsid w:val="00C1323A"/>
    <w:rsid w:val="00C54431"/>
    <w:rsid w:val="00E9417B"/>
    <w:rsid w:val="00E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242D67-CADE-4078-8E05-7D844B3B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0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C30E6"/>
    <w:rPr>
      <w:rFonts w:cs="Times New Roman"/>
    </w:rPr>
  </w:style>
  <w:style w:type="paragraph" w:customStyle="1" w:styleId="a6">
    <w:name w:val="АА"/>
    <w:basedOn w:val="a"/>
    <w:qFormat/>
    <w:rsid w:val="0064525D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7">
    <w:name w:val="Б"/>
    <w:basedOn w:val="a"/>
    <w:qFormat/>
    <w:rsid w:val="0064525D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Альтруизм в системе разноуровневых характеристик личности </vt:lpstr>
    </vt:vector>
  </TitlesOfParts>
  <Company>ussr</Company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Альтруизм в системе разноуровневых характеристик личности </dc:title>
  <dc:subject/>
  <dc:creator>user</dc:creator>
  <cp:keywords/>
  <dc:description/>
  <cp:lastModifiedBy>admin</cp:lastModifiedBy>
  <cp:revision>2</cp:revision>
  <dcterms:created xsi:type="dcterms:W3CDTF">2014-03-05T05:30:00Z</dcterms:created>
  <dcterms:modified xsi:type="dcterms:W3CDTF">2014-03-05T05:30:00Z</dcterms:modified>
</cp:coreProperties>
</file>