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Московский Государственный</w:t>
      </w: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Социальный Университет</w:t>
      </w: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Институт Социологии</w:t>
      </w: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Контрольная работа</w:t>
      </w: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Кафедра « Социальная психология »</w:t>
      </w: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Психология бюрократии.</w:t>
      </w: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743A59">
      <w:pPr>
        <w:spacing w:line="360" w:lineRule="auto"/>
        <w:jc w:val="center"/>
        <w:rPr>
          <w:b/>
          <w:sz w:val="24"/>
        </w:rPr>
      </w:pPr>
    </w:p>
    <w:p w:rsidR="00743A59" w:rsidRDefault="0029292B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Студента 2 курса факультета  социологии</w:t>
      </w:r>
    </w:p>
    <w:p w:rsidR="00743A59" w:rsidRDefault="0029292B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Иванова Михаила</w:t>
      </w:r>
    </w:p>
    <w:p w:rsidR="00743A59" w:rsidRDefault="00743A59">
      <w:pPr>
        <w:spacing w:line="360" w:lineRule="auto"/>
        <w:jc w:val="right"/>
        <w:rPr>
          <w:b/>
          <w:sz w:val="24"/>
        </w:rPr>
      </w:pPr>
    </w:p>
    <w:p w:rsidR="00743A59" w:rsidRDefault="00743A59">
      <w:pPr>
        <w:spacing w:line="360" w:lineRule="auto"/>
        <w:jc w:val="right"/>
        <w:rPr>
          <w:b/>
          <w:sz w:val="24"/>
        </w:rPr>
      </w:pPr>
    </w:p>
    <w:p w:rsidR="00743A59" w:rsidRDefault="00743A59">
      <w:pPr>
        <w:spacing w:line="360" w:lineRule="auto"/>
        <w:jc w:val="right"/>
        <w:rPr>
          <w:b/>
          <w:sz w:val="24"/>
        </w:rPr>
      </w:pPr>
    </w:p>
    <w:p w:rsidR="00743A59" w:rsidRDefault="002929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Москва - 1997 год.</w:t>
      </w:r>
    </w:p>
    <w:p w:rsidR="00743A59" w:rsidRDefault="00743A59">
      <w:pPr>
        <w:rPr>
          <w:sz w:val="24"/>
        </w:rPr>
      </w:pPr>
    </w:p>
    <w:p w:rsidR="00743A59" w:rsidRDefault="00743A59">
      <w:pPr>
        <w:rPr>
          <w:sz w:val="24"/>
        </w:rPr>
      </w:pPr>
    </w:p>
    <w:p w:rsidR="00743A59" w:rsidRDefault="00743A59">
      <w:pPr>
        <w:rPr>
          <w:sz w:val="24"/>
        </w:rPr>
      </w:pPr>
    </w:p>
    <w:p w:rsidR="00743A59" w:rsidRDefault="00743A59">
      <w:pPr>
        <w:rPr>
          <w:sz w:val="24"/>
        </w:rPr>
      </w:pPr>
    </w:p>
    <w:p w:rsidR="00743A59" w:rsidRDefault="00743A59">
      <w:pPr>
        <w:rPr>
          <w:sz w:val="24"/>
        </w:rPr>
      </w:pPr>
    </w:p>
    <w:p w:rsidR="00743A59" w:rsidRDefault="00743A59">
      <w:pPr>
        <w:rPr>
          <w:sz w:val="24"/>
        </w:rPr>
      </w:pPr>
    </w:p>
    <w:p w:rsidR="00743A59" w:rsidRDefault="0029292B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ab/>
        <w:t>Прежде всего сама трактовка темы реферата предполагает обращение к изучению психологии групп. Однако, изучив литературу по данному вопросу, я прихожу к выводу, что бюрократия не является ни группой, ни тем более классом, в том смысле, какой психология вкладывает в это слово.</w:t>
      </w:r>
    </w:p>
    <w:p w:rsidR="00743A59" w:rsidRDefault="0029292B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Бюрократия как таковая не тождественна организации и организованности вообще</w:t>
      </w:r>
    </w:p>
    <w:p w:rsidR="00743A59" w:rsidRDefault="0029292B">
      <w:pPr>
        <w:widowControl w:val="0"/>
        <w:spacing w:line="360" w:lineRule="auto"/>
        <w:ind w:left="40" w:firstLine="680"/>
        <w:jc w:val="both"/>
        <w:rPr>
          <w:sz w:val="24"/>
        </w:rPr>
      </w:pPr>
      <w:r>
        <w:rPr>
          <w:sz w:val="24"/>
        </w:rPr>
        <w:t xml:space="preserve">Бюрократия ( фран. bureaucratie, букв. - господство канцелярии, от франц. - бюро, канцелярия и греч - сила. власть, господство ), специфическая форма социальных организации в обществе существо которой  заключается в отрыве центров исполнительной власти от воли и решении  большинства членов этой организации, в главенстве формы над содержанием деятельности, в подчинении правил и задач функционирования организации целям ее сохранения </w:t>
      </w:r>
    </w:p>
    <w:p w:rsidR="00743A59" w:rsidRDefault="0029292B">
      <w:pPr>
        <w:widowControl w:val="0"/>
        <w:spacing w:line="360" w:lineRule="auto"/>
        <w:ind w:left="40" w:firstLine="680"/>
        <w:jc w:val="both"/>
        <w:rPr>
          <w:sz w:val="24"/>
        </w:rPr>
      </w:pPr>
      <w:r>
        <w:rPr>
          <w:sz w:val="24"/>
        </w:rPr>
        <w:t xml:space="preserve">Проблемами положения бюрократии в обществе занимались многие виднейшие социологи, среди которых и Карл Маркс, и  Макс Ведер, и  Вильгельм Вундт. </w:t>
      </w:r>
    </w:p>
    <w:p w:rsidR="00743A59" w:rsidRDefault="0029292B">
      <w:pPr>
        <w:widowControl w:val="0"/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Среди ученых были совершенно различные взгляды на бюрократию и ее роль в обществе, а так же ее психологические характеристики.</w:t>
      </w:r>
    </w:p>
    <w:p w:rsidR="00743A59" w:rsidRDefault="0029292B">
      <w:pPr>
        <w:widowControl w:val="0"/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Так, по Веберу  «</w:t>
      </w:r>
      <w:bookmarkStart w:id="0" w:name="OCRUncertain039"/>
      <w:r>
        <w:rPr>
          <w:sz w:val="24"/>
        </w:rPr>
        <w:t>Б</w:t>
      </w:r>
      <w:bookmarkEnd w:id="0"/>
      <w:r>
        <w:rPr>
          <w:sz w:val="24"/>
        </w:rPr>
        <w:t>юрократия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типичный пример легального господства. Он</w:t>
      </w:r>
      <w:bookmarkStart w:id="1" w:name="OCRUncertain040"/>
      <w:r>
        <w:rPr>
          <w:sz w:val="24"/>
        </w:rPr>
        <w:t xml:space="preserve">а </w:t>
      </w:r>
      <w:bookmarkEnd w:id="1"/>
      <w:r>
        <w:rPr>
          <w:sz w:val="24"/>
        </w:rPr>
        <w:t>основыва</w:t>
      </w:r>
      <w:bookmarkStart w:id="2" w:name="OCRUncertain041"/>
      <w:r>
        <w:rPr>
          <w:sz w:val="24"/>
        </w:rPr>
        <w:t>е</w:t>
      </w:r>
      <w:bookmarkEnd w:id="2"/>
      <w:r>
        <w:rPr>
          <w:sz w:val="24"/>
        </w:rPr>
        <w:t>тся на следующих принципах:</w:t>
      </w:r>
    </w:p>
    <w:p w:rsidR="00743A59" w:rsidRDefault="0029292B">
      <w:pPr>
        <w:widowControl w:val="0"/>
        <w:spacing w:line="360" w:lineRule="auto"/>
        <w:ind w:left="300" w:hanging="300"/>
        <w:jc w:val="both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существовани</w:t>
      </w:r>
      <w:bookmarkStart w:id="3" w:name="OCRUncertain042"/>
      <w:r>
        <w:rPr>
          <w:sz w:val="24"/>
        </w:rPr>
        <w:t>е</w:t>
      </w:r>
      <w:bookmarkEnd w:id="3"/>
      <w:r>
        <w:rPr>
          <w:sz w:val="24"/>
        </w:rPr>
        <w:t xml:space="preserve"> определ</w:t>
      </w:r>
      <w:bookmarkStart w:id="4" w:name="OCRUncertain043"/>
      <w:r>
        <w:rPr>
          <w:sz w:val="24"/>
        </w:rPr>
        <w:t>е</w:t>
      </w:r>
      <w:bookmarkEnd w:id="4"/>
      <w:r>
        <w:rPr>
          <w:sz w:val="24"/>
        </w:rPr>
        <w:t xml:space="preserve">нных служб, а стало быть, компетенций, </w:t>
      </w:r>
      <w:bookmarkStart w:id="5" w:name="OCRUncertain044"/>
      <w:r>
        <w:rPr>
          <w:sz w:val="24"/>
        </w:rPr>
        <w:t>строго</w:t>
      </w:r>
      <w:bookmarkEnd w:id="5"/>
      <w:r>
        <w:rPr>
          <w:sz w:val="24"/>
        </w:rPr>
        <w:t xml:space="preserve"> опр</w:t>
      </w:r>
      <w:bookmarkStart w:id="6" w:name="OCRUncertain045"/>
      <w:r>
        <w:rPr>
          <w:sz w:val="24"/>
        </w:rPr>
        <w:t>е</w:t>
      </w:r>
      <w:bookmarkEnd w:id="6"/>
      <w:r>
        <w:rPr>
          <w:sz w:val="24"/>
        </w:rPr>
        <w:t>д</w:t>
      </w:r>
      <w:bookmarkStart w:id="7" w:name="OCRUncertain046"/>
      <w:r>
        <w:rPr>
          <w:sz w:val="24"/>
        </w:rPr>
        <w:t>е</w:t>
      </w:r>
      <w:bookmarkEnd w:id="7"/>
      <w:r>
        <w:rPr>
          <w:sz w:val="24"/>
        </w:rPr>
        <w:t>ленных законами и пра</w:t>
      </w:r>
      <w:bookmarkStart w:id="8" w:name="OCRUncertain047"/>
      <w:r>
        <w:rPr>
          <w:sz w:val="24"/>
        </w:rPr>
        <w:t>в</w:t>
      </w:r>
      <w:bookmarkEnd w:id="8"/>
      <w:r>
        <w:rPr>
          <w:sz w:val="24"/>
        </w:rPr>
        <w:t>илами таким образом, что их (</w:t>
      </w:r>
      <w:bookmarkStart w:id="9" w:name="OCRUncertain048"/>
      <w:r>
        <w:rPr>
          <w:sz w:val="24"/>
        </w:rPr>
        <w:t>ф</w:t>
      </w:r>
      <w:bookmarkEnd w:id="9"/>
      <w:r>
        <w:rPr>
          <w:sz w:val="24"/>
        </w:rPr>
        <w:t>ункции ч</w:t>
      </w:r>
      <w:bookmarkStart w:id="10" w:name="OCRUncertain049"/>
      <w:r>
        <w:rPr>
          <w:sz w:val="24"/>
        </w:rPr>
        <w:t>е</w:t>
      </w:r>
      <w:bookmarkEnd w:id="10"/>
      <w:r>
        <w:rPr>
          <w:sz w:val="24"/>
        </w:rPr>
        <w:t>тко разгранич</w:t>
      </w:r>
      <w:bookmarkStart w:id="11" w:name="OCRUncertain050"/>
      <w:r>
        <w:rPr>
          <w:sz w:val="24"/>
        </w:rPr>
        <w:t>е</w:t>
      </w:r>
      <w:bookmarkEnd w:id="11"/>
      <w:r>
        <w:rPr>
          <w:sz w:val="24"/>
        </w:rPr>
        <w:t>ны, как и власть принимать р</w:t>
      </w:r>
      <w:bookmarkStart w:id="12" w:name="OCRUncertain051"/>
      <w:r>
        <w:rPr>
          <w:sz w:val="24"/>
        </w:rPr>
        <w:t>е</w:t>
      </w:r>
      <w:bookmarkEnd w:id="12"/>
      <w:r>
        <w:rPr>
          <w:sz w:val="24"/>
        </w:rPr>
        <w:t>шени</w:t>
      </w:r>
      <w:bookmarkStart w:id="13" w:name="OCRUncertain052"/>
      <w:r>
        <w:rPr>
          <w:sz w:val="24"/>
        </w:rPr>
        <w:t>я</w:t>
      </w:r>
      <w:bookmarkEnd w:id="13"/>
      <w:r>
        <w:rPr>
          <w:sz w:val="24"/>
        </w:rPr>
        <w:t xml:space="preserve"> в целях выполнения соот</w:t>
      </w:r>
      <w:bookmarkStart w:id="14" w:name="OCRUncertain053"/>
      <w:r>
        <w:rPr>
          <w:sz w:val="24"/>
        </w:rPr>
        <w:t>ве</w:t>
      </w:r>
      <w:bookmarkEnd w:id="14"/>
      <w:r>
        <w:rPr>
          <w:sz w:val="24"/>
        </w:rPr>
        <w:t>тствующих задач:</w:t>
      </w:r>
    </w:p>
    <w:p w:rsidR="00743A59" w:rsidRDefault="0029292B">
      <w:pPr>
        <w:widowControl w:val="0"/>
        <w:spacing w:line="360" w:lineRule="auto"/>
        <w:ind w:left="320" w:hanging="320"/>
        <w:jc w:val="both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защита служащих в выполнении их (</w:t>
      </w:r>
      <w:bookmarkStart w:id="15" w:name="OCRUncertain054"/>
      <w:r>
        <w:rPr>
          <w:sz w:val="24"/>
        </w:rPr>
        <w:t>ф</w:t>
      </w:r>
      <w:bookmarkEnd w:id="15"/>
      <w:r>
        <w:rPr>
          <w:sz w:val="24"/>
        </w:rPr>
        <w:t>ункций в соотв</w:t>
      </w:r>
      <w:bookmarkStart w:id="16" w:name="OCRUncertain055"/>
      <w:r>
        <w:rPr>
          <w:sz w:val="24"/>
        </w:rPr>
        <w:t>е</w:t>
      </w:r>
      <w:bookmarkEnd w:id="16"/>
      <w:r>
        <w:rPr>
          <w:sz w:val="24"/>
        </w:rPr>
        <w:t>тствии с тем или и</w:t>
      </w:r>
      <w:bookmarkStart w:id="17" w:name="OCRUncertain056"/>
      <w:r>
        <w:rPr>
          <w:sz w:val="24"/>
        </w:rPr>
        <w:t>н</w:t>
      </w:r>
      <w:bookmarkEnd w:id="17"/>
      <w:r>
        <w:rPr>
          <w:sz w:val="24"/>
        </w:rPr>
        <w:t>ым положени</w:t>
      </w:r>
      <w:bookmarkStart w:id="18" w:name="OCRUncertain057"/>
      <w:r>
        <w:rPr>
          <w:sz w:val="24"/>
        </w:rPr>
        <w:t>е</w:t>
      </w:r>
      <w:bookmarkEnd w:id="18"/>
      <w:r>
        <w:rPr>
          <w:sz w:val="24"/>
        </w:rPr>
        <w:t>м (н</w:t>
      </w:r>
      <w:bookmarkStart w:id="19" w:name="OCRUncertain058"/>
      <w:r>
        <w:rPr>
          <w:sz w:val="24"/>
        </w:rPr>
        <w:t>е</w:t>
      </w:r>
      <w:bookmarkEnd w:id="19"/>
      <w:r>
        <w:rPr>
          <w:sz w:val="24"/>
        </w:rPr>
        <w:t>см</w:t>
      </w:r>
      <w:bookmarkStart w:id="20" w:name="OCRUncertain059"/>
      <w:r>
        <w:rPr>
          <w:sz w:val="24"/>
        </w:rPr>
        <w:t>е</w:t>
      </w:r>
      <w:bookmarkEnd w:id="20"/>
      <w:r>
        <w:rPr>
          <w:sz w:val="24"/>
        </w:rPr>
        <w:t>няемость судей, например). Как пра</w:t>
      </w:r>
      <w:r>
        <w:rPr>
          <w:sz w:val="24"/>
        </w:rPr>
        <w:softHyphen/>
        <w:t xml:space="preserve">вило, служащим </w:t>
      </w:r>
      <w:bookmarkStart w:id="21" w:name="OCRUncertain060"/>
      <w:r>
        <w:rPr>
          <w:sz w:val="24"/>
        </w:rPr>
        <w:t>становятся</w:t>
      </w:r>
      <w:bookmarkEnd w:id="21"/>
      <w:r>
        <w:rPr>
          <w:sz w:val="24"/>
        </w:rPr>
        <w:t xml:space="preserve"> </w:t>
      </w:r>
      <w:bookmarkStart w:id="22" w:name="OCRUncertain061"/>
      <w:r>
        <w:rPr>
          <w:sz w:val="24"/>
        </w:rPr>
        <w:t>н</w:t>
      </w:r>
      <w:bookmarkEnd w:id="22"/>
      <w:r>
        <w:rPr>
          <w:sz w:val="24"/>
        </w:rPr>
        <w:t>а всю жизнь, и государственна</w:t>
      </w:r>
      <w:bookmarkStart w:id="23" w:name="OCRUncertain062"/>
      <w:r>
        <w:rPr>
          <w:sz w:val="24"/>
        </w:rPr>
        <w:t xml:space="preserve">я </w:t>
      </w:r>
      <w:bookmarkEnd w:id="23"/>
      <w:r>
        <w:rPr>
          <w:sz w:val="24"/>
        </w:rPr>
        <w:t>служба становится основной про</w:t>
      </w:r>
      <w:bookmarkStart w:id="24" w:name="OCRUncertain063"/>
      <w:r>
        <w:rPr>
          <w:sz w:val="24"/>
        </w:rPr>
        <w:t>гре</w:t>
      </w:r>
      <w:bookmarkEnd w:id="24"/>
      <w:r>
        <w:rPr>
          <w:sz w:val="24"/>
        </w:rPr>
        <w:t>сси</w:t>
      </w:r>
      <w:bookmarkStart w:id="25" w:name="OCRUncertain064"/>
      <w:r>
        <w:rPr>
          <w:sz w:val="24"/>
        </w:rPr>
        <w:t>е</w:t>
      </w:r>
      <w:bookmarkEnd w:id="25"/>
      <w:r>
        <w:rPr>
          <w:sz w:val="24"/>
        </w:rPr>
        <w:t>й</w:t>
      </w:r>
      <w:bookmarkStart w:id="26" w:name="OCRUncertain065"/>
      <w:r>
        <w:rPr>
          <w:sz w:val="24"/>
        </w:rPr>
        <w:t>,</w:t>
      </w:r>
      <w:bookmarkEnd w:id="26"/>
      <w:r>
        <w:rPr>
          <w:sz w:val="24"/>
        </w:rPr>
        <w:t xml:space="preserve"> а не </w:t>
      </w:r>
      <w:bookmarkStart w:id="27" w:name="OCRUncertain066"/>
      <w:r>
        <w:rPr>
          <w:sz w:val="24"/>
        </w:rPr>
        <w:t>второстепенным</w:t>
      </w:r>
      <w:bookmarkEnd w:id="27"/>
      <w:r>
        <w:rPr>
          <w:sz w:val="24"/>
        </w:rPr>
        <w:t xml:space="preserve"> за</w:t>
      </w:r>
      <w:r>
        <w:rPr>
          <w:sz w:val="24"/>
        </w:rPr>
        <w:softHyphen/>
        <w:t>няти</w:t>
      </w:r>
      <w:bookmarkStart w:id="28" w:name="OCRUncertain067"/>
      <w:r>
        <w:rPr>
          <w:sz w:val="24"/>
        </w:rPr>
        <w:t>е</w:t>
      </w:r>
      <w:bookmarkEnd w:id="28"/>
      <w:r>
        <w:rPr>
          <w:sz w:val="24"/>
        </w:rPr>
        <w:t>м, дополняющим другую работу;</w:t>
      </w:r>
    </w:p>
    <w:p w:rsidR="00743A59" w:rsidRDefault="0029292B">
      <w:pPr>
        <w:widowControl w:val="0"/>
        <w:spacing w:line="360" w:lineRule="auto"/>
        <w:ind w:left="320" w:hanging="320"/>
        <w:jc w:val="both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иерархия в выполнении функций, что подразум</w:t>
      </w:r>
      <w:bookmarkStart w:id="29" w:name="OCRUncertain068"/>
      <w:r>
        <w:rPr>
          <w:sz w:val="24"/>
        </w:rPr>
        <w:t>е</w:t>
      </w:r>
      <w:bookmarkEnd w:id="29"/>
      <w:r>
        <w:rPr>
          <w:sz w:val="24"/>
        </w:rPr>
        <w:t>вает ч</w:t>
      </w:r>
      <w:bookmarkStart w:id="30" w:name="OCRUncertain069"/>
      <w:r>
        <w:rPr>
          <w:sz w:val="24"/>
        </w:rPr>
        <w:t>е</w:t>
      </w:r>
      <w:bookmarkEnd w:id="30"/>
      <w:r>
        <w:rPr>
          <w:sz w:val="24"/>
        </w:rPr>
        <w:t xml:space="preserve">ткую </w:t>
      </w:r>
      <w:bookmarkStart w:id="31" w:name="OCRUncertain070"/>
      <w:r>
        <w:rPr>
          <w:sz w:val="24"/>
        </w:rPr>
        <w:t>административную</w:t>
      </w:r>
      <w:bookmarkEnd w:id="31"/>
      <w:r>
        <w:rPr>
          <w:sz w:val="24"/>
        </w:rPr>
        <w:t xml:space="preserve"> структуру, разграничивающую управл</w:t>
      </w:r>
      <w:bookmarkStart w:id="32" w:name="OCRUncertain071"/>
      <w:r>
        <w:rPr>
          <w:sz w:val="24"/>
        </w:rPr>
        <w:t>е</w:t>
      </w:r>
      <w:bookmarkEnd w:id="32"/>
      <w:r>
        <w:rPr>
          <w:sz w:val="24"/>
        </w:rPr>
        <w:t>нческие по</w:t>
      </w:r>
      <w:r>
        <w:rPr>
          <w:sz w:val="24"/>
        </w:rPr>
        <w:softHyphen/>
      </w:r>
      <w:bookmarkStart w:id="33" w:name="OCRUncertain072"/>
      <w:r>
        <w:rPr>
          <w:sz w:val="24"/>
        </w:rPr>
        <w:t>с</w:t>
      </w:r>
      <w:bookmarkEnd w:id="33"/>
      <w:r>
        <w:rPr>
          <w:sz w:val="24"/>
        </w:rPr>
        <w:t>ты и подчин</w:t>
      </w:r>
      <w:bookmarkStart w:id="34" w:name="OCRUncertain073"/>
      <w:r>
        <w:rPr>
          <w:sz w:val="24"/>
        </w:rPr>
        <w:t>е</w:t>
      </w:r>
      <w:bookmarkEnd w:id="34"/>
      <w:r>
        <w:rPr>
          <w:sz w:val="24"/>
        </w:rPr>
        <w:t>н</w:t>
      </w:r>
      <w:bookmarkStart w:id="35" w:name="OCRUncertain074"/>
      <w:r>
        <w:rPr>
          <w:sz w:val="24"/>
        </w:rPr>
        <w:t>н</w:t>
      </w:r>
      <w:bookmarkEnd w:id="35"/>
      <w:r>
        <w:rPr>
          <w:sz w:val="24"/>
        </w:rPr>
        <w:t xml:space="preserve">ые подразделения с </w:t>
      </w:r>
      <w:bookmarkStart w:id="36" w:name="OCRUncertain075"/>
      <w:r>
        <w:rPr>
          <w:sz w:val="24"/>
        </w:rPr>
        <w:t>возможностью</w:t>
      </w:r>
      <w:bookmarkEnd w:id="36"/>
      <w:r>
        <w:rPr>
          <w:sz w:val="24"/>
        </w:rPr>
        <w:t xml:space="preserve"> обраще</w:t>
      </w:r>
      <w:bookmarkStart w:id="37" w:name="OCRUncertain076"/>
      <w:r>
        <w:rPr>
          <w:sz w:val="24"/>
        </w:rPr>
        <w:t>н</w:t>
      </w:r>
      <w:bookmarkEnd w:id="37"/>
      <w:r>
        <w:rPr>
          <w:sz w:val="24"/>
        </w:rPr>
        <w:t>и</w:t>
      </w:r>
      <w:bookmarkStart w:id="38" w:name="OCRUncertain077"/>
      <w:r>
        <w:rPr>
          <w:sz w:val="24"/>
        </w:rPr>
        <w:t xml:space="preserve">я </w:t>
      </w:r>
      <w:bookmarkEnd w:id="38"/>
      <w:r>
        <w:rPr>
          <w:sz w:val="24"/>
        </w:rPr>
        <w:t xml:space="preserve">высших руководящих инстанций к низшим: обычно в такой </w:t>
      </w:r>
      <w:bookmarkStart w:id="39" w:name="OCRUncertain078"/>
      <w:r>
        <w:rPr>
          <w:sz w:val="24"/>
        </w:rPr>
        <w:t>с</w:t>
      </w:r>
      <w:bookmarkEnd w:id="39"/>
      <w:r>
        <w:rPr>
          <w:sz w:val="24"/>
        </w:rPr>
        <w:t>трук</w:t>
      </w:r>
      <w:r>
        <w:rPr>
          <w:sz w:val="24"/>
        </w:rPr>
        <w:softHyphen/>
        <w:t>тур</w:t>
      </w:r>
      <w:bookmarkStart w:id="40" w:name="OCRUncertain079"/>
      <w:r>
        <w:rPr>
          <w:sz w:val="24"/>
        </w:rPr>
        <w:t>е</w:t>
      </w:r>
      <w:bookmarkEnd w:id="40"/>
      <w:r>
        <w:rPr>
          <w:sz w:val="24"/>
        </w:rPr>
        <w:t xml:space="preserve"> соблюдается единоначали</w:t>
      </w:r>
      <w:bookmarkStart w:id="41" w:name="OCRUncertain080"/>
      <w:r>
        <w:rPr>
          <w:sz w:val="24"/>
        </w:rPr>
        <w:t>е</w:t>
      </w:r>
      <w:bookmarkEnd w:id="41"/>
      <w:r>
        <w:rPr>
          <w:sz w:val="24"/>
        </w:rPr>
        <w:t>, а не колл</w:t>
      </w:r>
      <w:bookmarkStart w:id="42" w:name="OCRUncertain081"/>
      <w:r>
        <w:rPr>
          <w:sz w:val="24"/>
        </w:rPr>
        <w:t>е</w:t>
      </w:r>
      <w:bookmarkEnd w:id="42"/>
      <w:r>
        <w:rPr>
          <w:sz w:val="24"/>
        </w:rPr>
        <w:t xml:space="preserve">гиальное </w:t>
      </w:r>
      <w:bookmarkStart w:id="43" w:name="OCRUncertain082"/>
      <w:r>
        <w:rPr>
          <w:sz w:val="24"/>
        </w:rPr>
        <w:t>руководство</w:t>
      </w:r>
      <w:bookmarkEnd w:id="43"/>
      <w:r>
        <w:rPr>
          <w:sz w:val="24"/>
        </w:rPr>
        <w:t xml:space="preserve"> и налицо тенденция к макси</w:t>
      </w:r>
      <w:bookmarkStart w:id="44" w:name="OCRUncertain083"/>
      <w:r>
        <w:rPr>
          <w:sz w:val="24"/>
        </w:rPr>
        <w:t>м</w:t>
      </w:r>
      <w:bookmarkEnd w:id="44"/>
      <w:r>
        <w:rPr>
          <w:sz w:val="24"/>
        </w:rPr>
        <w:t>альной ц</w:t>
      </w:r>
      <w:bookmarkStart w:id="45" w:name="OCRUncertain084"/>
      <w:r>
        <w:rPr>
          <w:sz w:val="24"/>
        </w:rPr>
        <w:t>е</w:t>
      </w:r>
      <w:bookmarkEnd w:id="45"/>
      <w:r>
        <w:rPr>
          <w:sz w:val="24"/>
        </w:rPr>
        <w:t>нтрализации вла</w:t>
      </w:r>
      <w:bookmarkStart w:id="46" w:name="OCRUncertain085"/>
      <w:r>
        <w:rPr>
          <w:sz w:val="24"/>
        </w:rPr>
        <w:t>с</w:t>
      </w:r>
      <w:bookmarkEnd w:id="46"/>
      <w:r>
        <w:rPr>
          <w:sz w:val="24"/>
        </w:rPr>
        <w:t>ти:</w:t>
      </w:r>
    </w:p>
    <w:p w:rsidR="00743A59" w:rsidRDefault="0029292B">
      <w:pPr>
        <w:widowControl w:val="0"/>
        <w:spacing w:line="360" w:lineRule="auto"/>
        <w:ind w:left="340" w:hanging="340"/>
        <w:jc w:val="both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подбор кадров </w:t>
      </w:r>
      <w:bookmarkStart w:id="47" w:name="OCRUncertain086"/>
      <w:r>
        <w:rPr>
          <w:sz w:val="24"/>
        </w:rPr>
        <w:t>п</w:t>
      </w:r>
      <w:bookmarkEnd w:id="47"/>
      <w:r>
        <w:rPr>
          <w:sz w:val="24"/>
        </w:rPr>
        <w:t xml:space="preserve">роизводится на конкурсной основе по </w:t>
      </w:r>
      <w:bookmarkStart w:id="48" w:name="OCRUncertain087"/>
      <w:r>
        <w:rPr>
          <w:sz w:val="24"/>
        </w:rPr>
        <w:t>прохождении</w:t>
      </w:r>
      <w:bookmarkEnd w:id="48"/>
      <w:r>
        <w:rPr>
          <w:sz w:val="24"/>
        </w:rPr>
        <w:t xml:space="preserve"> экзаменов или по предпочтению дипломов, что требует от кан</w:t>
      </w:r>
      <w:r>
        <w:rPr>
          <w:sz w:val="24"/>
        </w:rPr>
        <w:softHyphen/>
        <w:t xml:space="preserve">дидатов наличия </w:t>
      </w:r>
      <w:bookmarkStart w:id="49" w:name="OCRUncertain088"/>
      <w:r>
        <w:rPr>
          <w:sz w:val="24"/>
        </w:rPr>
        <w:t>соответствующего</w:t>
      </w:r>
      <w:bookmarkEnd w:id="49"/>
      <w:r>
        <w:rPr>
          <w:sz w:val="24"/>
        </w:rPr>
        <w:t xml:space="preserve"> специализированного обра</w:t>
      </w:r>
      <w:bookmarkStart w:id="50" w:name="OCRUncertain089"/>
      <w:r>
        <w:rPr>
          <w:sz w:val="24"/>
        </w:rPr>
        <w:t>з</w:t>
      </w:r>
      <w:bookmarkEnd w:id="50"/>
      <w:r>
        <w:rPr>
          <w:sz w:val="24"/>
        </w:rPr>
        <w:t>о</w:t>
      </w:r>
      <w:bookmarkStart w:id="51" w:name="OCRUncertain090"/>
      <w:r>
        <w:rPr>
          <w:sz w:val="24"/>
        </w:rPr>
        <w:softHyphen/>
      </w:r>
      <w:bookmarkEnd w:id="51"/>
      <w:r>
        <w:rPr>
          <w:sz w:val="24"/>
        </w:rPr>
        <w:t>вания. Как правило, функц</w:t>
      </w:r>
      <w:bookmarkStart w:id="52" w:name="OCRUncertain091"/>
      <w:r>
        <w:rPr>
          <w:sz w:val="24"/>
        </w:rPr>
        <w:t>и</w:t>
      </w:r>
      <w:bookmarkEnd w:id="52"/>
      <w:r>
        <w:rPr>
          <w:sz w:val="24"/>
        </w:rPr>
        <w:t>онер назнача</w:t>
      </w:r>
      <w:bookmarkStart w:id="53" w:name="OCRUncertain092"/>
      <w:r>
        <w:rPr>
          <w:sz w:val="24"/>
        </w:rPr>
        <w:t>е</w:t>
      </w:r>
      <w:bookmarkEnd w:id="53"/>
      <w:r>
        <w:rPr>
          <w:sz w:val="24"/>
        </w:rPr>
        <w:t>тся (реже избира</w:t>
      </w:r>
      <w:bookmarkStart w:id="54" w:name="OCRUncertain093"/>
      <w:r>
        <w:rPr>
          <w:sz w:val="24"/>
        </w:rPr>
        <w:t>е</w:t>
      </w:r>
      <w:bookmarkEnd w:id="54"/>
      <w:r>
        <w:rPr>
          <w:sz w:val="24"/>
        </w:rPr>
        <w:t>тся) на основе свободного отбора на контрактной основ</w:t>
      </w:r>
      <w:bookmarkStart w:id="55" w:name="OCRUncertain094"/>
      <w:r>
        <w:rPr>
          <w:sz w:val="24"/>
        </w:rPr>
        <w:t>е</w:t>
      </w:r>
      <w:bookmarkEnd w:id="55"/>
      <w:r>
        <w:rPr>
          <w:sz w:val="24"/>
        </w:rPr>
        <w:t>;</w:t>
      </w:r>
    </w:p>
    <w:p w:rsidR="00743A59" w:rsidRDefault="0029292B">
      <w:pPr>
        <w:widowControl w:val="0"/>
        <w:spacing w:line="360" w:lineRule="auto"/>
        <w:ind w:left="320" w:hanging="320"/>
        <w:jc w:val="both"/>
        <w:rPr>
          <w:sz w:val="24"/>
        </w:rPr>
      </w:pPr>
      <w:r>
        <w:rPr>
          <w:noProof/>
          <w:sz w:val="24"/>
        </w:rPr>
        <w:t>5)</w:t>
      </w:r>
      <w:r>
        <w:rPr>
          <w:sz w:val="24"/>
        </w:rPr>
        <w:t xml:space="preserve"> регулярная оплата труда служащего в виде ф</w:t>
      </w:r>
      <w:bookmarkStart w:id="56" w:name="OCRUncertain095"/>
      <w:r>
        <w:rPr>
          <w:sz w:val="24"/>
        </w:rPr>
        <w:t>и</w:t>
      </w:r>
      <w:bookmarkEnd w:id="56"/>
      <w:r>
        <w:rPr>
          <w:sz w:val="24"/>
        </w:rPr>
        <w:t>ксиро</w:t>
      </w:r>
      <w:bookmarkStart w:id="57" w:name="OCRUncertain096"/>
      <w:r>
        <w:rPr>
          <w:sz w:val="24"/>
        </w:rPr>
        <w:t>в</w:t>
      </w:r>
      <w:bookmarkEnd w:id="57"/>
      <w:r>
        <w:rPr>
          <w:sz w:val="24"/>
        </w:rPr>
        <w:t>анной зара</w:t>
      </w:r>
      <w:r>
        <w:rPr>
          <w:sz w:val="24"/>
        </w:rPr>
        <w:softHyphen/>
        <w:t xml:space="preserve">ботной платы и выплаты пенсии при уходе с </w:t>
      </w:r>
      <w:bookmarkStart w:id="58" w:name="OCRUncertain097"/>
      <w:r>
        <w:rPr>
          <w:sz w:val="24"/>
        </w:rPr>
        <w:t xml:space="preserve">государственной </w:t>
      </w:r>
      <w:bookmarkEnd w:id="58"/>
      <w:r>
        <w:rPr>
          <w:sz w:val="24"/>
        </w:rPr>
        <w:t>службы; размеры оплаты устанавливаются в соответствии со штат</w:t>
      </w:r>
      <w:r>
        <w:rPr>
          <w:sz w:val="24"/>
        </w:rPr>
        <w:softHyphen/>
        <w:t>ным расписанием, уч</w:t>
      </w:r>
      <w:bookmarkStart w:id="59" w:name="OCRUncertain098"/>
      <w:r>
        <w:rPr>
          <w:sz w:val="24"/>
        </w:rPr>
        <w:t>и</w:t>
      </w:r>
      <w:bookmarkEnd w:id="59"/>
      <w:r>
        <w:rPr>
          <w:sz w:val="24"/>
        </w:rPr>
        <w:t>тывающим внутреннюю администр</w:t>
      </w:r>
      <w:bookmarkStart w:id="60" w:name="OCRUncertain099"/>
      <w:r>
        <w:rPr>
          <w:sz w:val="24"/>
        </w:rPr>
        <w:t>а</w:t>
      </w:r>
      <w:bookmarkEnd w:id="60"/>
      <w:r>
        <w:rPr>
          <w:sz w:val="24"/>
        </w:rPr>
        <w:t>ти</w:t>
      </w:r>
      <w:bookmarkStart w:id="61" w:name="OCRUncertain100"/>
      <w:r>
        <w:rPr>
          <w:sz w:val="24"/>
        </w:rPr>
        <w:t>в</w:t>
      </w:r>
      <w:bookmarkEnd w:id="61"/>
      <w:r>
        <w:rPr>
          <w:sz w:val="24"/>
        </w:rPr>
        <w:t xml:space="preserve">ную иерархию и уровень </w:t>
      </w:r>
      <w:bookmarkStart w:id="62" w:name="OCRUncertain101"/>
      <w:r>
        <w:rPr>
          <w:sz w:val="24"/>
        </w:rPr>
        <w:t>ответственности</w:t>
      </w:r>
      <w:bookmarkEnd w:id="62"/>
      <w:r>
        <w:rPr>
          <w:sz w:val="24"/>
        </w:rPr>
        <w:t xml:space="preserve"> слу</w:t>
      </w:r>
      <w:bookmarkStart w:id="63" w:name="OCRUncertain102"/>
      <w:r>
        <w:rPr>
          <w:sz w:val="24"/>
        </w:rPr>
        <w:t>ж</w:t>
      </w:r>
      <w:bookmarkEnd w:id="63"/>
      <w:r>
        <w:rPr>
          <w:sz w:val="24"/>
        </w:rPr>
        <w:t>а</w:t>
      </w:r>
      <w:bookmarkStart w:id="64" w:name="OCRUncertain103"/>
      <w:r>
        <w:rPr>
          <w:sz w:val="24"/>
        </w:rPr>
        <w:t>щег</w:t>
      </w:r>
      <w:bookmarkEnd w:id="64"/>
      <w:r>
        <w:rPr>
          <w:sz w:val="24"/>
        </w:rPr>
        <w:t>о</w:t>
      </w:r>
      <w:bookmarkStart w:id="65" w:name="OCRUncertain104"/>
      <w:r>
        <w:rPr>
          <w:sz w:val="24"/>
        </w:rPr>
        <w:t>:</w:t>
      </w:r>
      <w:bookmarkEnd w:id="65"/>
    </w:p>
    <w:p w:rsidR="00743A59" w:rsidRDefault="0029292B">
      <w:pPr>
        <w:widowControl w:val="0"/>
        <w:spacing w:line="360" w:lineRule="auto"/>
        <w:ind w:left="340" w:hanging="340"/>
        <w:rPr>
          <w:sz w:val="24"/>
        </w:rPr>
      </w:pPr>
      <w:r>
        <w:rPr>
          <w:noProof/>
          <w:sz w:val="24"/>
        </w:rPr>
        <w:t>6)</w:t>
      </w:r>
      <w:r>
        <w:rPr>
          <w:sz w:val="24"/>
        </w:rPr>
        <w:t xml:space="preserve"> право контроля со стороны администрации </w:t>
      </w:r>
      <w:bookmarkStart w:id="66" w:name="OCRUncertain105"/>
      <w:r>
        <w:rPr>
          <w:sz w:val="24"/>
        </w:rPr>
        <w:t>з</w:t>
      </w:r>
      <w:bookmarkEnd w:id="66"/>
      <w:r>
        <w:rPr>
          <w:sz w:val="24"/>
        </w:rPr>
        <w:t>а работой подч</w:t>
      </w:r>
      <w:bookmarkStart w:id="67" w:name="OCRUncertain106"/>
      <w:r>
        <w:rPr>
          <w:sz w:val="24"/>
        </w:rPr>
        <w:t>и</w:t>
      </w:r>
      <w:bookmarkEnd w:id="67"/>
      <w:r>
        <w:rPr>
          <w:sz w:val="24"/>
        </w:rPr>
        <w:t>нен</w:t>
      </w:r>
      <w:r>
        <w:rPr>
          <w:sz w:val="24"/>
        </w:rPr>
        <w:softHyphen/>
        <w:t>ных (скаж</w:t>
      </w:r>
      <w:bookmarkStart w:id="68" w:name="OCRUncertain107"/>
      <w:r>
        <w:rPr>
          <w:sz w:val="24"/>
        </w:rPr>
        <w:t>е</w:t>
      </w:r>
      <w:bookmarkEnd w:id="68"/>
      <w:r>
        <w:rPr>
          <w:sz w:val="24"/>
        </w:rPr>
        <w:t>м, путем создан</w:t>
      </w:r>
      <w:bookmarkStart w:id="69" w:name="OCRUncertain108"/>
      <w:r>
        <w:rPr>
          <w:sz w:val="24"/>
        </w:rPr>
        <w:t>и</w:t>
      </w:r>
      <w:bookmarkEnd w:id="69"/>
      <w:r>
        <w:rPr>
          <w:sz w:val="24"/>
        </w:rPr>
        <w:t>я контрольно-д</w:t>
      </w:r>
      <w:bookmarkStart w:id="70" w:name="OCRUncertain109"/>
      <w:r>
        <w:rPr>
          <w:sz w:val="24"/>
        </w:rPr>
        <w:t>и</w:t>
      </w:r>
      <w:bookmarkEnd w:id="70"/>
      <w:r>
        <w:rPr>
          <w:sz w:val="24"/>
        </w:rPr>
        <w:t>сци</w:t>
      </w:r>
      <w:bookmarkStart w:id="71" w:name="OCRUncertain110"/>
      <w:r>
        <w:rPr>
          <w:sz w:val="24"/>
        </w:rPr>
        <w:t>п</w:t>
      </w:r>
      <w:bookmarkEnd w:id="71"/>
      <w:r>
        <w:rPr>
          <w:sz w:val="24"/>
        </w:rPr>
        <w:t>линарной комис</w:t>
      </w:r>
      <w:r>
        <w:rPr>
          <w:sz w:val="24"/>
        </w:rPr>
        <w:softHyphen/>
        <w:t>сии);</w:t>
      </w:r>
    </w:p>
    <w:p w:rsidR="00743A59" w:rsidRDefault="0029292B">
      <w:pPr>
        <w:widowControl w:val="0"/>
        <w:spacing w:before="200" w:line="360" w:lineRule="auto"/>
        <w:ind w:right="278" w:firstLine="720"/>
        <w:jc w:val="both"/>
        <w:rPr>
          <w:sz w:val="24"/>
          <w:lang w:val="en-US"/>
        </w:rPr>
      </w:pPr>
      <w:r>
        <w:rPr>
          <w:noProof/>
          <w:sz w:val="24"/>
        </w:rPr>
        <w:t>7)</w:t>
      </w:r>
      <w:r>
        <w:rPr>
          <w:sz w:val="24"/>
        </w:rPr>
        <w:t xml:space="preserve"> возможность </w:t>
      </w:r>
      <w:bookmarkStart w:id="72" w:name="OCRUncertain111"/>
      <w:r>
        <w:rPr>
          <w:sz w:val="24"/>
        </w:rPr>
        <w:t>продвижения</w:t>
      </w:r>
      <w:bookmarkEnd w:id="72"/>
      <w:r>
        <w:rPr>
          <w:sz w:val="24"/>
        </w:rPr>
        <w:t xml:space="preserve"> по службе на основе оценки по о</w:t>
      </w:r>
      <w:bookmarkStart w:id="73" w:name="OCRUncertain112"/>
      <w:r>
        <w:rPr>
          <w:sz w:val="24"/>
        </w:rPr>
        <w:t>б</w:t>
      </w:r>
      <w:bookmarkStart w:id="74" w:name="OCRUncertain113"/>
      <w:bookmarkEnd w:id="73"/>
      <w:r>
        <w:rPr>
          <w:sz w:val="24"/>
        </w:rPr>
        <w:t>ъек</w:t>
      </w:r>
      <w:bookmarkStart w:id="75" w:name="OCRUncertain114"/>
      <w:bookmarkEnd w:id="74"/>
      <w:r>
        <w:rPr>
          <w:sz w:val="24"/>
        </w:rPr>
        <w:t>тивным</w:t>
      </w:r>
      <w:bookmarkEnd w:id="75"/>
      <w:r>
        <w:rPr>
          <w:sz w:val="24"/>
        </w:rPr>
        <w:t xml:space="preserve"> критериям,  “ не по усмотр</w:t>
      </w:r>
      <w:bookmarkStart w:id="76" w:name="OCRUncertain116"/>
      <w:r>
        <w:rPr>
          <w:sz w:val="24"/>
        </w:rPr>
        <w:t>е</w:t>
      </w:r>
      <w:bookmarkEnd w:id="76"/>
      <w:r>
        <w:rPr>
          <w:sz w:val="24"/>
        </w:rPr>
        <w:t>нию адм</w:t>
      </w:r>
      <w:bookmarkStart w:id="77" w:name="OCRUncertain117"/>
      <w:r>
        <w:rPr>
          <w:sz w:val="24"/>
        </w:rPr>
        <w:t>и</w:t>
      </w:r>
      <w:bookmarkEnd w:id="77"/>
      <w:r>
        <w:rPr>
          <w:sz w:val="24"/>
        </w:rPr>
        <w:t>н</w:t>
      </w:r>
      <w:bookmarkStart w:id="78" w:name="OCRUncertain118"/>
      <w:r>
        <w:rPr>
          <w:sz w:val="24"/>
        </w:rPr>
        <w:t>и</w:t>
      </w:r>
      <w:bookmarkEnd w:id="78"/>
      <w:r>
        <w:rPr>
          <w:sz w:val="24"/>
        </w:rPr>
        <w:t>страц</w:t>
      </w:r>
      <w:bookmarkStart w:id="79" w:name="OCRUncertain119"/>
      <w:r>
        <w:rPr>
          <w:sz w:val="24"/>
        </w:rPr>
        <w:t>и</w:t>
      </w:r>
      <w:bookmarkEnd w:id="79"/>
      <w:r>
        <w:rPr>
          <w:sz w:val="24"/>
        </w:rPr>
        <w:t>и ” полное отделени</w:t>
      </w:r>
      <w:bookmarkStart w:id="80" w:name="OCRUncertain121"/>
      <w:r>
        <w:rPr>
          <w:sz w:val="24"/>
        </w:rPr>
        <w:t>е</w:t>
      </w:r>
      <w:bookmarkEnd w:id="80"/>
      <w:r>
        <w:rPr>
          <w:sz w:val="24"/>
        </w:rPr>
        <w:t xml:space="preserve"> вы</w:t>
      </w:r>
      <w:bookmarkStart w:id="81" w:name="OCRUncertain122"/>
      <w:r>
        <w:rPr>
          <w:sz w:val="24"/>
        </w:rPr>
        <w:t>п</w:t>
      </w:r>
      <w:bookmarkEnd w:id="81"/>
      <w:r>
        <w:rPr>
          <w:sz w:val="24"/>
        </w:rPr>
        <w:t>олняемой функции от лично</w:t>
      </w:r>
      <w:bookmarkStart w:id="82" w:name="OCRUncertain123"/>
      <w:r>
        <w:rPr>
          <w:sz w:val="24"/>
        </w:rPr>
        <w:t>с</w:t>
      </w:r>
      <w:bookmarkEnd w:id="82"/>
      <w:r>
        <w:rPr>
          <w:sz w:val="24"/>
        </w:rPr>
        <w:t>ти сл</w:t>
      </w:r>
      <w:bookmarkStart w:id="83" w:name="OCRUncertain124"/>
      <w:r>
        <w:rPr>
          <w:sz w:val="24"/>
        </w:rPr>
        <w:t>у</w:t>
      </w:r>
      <w:bookmarkEnd w:id="83"/>
      <w:r>
        <w:rPr>
          <w:sz w:val="24"/>
        </w:rPr>
        <w:t>жа</w:t>
      </w:r>
      <w:bookmarkStart w:id="84" w:name="OCRUncertain125"/>
      <w:r>
        <w:rPr>
          <w:sz w:val="24"/>
        </w:rPr>
        <w:t>щег</w:t>
      </w:r>
      <w:bookmarkEnd w:id="84"/>
      <w:r>
        <w:rPr>
          <w:sz w:val="24"/>
        </w:rPr>
        <w:t>о. поскольку никакой служа</w:t>
      </w:r>
      <w:bookmarkStart w:id="85" w:name="OCRUncertain126"/>
      <w:r>
        <w:rPr>
          <w:sz w:val="24"/>
        </w:rPr>
        <w:t>щи</w:t>
      </w:r>
      <w:bookmarkEnd w:id="85"/>
      <w:r>
        <w:rPr>
          <w:sz w:val="24"/>
        </w:rPr>
        <w:t>й не может быть с</w:t>
      </w:r>
      <w:bookmarkStart w:id="86" w:name="OCRUncertain127"/>
      <w:r>
        <w:rPr>
          <w:sz w:val="24"/>
        </w:rPr>
        <w:t>о</w:t>
      </w:r>
      <w:bookmarkEnd w:id="86"/>
      <w:r>
        <w:rPr>
          <w:sz w:val="24"/>
        </w:rPr>
        <w:t>бственником св</w:t>
      </w:r>
      <w:bookmarkStart w:id="87" w:name="OCRUncertain128"/>
      <w:r>
        <w:rPr>
          <w:sz w:val="24"/>
        </w:rPr>
        <w:t>ое</w:t>
      </w:r>
      <w:bookmarkStart w:id="88" w:name="OCRUncertain129"/>
      <w:bookmarkEnd w:id="87"/>
      <w:r>
        <w:rPr>
          <w:sz w:val="24"/>
        </w:rPr>
        <w:t>го</w:t>
      </w:r>
      <w:bookmarkEnd w:id="88"/>
      <w:r>
        <w:rPr>
          <w:sz w:val="24"/>
        </w:rPr>
        <w:t xml:space="preserve"> поста или средств управления. </w:t>
      </w:r>
      <w:bookmarkStart w:id="89" w:name="DeletedSectionBreakLast"/>
    </w:p>
    <w:p w:rsidR="00743A59" w:rsidRDefault="0029292B">
      <w:pPr>
        <w:widowControl w:val="0"/>
        <w:spacing w:line="360" w:lineRule="auto"/>
        <w:ind w:left="40"/>
        <w:jc w:val="both"/>
        <w:rPr>
          <w:sz w:val="24"/>
        </w:rPr>
      </w:pPr>
      <w:r>
        <w:rPr>
          <w:sz w:val="24"/>
        </w:rPr>
        <w:tab/>
        <w:t>Условия бюрократической организации формируют специфический тип личности, главными психологическими и моральными чертами которой является политический, моральный и идейный конформизм, ориентация на выполнение формальных обязанностей, стандартизация потребностей и интересов.</w:t>
      </w:r>
    </w:p>
    <w:p w:rsidR="00743A59" w:rsidRDefault="0029292B">
      <w:pPr>
        <w:widowControl w:val="0"/>
        <w:spacing w:line="360" w:lineRule="auto"/>
        <w:ind w:left="40"/>
        <w:jc w:val="both"/>
        <w:rPr>
          <w:sz w:val="24"/>
        </w:rPr>
      </w:pPr>
      <w:r>
        <w:rPr>
          <w:sz w:val="24"/>
        </w:rPr>
        <w:tab/>
        <w:t xml:space="preserve">Когда мы говорим бюрократ, то представляем себе человека в нарукавниках со строгим, несколько отсутствующим видом. У нас подсознательно складывается довольно нелицеприятное отношение к нему. Бюрократ выполняет свои профессиональные обязанности, обособленные от его личности.  Имея дело с кассиром банка, сидящем возле своего окошка, мы обращаемся не к личности, а к безымянному исполнителю какой-либо функции. Нас даже несколько шокирует, если какая - либо канцелярская служащая захочет обменяться со своей соседкой замечаниями личного характера. Административный служащий должен исполнять свои профессиональные обязанности, не имеющие никакого отношения, например, к детям, к отдыху. Такого рода обезличенность составляет основу бюрократической природы: здесь каждый теоретически должен знать законы и поступать в соответствии с абстрактными положениями жесткого порядка. </w:t>
      </w:r>
    </w:p>
    <w:p w:rsidR="00743A59" w:rsidRDefault="0029292B">
      <w:pPr>
        <w:widowControl w:val="0"/>
        <w:spacing w:line="360" w:lineRule="auto"/>
        <w:ind w:left="40"/>
        <w:jc w:val="both"/>
        <w:rPr>
          <w:sz w:val="24"/>
        </w:rPr>
      </w:pPr>
      <w:r>
        <w:rPr>
          <w:sz w:val="24"/>
        </w:rPr>
        <w:tab/>
        <w:t xml:space="preserve">Формы бюрократии менялись в связи с изменениями социально-экономических форм устройства общества. Она характерна не только для западного обества, но и для восточного. Египет периода нового царства, китайские империи, Римская католическая церковь, европейские государства - все они имели свою бюрократию на подобие той, какая сохраняется на крупнейших современных капиталистических предприятиях. </w:t>
      </w:r>
    </w:p>
    <w:p w:rsidR="00743A59" w:rsidRDefault="0029292B">
      <w:pPr>
        <w:widowControl w:val="0"/>
        <w:spacing w:line="360" w:lineRule="auto"/>
        <w:ind w:left="40"/>
        <w:jc w:val="both"/>
        <w:rPr>
          <w:sz w:val="24"/>
        </w:rPr>
      </w:pPr>
      <w:r>
        <w:rPr>
          <w:sz w:val="24"/>
        </w:rPr>
        <w:tab/>
        <w:t xml:space="preserve">В нашей стране слова бюрократия и коррупция стали почти тождественны, и поэтому люди представляют бюрократию, как один из главных бичей общественного развития, что совершенно неверно. Бюрократия же представляет собой часть государства, без которого оно давно стало бы неуправляемым. Но, в связи со своими специфическими функциями, бюрократия не может иметь некую психологическую форму и признаки. </w:t>
      </w:r>
    </w:p>
    <w:p w:rsidR="00743A59" w:rsidRDefault="00743A59">
      <w:pPr>
        <w:widowControl w:val="0"/>
        <w:spacing w:before="200" w:line="360" w:lineRule="auto"/>
        <w:ind w:right="280"/>
        <w:jc w:val="center"/>
        <w:rPr>
          <w:rFonts w:ascii="Tms Rmn" w:hAnsi="Tms Rmn"/>
          <w:sz w:val="24"/>
        </w:rPr>
      </w:pPr>
    </w:p>
    <w:p w:rsidR="00743A59" w:rsidRDefault="00743A59">
      <w:pPr>
        <w:spacing w:line="360" w:lineRule="auto"/>
      </w:pPr>
      <w:bookmarkStart w:id="90" w:name="_GoBack"/>
      <w:bookmarkEnd w:id="89"/>
      <w:bookmarkEnd w:id="90"/>
    </w:p>
    <w:sectPr w:rsidR="00743A59">
      <w:pgSz w:w="11900" w:h="16820"/>
      <w:pgMar w:top="1140" w:right="1620" w:bottom="360" w:left="18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92B"/>
    <w:rsid w:val="0029292B"/>
    <w:rsid w:val="00743A59"/>
    <w:rsid w:val="008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30F0-ACAB-4DE2-B53B-44DDF797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«Бюрократия — это типичный пример легального господства</dc:title>
  <dc:subject/>
  <dc:creator>Юркин Дмитрий Евгеньевич</dc:creator>
  <cp:keywords/>
  <cp:lastModifiedBy>admin</cp:lastModifiedBy>
  <cp:revision>2</cp:revision>
  <cp:lastPrinted>1899-12-31T22:00:00Z</cp:lastPrinted>
  <dcterms:created xsi:type="dcterms:W3CDTF">2014-02-09T12:25:00Z</dcterms:created>
  <dcterms:modified xsi:type="dcterms:W3CDTF">2014-02-09T12:25:00Z</dcterms:modified>
</cp:coreProperties>
</file>