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61" w:rsidRDefault="00A91509">
      <w:pPr>
        <w:pStyle w:val="21"/>
      </w:pPr>
      <w:r>
        <w:t>Московский Институт Коммунального Хозяйства и Строительства</w:t>
      </w: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A91509">
      <w:pPr>
        <w:pStyle w:val="2"/>
      </w:pPr>
      <w:r>
        <w:t>Предмет: Психология и Педагогика</w:t>
      </w: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</w:rPr>
      </w:pPr>
    </w:p>
    <w:p w:rsidR="00533D61" w:rsidRDefault="00A91509">
      <w:pPr>
        <w:pStyle w:val="2"/>
      </w:pPr>
      <w:r>
        <w:rPr>
          <w:lang w:val="en-US"/>
        </w:rPr>
        <w:t>Р Е Ф Е Р А Т</w:t>
      </w: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A9150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По теме: "Психология массового поведения"</w:t>
      </w: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A91509">
      <w:pPr>
        <w:pStyle w:val="4"/>
      </w:pPr>
      <w:r>
        <w:t>Выполнила студентка 4 курса группа ЭГХ – 47</w:t>
      </w:r>
    </w:p>
    <w:p w:rsidR="00533D61" w:rsidRDefault="00A9150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Шаркова Н.И.</w:t>
      </w: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rFonts w:ascii="Times New Roman" w:hAnsi="Times New Roman"/>
          <w:b/>
          <w:sz w:val="28"/>
          <w:lang w:val="en-US"/>
        </w:rPr>
      </w:pPr>
    </w:p>
    <w:p w:rsidR="00533D61" w:rsidRDefault="00A9150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both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Преподаватель: Зиберов Д.А.</w:t>
      </w: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A9150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>МОСКВА 1999 год</w:t>
      </w:r>
    </w:p>
    <w:p w:rsidR="00533D61" w:rsidRDefault="00533D61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/>
          <w:b/>
          <w:sz w:val="28"/>
          <w:lang w:val="en-US"/>
        </w:rPr>
      </w:pPr>
    </w:p>
    <w:p w:rsidR="00533D61" w:rsidRDefault="00A91509">
      <w:pPr>
        <w:pStyle w:val="1"/>
      </w:pPr>
      <w:bookmarkStart w:id="0" w:name="_Toc385947338"/>
      <w:r>
        <w:rPr>
          <w:lang w:val="en-US"/>
        </w:rPr>
        <w:t xml:space="preserve">1. </w:t>
      </w:r>
      <w:r>
        <w:t>Предисловие</w:t>
      </w:r>
      <w:r>
        <w:rPr>
          <w:lang w:val="en-US"/>
        </w:rPr>
        <w:t>.</w:t>
      </w:r>
      <w:bookmarkEnd w:id="0"/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У многих из нас есть живой интерес к проблемам человеческой души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Швейцарский психолог и психиатр Кар</w:t>
      </w:r>
      <w:r>
        <w:rPr>
          <w:rFonts w:ascii="Times New Roman" w:hAnsi="Times New Roman"/>
          <w:sz w:val="28"/>
        </w:rPr>
        <w:t>л Густав Юнг еще в 1918 году высказал такую мысль</w:t>
      </w:r>
      <w:r>
        <w:rPr>
          <w:rFonts w:ascii="Times New Roman" w:hAnsi="Times New Roman"/>
          <w:sz w:val="28"/>
          <w:lang w:val="en-US"/>
        </w:rPr>
        <w:t xml:space="preserve">: </w:t>
      </w:r>
      <w:r>
        <w:rPr>
          <w:rFonts w:ascii="Times New Roman" w:hAnsi="Times New Roman"/>
          <w:i/>
          <w:sz w:val="28"/>
          <w:lang w:val="en-US"/>
        </w:rPr>
        <w:t>«</w:t>
      </w:r>
      <w:r>
        <w:rPr>
          <w:rFonts w:ascii="Times New Roman" w:hAnsi="Times New Roman"/>
          <w:i/>
          <w:sz w:val="28"/>
        </w:rPr>
        <w:t>Самосознание отдельного человека</w:t>
      </w:r>
      <w:r>
        <w:rPr>
          <w:rFonts w:ascii="Times New Roman" w:hAnsi="Times New Roman"/>
          <w:i/>
          <w:sz w:val="28"/>
          <w:lang w:val="en-US"/>
        </w:rPr>
        <w:t>,</w:t>
      </w:r>
      <w:r>
        <w:rPr>
          <w:rFonts w:ascii="Times New Roman" w:hAnsi="Times New Roman"/>
          <w:i/>
          <w:sz w:val="28"/>
        </w:rPr>
        <w:t xml:space="preserve"> возвращение индивида к основе человеческой сущности и ее индивидуальной и социальной определенности есть начало для исцеления от слепоты</w:t>
      </w:r>
      <w:r>
        <w:rPr>
          <w:rFonts w:ascii="Times New Roman" w:hAnsi="Times New Roman"/>
          <w:i/>
          <w:sz w:val="28"/>
          <w:lang w:val="en-US"/>
        </w:rPr>
        <w:t>,</w:t>
      </w:r>
      <w:r>
        <w:rPr>
          <w:rFonts w:ascii="Times New Roman" w:hAnsi="Times New Roman"/>
          <w:i/>
          <w:sz w:val="28"/>
        </w:rPr>
        <w:t xml:space="preserve"> которая правит сегодняшним днем</w:t>
      </w:r>
      <w:r>
        <w:rPr>
          <w:rFonts w:ascii="Times New Roman" w:hAnsi="Times New Roman"/>
          <w:i/>
          <w:sz w:val="28"/>
          <w:lang w:val="en-US"/>
        </w:rPr>
        <w:t>».</w:t>
      </w:r>
      <w:r>
        <w:rPr>
          <w:rFonts w:ascii="Times New Roman" w:hAnsi="Times New Roman"/>
          <w:sz w:val="28"/>
          <w:lang w:val="en-US"/>
        </w:rPr>
        <w:t>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Эта мысль злободневна и теперь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почти 80 лет спустя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pStyle w:val="1"/>
      </w:pPr>
      <w:bookmarkStart w:id="1" w:name="_Toc385947339"/>
      <w:r>
        <w:rPr>
          <w:lang w:val="en-US"/>
        </w:rPr>
        <w:t xml:space="preserve">2. </w:t>
      </w:r>
      <w:r>
        <w:t>Психология масс и анализ человеческого Я по Фрейду</w:t>
      </w:r>
      <w:r>
        <w:rPr>
          <w:lang w:val="en-US"/>
        </w:rPr>
        <w:t xml:space="preserve">. </w:t>
      </w:r>
      <w:r>
        <w:t>Ле Бон и его характеристика массовой души</w:t>
      </w:r>
      <w:r>
        <w:rPr>
          <w:lang w:val="en-US"/>
        </w:rPr>
        <w:t>.</w:t>
      </w:r>
      <w:bookmarkEnd w:id="1"/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Массовая психология рассматривает отдельного человека как члена племени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народа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касты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сословия или как составную часть человеческой толпы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 известное время и для определенной цели организующейся в массу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Явления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обнаруживающиеся в этих особых условиях - выражение особого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глубже не обоснованного первичного позыва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который в других ситуациях не проявляется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 при определенном условии чувствует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думает и поступает совершенно иначе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можно было бы от него ожидать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 включении в человеческую толпу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приобретшую свойство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психологической массы</w:t>
      </w:r>
      <w:r>
        <w:rPr>
          <w:rFonts w:ascii="Times New Roman" w:hAnsi="Times New Roman"/>
          <w:sz w:val="28"/>
          <w:lang w:val="en-US"/>
        </w:rPr>
        <w:t>».</w:t>
      </w:r>
      <w:r>
        <w:rPr>
          <w:rFonts w:ascii="Times New Roman" w:hAnsi="Times New Roman"/>
          <w:sz w:val="28"/>
        </w:rPr>
        <w:t xml:space="preserve"> Но что же такое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масса</w:t>
      </w:r>
      <w:r>
        <w:rPr>
          <w:rFonts w:ascii="Times New Roman" w:hAnsi="Times New Roman"/>
          <w:sz w:val="28"/>
          <w:lang w:val="en-US"/>
        </w:rPr>
        <w:t>»,</w:t>
      </w:r>
      <w:r>
        <w:rPr>
          <w:rFonts w:ascii="Times New Roman" w:hAnsi="Times New Roman"/>
          <w:sz w:val="28"/>
        </w:rPr>
        <w:t xml:space="preserve"> чем приобретает она способность так решающе влиять на душевную жизнь отдельного человека и в чем состоит душевное изменение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 которой она человека вынуждает</w:t>
      </w:r>
      <w:r>
        <w:rPr>
          <w:rFonts w:ascii="Times New Roman" w:hAnsi="Times New Roman"/>
          <w:sz w:val="28"/>
          <w:lang w:val="en-US"/>
        </w:rPr>
        <w:t>?[5]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 Бон в своей книге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Психология масс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так отвечает на эти вопросы</w:t>
      </w:r>
      <w:r>
        <w:rPr>
          <w:rFonts w:ascii="Times New Roman" w:hAnsi="Times New Roman"/>
          <w:sz w:val="28"/>
          <w:lang w:val="en-US"/>
        </w:rPr>
        <w:t>: «...</w:t>
      </w:r>
      <w:r>
        <w:rPr>
          <w:rFonts w:ascii="Times New Roman" w:hAnsi="Times New Roman"/>
          <w:sz w:val="28"/>
        </w:rPr>
        <w:t>В психологической массе самое странное следующее</w:t>
      </w:r>
      <w:r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какого бы рода ни были составляющие ее индивиды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какими схожими или несхожими ни были бы их образ жизни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занятия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их характеры и степень интеллигентности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одним только фактом своего превращения в массу они приобретают коллективную душу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силу которой они совсем иначе чувствуют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думают и поступают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каждый из них в отдельности чувствовал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думал и поступал бы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Есть идеи и чувства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которые проявляются или превращаются в действие только у индивидов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соединенных в массы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Психологическая масса есть</w:t>
      </w:r>
      <w:r>
        <w:rPr>
          <w:rFonts w:ascii="Times New Roman" w:hAnsi="Times New Roman"/>
          <w:sz w:val="28"/>
          <w:lang w:val="en-US"/>
        </w:rPr>
        <w:t>...</w:t>
      </w:r>
      <w:r>
        <w:rPr>
          <w:rFonts w:ascii="Times New Roman" w:hAnsi="Times New Roman"/>
          <w:sz w:val="28"/>
        </w:rPr>
        <w:t>новое существо с качествами совсем иными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качества отдельных клеток</w:t>
      </w:r>
      <w:r>
        <w:rPr>
          <w:rFonts w:ascii="Times New Roman" w:hAnsi="Times New Roman"/>
          <w:sz w:val="28"/>
          <w:lang w:val="en-US"/>
        </w:rPr>
        <w:t>».[5]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Сознательная умственная жизнь представляет собой лишь довольно незначительную часть бессознательной душевной жизни</w:t>
      </w:r>
      <w:r>
        <w:rPr>
          <w:rFonts w:ascii="Times New Roman" w:hAnsi="Times New Roman"/>
          <w:sz w:val="28"/>
          <w:lang w:val="en-US"/>
        </w:rPr>
        <w:t>...</w:t>
      </w:r>
      <w:r>
        <w:rPr>
          <w:rFonts w:ascii="Times New Roman" w:hAnsi="Times New Roman"/>
          <w:sz w:val="28"/>
        </w:rPr>
        <w:t xml:space="preserve"> Наши сознательные действия исходят из созданного в особенности влиянием наследственности бессознательного субстрата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Субстрат этот создают в себе бесчисленные следы прародителей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следы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из которых созидается расовая душа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За мотивами наших поступков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которых мы признаемся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несомненно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существуют тайные причины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которых мы не признаемся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за ними есть еще более тайные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которых мы даже и не знаем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Большинство наших повседневных поступков есть лишь воздействие скрытых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незамечаемых нами мотивов</w:t>
      </w:r>
      <w:r>
        <w:rPr>
          <w:rFonts w:ascii="Times New Roman" w:hAnsi="Times New Roman"/>
          <w:sz w:val="28"/>
          <w:lang w:val="en-US"/>
        </w:rPr>
        <w:t>.»[5]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массе стираются индивидуальные достижения отдельных людей и исчезает их своеобразие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расовое бессознательное проступает на первый план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сносится психическая надстройка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столь различно развитая у отдельных людей и обнажается (приводится в действие) бессознательный фундамент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у всех одинаковый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У массовых индивидов наличествуют качества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которыми они не обладали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причины этого в следующих трех основных моментах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Первая из причин состоит в том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в массе в силу одного только факта своего множества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индивид испытывает чувство неодолимой мощи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позволяющее ему предаться первичным позывам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которые он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будучи одним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вынужден был бы обуздывать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Для обуздания их повода тем меньше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при анонимности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тем самым и безответственности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масс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совершенно исчезает чувство ответственности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которое всегда индивида сдерживает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Вторая причина</w:t>
      </w:r>
      <w:r>
        <w:rPr>
          <w:rFonts w:ascii="Times New Roman" w:hAnsi="Times New Roman"/>
          <w:sz w:val="28"/>
          <w:lang w:val="en-US"/>
        </w:rPr>
        <w:t xml:space="preserve"> - </w:t>
      </w:r>
      <w:r>
        <w:rPr>
          <w:rFonts w:ascii="Times New Roman" w:hAnsi="Times New Roman"/>
          <w:sz w:val="28"/>
        </w:rPr>
        <w:t>заражаемость - также способствует проявлению у масс специальных признаков и определению их направленности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Заражаемость есть легко констатируемый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необъяснимый феномен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который следует причислить к феноменам гипнотического рода</w:t>
      </w:r>
      <w:r>
        <w:rPr>
          <w:rFonts w:ascii="Times New Roman" w:hAnsi="Times New Roman"/>
          <w:sz w:val="28"/>
          <w:lang w:val="en-US"/>
        </w:rPr>
        <w:t>...</w:t>
      </w:r>
      <w:r>
        <w:rPr>
          <w:rFonts w:ascii="Times New Roman" w:hAnsi="Times New Roman"/>
          <w:sz w:val="28"/>
        </w:rPr>
        <w:t xml:space="preserve"> В толпе заразительно каждое действие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каждое чувство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притом в такой сильной степени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индивид очень легко жертвует своим личным интересом в пользу интереса общего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Это - вполне противоположное его натуре свойство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 которое человек способен лишь в составе составной части массы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притом важнейшая причина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обуславливает у объединенных в массу индивидов особые качества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совершенно противоположные качествам индивида изолированного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Я имею в виду внушаемость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причем упомянутая заражаемость является лишь ее последствием</w:t>
      </w:r>
      <w:r>
        <w:rPr>
          <w:rFonts w:ascii="Times New Roman" w:hAnsi="Times New Roman"/>
          <w:sz w:val="28"/>
          <w:lang w:val="en-US"/>
        </w:rPr>
        <w:t>...</w:t>
      </w:r>
      <w:r>
        <w:rPr>
          <w:rFonts w:ascii="Times New Roman" w:hAnsi="Times New Roman"/>
          <w:sz w:val="28"/>
        </w:rPr>
        <w:t xml:space="preserve"> Индивид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находящийся в продолжение некоторого времени в лоне активной массы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впадает вскоре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вследствие излучений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исходящих от нее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или по какой-либо другой неизвестной причине в особое состояние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весьма близкое к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зачарованности</w:t>
      </w:r>
      <w:r>
        <w:rPr>
          <w:rFonts w:ascii="Times New Roman" w:hAnsi="Times New Roman"/>
          <w:sz w:val="28"/>
          <w:lang w:val="en-US"/>
        </w:rPr>
        <w:t>»,</w:t>
      </w:r>
      <w:r>
        <w:rPr>
          <w:rFonts w:ascii="Times New Roman" w:hAnsi="Times New Roman"/>
          <w:sz w:val="28"/>
        </w:rPr>
        <w:t xml:space="preserve"> овладевающим загипнотизированным под влиянием гипнотизера</w:t>
      </w:r>
      <w:r>
        <w:rPr>
          <w:rFonts w:ascii="Times New Roman" w:hAnsi="Times New Roman"/>
          <w:sz w:val="28"/>
          <w:lang w:val="en-US"/>
        </w:rPr>
        <w:t>...</w:t>
      </w:r>
      <w:r>
        <w:rPr>
          <w:rFonts w:ascii="Times New Roman" w:hAnsi="Times New Roman"/>
          <w:sz w:val="28"/>
        </w:rPr>
        <w:t xml:space="preserve"> Сознательная личность совершенно утеряна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воля и способность различения отсутствуют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все чувства и мысли ориентированы в направлении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указанном гипнотизером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Таково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приблизительно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состояние индивида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принадлежащего к психологической массе</w:t>
      </w:r>
      <w:r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...</w:t>
      </w:r>
      <w:r>
        <w:rPr>
          <w:rFonts w:ascii="Times New Roman" w:hAnsi="Times New Roman"/>
          <w:sz w:val="28"/>
        </w:rPr>
        <w:t>исчезновение сознательной личности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преобладание бессознательной личности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ориентация мыслей и чувств в одном и том же направлении вследствие внушения и заражения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тенденция к безотлагательному осуществлению внушенных идей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Индивид не является больше самим собой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 стал безвольным автоматом</w:t>
      </w:r>
      <w:r>
        <w:rPr>
          <w:rFonts w:ascii="Times New Roman" w:hAnsi="Times New Roman"/>
          <w:sz w:val="28"/>
          <w:lang w:val="en-US"/>
        </w:rPr>
        <w:t>.»[5]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Приведем еще одну важную точку зрения для суждения о массовом индивиде</w:t>
      </w:r>
      <w:r>
        <w:rPr>
          <w:rFonts w:ascii="Times New Roman" w:hAnsi="Times New Roman"/>
          <w:sz w:val="28"/>
          <w:lang w:val="en-US"/>
        </w:rPr>
        <w:t>: «</w:t>
      </w:r>
      <w:r>
        <w:rPr>
          <w:rFonts w:ascii="Times New Roman" w:hAnsi="Times New Roman"/>
          <w:sz w:val="28"/>
        </w:rPr>
        <w:t>Кроме того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одним лишь фактом своей принадлежности к организованной массе человек спускается на несколько ступеней ниже по лестнице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цивилизации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Будучи единичным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он был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может быть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образованным индивидом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массе он - варвар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существо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обусловленное первичными позывами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 обладает спонтанностью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порывистостью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дикостью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также и энтузиазмом и героизмом примитивных существ</w:t>
      </w:r>
      <w:r>
        <w:rPr>
          <w:rFonts w:ascii="Times New Roman" w:hAnsi="Times New Roman"/>
          <w:sz w:val="28"/>
          <w:lang w:val="en-US"/>
        </w:rPr>
        <w:t>».[5]</w:t>
      </w:r>
      <w:r>
        <w:rPr>
          <w:rFonts w:ascii="Times New Roman" w:hAnsi="Times New Roman"/>
          <w:sz w:val="28"/>
        </w:rPr>
        <w:t xml:space="preserve"> Затем Ле Бон особо останавливается на снижении интеллектуальных достижений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происходящем у человека</w:t>
      </w:r>
      <w:r>
        <w:rPr>
          <w:rFonts w:ascii="Times New Roman" w:hAnsi="Times New Roman"/>
          <w:sz w:val="28"/>
          <w:lang w:val="en-US"/>
        </w:rPr>
        <w:t xml:space="preserve"> при растворении его в массе.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 импульсивна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изменчива и возбудима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Ею почти исключительно руководит бессознательное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Импульсы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которым повинуется масса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могут быть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смотря по обстоятельствам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благородными или жестокими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героическими или трусливыми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во всех случаях они столь повелительны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не дают проявляться не только личному инстинкту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даже инстинкту самосохранения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Ничто у нее не бывает преднамеренным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Если она и страстно желает чего-нибудь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то всегда ненадолго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она неспособна к постоянству воли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Она не выносит отсрочки между желанием и осуществлением желаемого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Она чувствует себя всемогущей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у индивида в массе исчезает понятие невозможного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 легковерна и чрезвычайно легко поддается влиянию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неправдоподобного для нее не существует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Она думает образами, порождающими друг друга ассоциативно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выверяющимися разумом на соответствие с действительностью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Масса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таким образом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знает ни сомнений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ни неуверенности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 немедленно доходит до крайности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высказанное подозрение сразу же превращается у нее в непоколебимую уверенность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зерно антипатии - в дикую ненависть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Совершенно очевидна опасность массе противоречить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можно себя обезопасить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следуя окружающему тебя примеру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иной раз даже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по-волчьи воя</w:t>
      </w:r>
      <w:r>
        <w:rPr>
          <w:rFonts w:ascii="Times New Roman" w:hAnsi="Times New Roman"/>
          <w:sz w:val="28"/>
          <w:lang w:val="en-US"/>
        </w:rPr>
        <w:t>».</w:t>
      </w:r>
      <w:r>
        <w:rPr>
          <w:rFonts w:ascii="Times New Roman" w:hAnsi="Times New Roman"/>
          <w:sz w:val="28"/>
        </w:rPr>
        <w:t xml:space="preserve"> Поэтому не столь уж удивительно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если мы наблюдаем человека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массе совершающего или приветствующего действия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от которых он в своих привычных условиях отвернулся бы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Будучи в основе своей вполне консервативной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масса питает глубокое отвращение ко всем новшествам и прогрессу и безграничное благоговение перед традициями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pStyle w:val="1"/>
        <w:rPr>
          <w:rFonts w:ascii="Times New Roman" w:hAnsi="Times New Roman"/>
        </w:rPr>
      </w:pPr>
      <w:bookmarkStart w:id="2" w:name="_Toc385947340"/>
      <w:r>
        <w:rPr>
          <w:lang w:val="en-US"/>
        </w:rPr>
        <w:t xml:space="preserve">3. </w:t>
      </w:r>
      <w:r>
        <w:t>Мятежи толпы и другие формы коллективного действия</w:t>
      </w:r>
      <w:r>
        <w:rPr>
          <w:lang w:val="en-US"/>
        </w:rPr>
        <w:t>.</w:t>
      </w:r>
      <w:bookmarkEnd w:id="2"/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Массовые действия происходят в ходе революций и при многих других обстоятельствах менее драматичных социальных перемен - например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во время городских погромов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Действия толп погромщиков в целом могут казаться деструктивными и случайными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часто служат определенным целям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ради которых они были предприняты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наиболее важных ранних исследований  действий толпы была книга Густава Ле Бона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Толпа</w:t>
      </w:r>
      <w:r>
        <w:rPr>
          <w:rFonts w:ascii="Times New Roman" w:hAnsi="Times New Roman"/>
          <w:sz w:val="28"/>
          <w:lang w:val="en-US"/>
        </w:rPr>
        <w:t>»,</w:t>
      </w:r>
      <w:r>
        <w:rPr>
          <w:rFonts w:ascii="Times New Roman" w:hAnsi="Times New Roman"/>
          <w:sz w:val="28"/>
        </w:rPr>
        <w:t xml:space="preserve"> опубликованная в 1895 году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Эта работа - результат изучения революционно настроенной черни в период французской революции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 его мнению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поведение людей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охваченных всеобщим возбуждением толпы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значительно отличается от их поведения в меньших группах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Под влиянием собравшейся толпы индивиды способны к совершению как варварских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так и героических поступков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которых они и сами от себя не ожидают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Например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революционная чернь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штурмовавшая Бастилию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несомненно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думала о понесенных потерях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уличные толпы в 1789 году явили миру многочисленные случаи бездумной жестокости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Ле Бон писал</w:t>
      </w:r>
      <w:r>
        <w:rPr>
          <w:rFonts w:ascii="Times New Roman" w:hAnsi="Times New Roman"/>
          <w:sz w:val="28"/>
          <w:lang w:val="en-US"/>
        </w:rPr>
        <w:t>: «</w:t>
      </w:r>
      <w:r>
        <w:rPr>
          <w:rFonts w:ascii="Times New Roman" w:hAnsi="Times New Roman"/>
          <w:sz w:val="28"/>
        </w:rPr>
        <w:t>В изоляции человек может быть культурным индивидом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в толпе же он действует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ему подсказывает инстинкт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 одержим стихийностью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жестокостью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энтузиазмом и героизмом  примитивных существ</w:t>
      </w:r>
      <w:r>
        <w:rPr>
          <w:rFonts w:ascii="Times New Roman" w:hAnsi="Times New Roman"/>
          <w:sz w:val="28"/>
          <w:lang w:val="en-US"/>
        </w:rPr>
        <w:t>.»[2]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Идеи Ле Бона замалчивались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хотя многие авторы впоследствии заимствовали их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Выступая консервативным критиком демократии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Ле Бон рассматривал французскую революцию как начало эпохи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которой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толпы</w:t>
      </w:r>
      <w:r>
        <w:rPr>
          <w:rFonts w:ascii="Times New Roman" w:hAnsi="Times New Roman"/>
          <w:sz w:val="28"/>
          <w:lang w:val="en-US"/>
        </w:rPr>
        <w:t>»,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массы рядовых граждан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доминируют над своими законными правителями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 мнению Ле Бона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большие группы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включая парламентские ассамблеи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в состоянии принимать рациональные решения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это могут делать отдельные индивиды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Как и уличные толпы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они подвержены массовому возбуждению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моде или прихоти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Ле Бон хотел продемонстрировать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демократия будет вызывать более примитивные реакции человеческих существ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подавляя более высокие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более цивилизованные наклонности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Тем не менее некоторые из идей Ле Бона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 крайней мере об уличных толпах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представляются обоснованными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Подтверждено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скопление в одном месте огромного числа людей в известных условиях может создавать коллективное возбуждение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приводящее к необычным типам активности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Порой зрители становятся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безумными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на концертах поп-музыки или буйствуют во время спортивных встреч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Иной раз охваченные паникой люди устремляются в безопасное место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даже если при этом давят или затаптывают окружающих насмерть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Толпы людей в яростном возбуждении могут проходить по улицам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зверски избивая или убивая тех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кто им кажется врагами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- что и делали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например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 евреями в нацистской Германии</w:t>
      </w:r>
      <w:r>
        <w:rPr>
          <w:rFonts w:ascii="Times New Roman" w:hAnsi="Times New Roman"/>
          <w:sz w:val="28"/>
          <w:lang w:val="en-US"/>
        </w:rPr>
        <w:t>.[2]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Феномен паники</w:t>
      </w:r>
      <w:r>
        <w:rPr>
          <w:rFonts w:ascii="Times New Roman" w:hAnsi="Times New Roman"/>
          <w:spacing w:val="60"/>
          <w:sz w:val="28"/>
          <w:lang w:val="en-US"/>
        </w:rPr>
        <w:t>.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Паника возникает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когда масса разлагается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Характеристики паники в том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ни один приказ начальника не удостаивается более внимания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каждый печется о себе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 другими не считаясь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Гигантский бессмысленный страх возрастает до такой степени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оказывается сильнее всех связей и забот о других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Теперь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когда индивид печется только о самом себе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когда он с опасностью один на один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конечно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оценивает ее выше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Пример - пожар в театре или другом увеселительном месте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Потеря полководца</w:t>
      </w:r>
      <w:r>
        <w:rPr>
          <w:rFonts w:ascii="Times New Roman" w:hAnsi="Times New Roman"/>
          <w:sz w:val="28"/>
          <w:lang w:val="en-US"/>
        </w:rPr>
        <w:t xml:space="preserve"> также порождает панику,</w:t>
      </w:r>
      <w:r>
        <w:rPr>
          <w:rFonts w:ascii="Times New Roman" w:hAnsi="Times New Roman"/>
          <w:sz w:val="28"/>
        </w:rPr>
        <w:t xml:space="preserve"> причем опасность остается той же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но если порывается связь с вождем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правило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порываются и взаимные связи  между массовыми индивидуумами со всеми вытекающими последствиями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pStyle w:val="1"/>
      </w:pPr>
      <w:bookmarkStart w:id="3" w:name="_Toc385947341"/>
      <w:r>
        <w:rPr>
          <w:lang w:val="en-US"/>
        </w:rPr>
        <w:t xml:space="preserve">4. </w:t>
      </w:r>
      <w:r>
        <w:t>Парламентские собрания</w:t>
      </w:r>
      <w:r>
        <w:rPr>
          <w:lang w:val="en-US"/>
        </w:rPr>
        <w:t>.</w:t>
      </w:r>
      <w:bookmarkEnd w:id="3"/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Парламентские собрания являют собой толпу неоднородную и анонимную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Несмотря на свой различный в разные эпохи и у разных народов состав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они обнаруживают многочисленные сходные черты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Парламентские собрания в очень непохожих друг на друга странах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например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Греции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Италии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Португалии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Испании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Франции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весьма сходны по характеру прений и голосований и причиняют одинаковые трудности правительствам</w:t>
      </w:r>
      <w:r>
        <w:rPr>
          <w:rFonts w:ascii="Times New Roman" w:hAnsi="Times New Roman"/>
          <w:sz w:val="28"/>
          <w:lang w:val="en-US"/>
        </w:rPr>
        <w:t>.[3]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Впрочем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режим парламентаризма воплощает идеал всех современных цивилизованных народов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несмотря на то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в основе его лежит хотя и общепринятая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ложная идея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множество собравшихся вместе людей скорее отыщут мудрое и независимое решение проблемы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нежели небольшое их число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Парламентские собрания обнаруживают черты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присущие любой толпе</w:t>
      </w:r>
      <w:r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примитивность идей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раздражительность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возбудимость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чрезмерность чувств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преобладающее влияние вожаков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Но парламентскую толпу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хотя бы в силу ее весьма специфичного состава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отличают и некоторые особенности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Важнейшая ее черта - склонность к примитивным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упрощенным мнениям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Скованные догматами и логикой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 головами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полными неопределенно-общих соображений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парламенты проводят в жизнь свои неизменные принципы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обращая внимания на события</w:t>
      </w:r>
      <w:r>
        <w:rPr>
          <w:rFonts w:ascii="Times New Roman" w:hAnsi="Times New Roman"/>
          <w:sz w:val="28"/>
          <w:lang w:val="en-US"/>
        </w:rPr>
        <w:t>.[3]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Парламентские толпы очень легко поддаются внушению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как и во всякой толпе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внушение исходит от вожака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Но внушаемость парламентских собраний имеет четкие границы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вопросам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затрагивающим местные интересы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каждый член парламента имеет настолько устойчивое и не подверженное никаким переменам мнения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никакие аргументы не в состоянии их поколебать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Даже талант Демосфена не мог бы заставить депутата голосовать как-то иначе по вопросам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затрагивающим интересы влиятельных групп избирателей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общих же вопросах стойкость мнений исчезает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на парламент могут воздействовать внушения выделяющихся в собрании вожаков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не так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в обычной толпе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Каждая партия имеет своих лидеров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пользующихся  иногда в парламентском собрании равным (по отношению друг к другу) влиянием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отчего депутат сплошь и рядом подвергается противоположным внушениям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 зачастую за какие-нибудь четверть часа способен переменить свое мнение на прямо противоположное и добавить к только что принятому закону некую статью или поправку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совершенно уничтожающую его</w:t>
      </w:r>
      <w:r>
        <w:rPr>
          <w:rFonts w:ascii="Times New Roman" w:hAnsi="Times New Roman"/>
          <w:sz w:val="28"/>
          <w:lang w:val="en-US"/>
        </w:rPr>
        <w:t>.[3]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законодательные собрания наряду с весьма определенными принимают и очень расплывчатые решения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парламентские собрания достигают некоторого градуса возбуждения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они становятся похожими на обычную разнородную толпу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крайние чувства захватывают их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Они способны на героизм и на самые гнусные низости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Индивид перестает быть самим собой и способен проголосовать за меры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идущие в ущерб его собственным интересам</w:t>
      </w:r>
      <w:r>
        <w:rPr>
          <w:rFonts w:ascii="Times New Roman" w:hAnsi="Times New Roman"/>
          <w:sz w:val="28"/>
          <w:lang w:val="en-US"/>
        </w:rPr>
        <w:t>.[3]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счастью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эти черты парламентских собраний непостоянны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Они лишь иногда превращаются в толпу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 большинстве случаев люди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составляющие их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сохраняют свою индивидуальность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поэтому парламенты способны принимать превосходные технические законы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Правда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эти законы чаще всего готовятся специалистами в кабинетной тиши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поэтому они представляют собой плод труда одного индивида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не целого собрания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Эти законы относят к числу лучших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неудачные коллективные поправки только портят и разрушают их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Вопреки всем трудностям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связанным с деятельностью парламентских собраний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они все-таки представляют собой лучший из найденных способов самоуправления народов и самой возможности их самозащиты от ига личной тирании</w:t>
      </w:r>
      <w:r>
        <w:rPr>
          <w:rFonts w:ascii="Times New Roman" w:hAnsi="Times New Roman"/>
          <w:sz w:val="28"/>
          <w:lang w:val="en-US"/>
        </w:rPr>
        <w:t>.[3]</w:t>
      </w:r>
    </w:p>
    <w:p w:rsidR="00533D61" w:rsidRDefault="00A91509">
      <w:pPr>
        <w:pStyle w:val="1"/>
      </w:pPr>
      <w:bookmarkStart w:id="4" w:name="_Toc385947342"/>
      <w:r>
        <w:rPr>
          <w:lang w:val="en-US"/>
        </w:rPr>
        <w:t xml:space="preserve">5. </w:t>
      </w:r>
      <w:r>
        <w:t>Народ и народовластие</w:t>
      </w:r>
      <w:r>
        <w:rPr>
          <w:lang w:val="en-US"/>
        </w:rPr>
        <w:t>.</w:t>
      </w:r>
      <w:bookmarkEnd w:id="4"/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Первые же попытки применения демократических начал народного самоуправления показали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политическая демократия представляет собой формулу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которая может быть заполнена различным содержимым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 мере включения масс в активную политическую жизнь стали один за другим возникать вопросы о демократизации экономической структуры общества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народного образования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 правах национальностей на родной язык и национальную культуру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об освобождении колониальных народов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 неприкосновенности для политической власти прав граждан на политические свободы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Но исторический опыт показывает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отсталые в политико-экономическом и культурном отношениях страны не могут разрешить свои исторические задачи путем простого заимствования политических форм стран передовых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что вообще каждая страна имеет свой путь политико-национально-исторического развития</w:t>
      </w:r>
      <w:r>
        <w:rPr>
          <w:rFonts w:ascii="Times New Roman" w:hAnsi="Times New Roman"/>
          <w:sz w:val="28"/>
          <w:lang w:val="en-US"/>
        </w:rPr>
        <w:t>.[4]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делающие политику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руководствуются иллюзиями и утопиями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очень далекими от действительности и неосуществимыми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люди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тщательно учитывающие исторически возможное и старающиеся предупредить общественные эксцессы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никогда не становятся вождями масс и производят впечатление лишних в политической жизни людей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Поэтому история полна эксцессов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мучений и крови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она всегда идет зигзагами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в погоне за очередными иллюзиями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неприемлемыми действительностью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происходит колоссальная растрата национальных сил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упадок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иногда и гибель государства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Основной причиной этого иррационального характера политической жизни  и деятельности является неподготовленность народных масс к разрешению многочисленных и сложных задач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поставленных перед современным государством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Причина политического бесплодия этих народных масс лежит в их политической психике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политического и культурного воспитания народных масс более или менее гладко идет в передовых европейских парламентных демократиях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богатых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свободных и культурных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Народные массы постепенно утрачивают в них свой эмоциональный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стадный характер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развивают свой политический кругозор и приобретают способность к рациональному политическому мышлению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сложных политических вопросах деятельность государственных людей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и всяких других специалистов в их профессиях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могут радикальным образом расходиться с общественным мнением их избирателей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Член парламента выбирается голосующими за него избирателями не потому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он способен целиком уйти в защиту их местных интересов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иметь их узкий политический кругозор и разделять все их предрассудки и верования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потому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напротив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он больше понимает в политике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обыватель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никогда прежде о них не думавший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Равенство политических прав не дает людям равных способностей и знаний</w:t>
      </w:r>
      <w:r>
        <w:rPr>
          <w:rFonts w:ascii="Times New Roman" w:hAnsi="Times New Roman"/>
          <w:b/>
          <w:sz w:val="28"/>
          <w:lang w:val="en-US"/>
        </w:rPr>
        <w:t xml:space="preserve">: </w:t>
      </w:r>
      <w:r>
        <w:rPr>
          <w:rFonts w:ascii="Times New Roman" w:hAnsi="Times New Roman"/>
          <w:b/>
          <w:sz w:val="28"/>
        </w:rPr>
        <w:t>если народные массы знают</w:t>
      </w:r>
      <w:r>
        <w:rPr>
          <w:rFonts w:ascii="Times New Roman" w:hAnsi="Times New Roman"/>
          <w:b/>
          <w:sz w:val="28"/>
          <w:lang w:val="en-US"/>
        </w:rPr>
        <w:t>,</w:t>
      </w:r>
      <w:r>
        <w:rPr>
          <w:rFonts w:ascii="Times New Roman" w:hAnsi="Times New Roman"/>
          <w:b/>
          <w:sz w:val="28"/>
        </w:rPr>
        <w:t xml:space="preserve"> что в конечном счете нужно для их блага</w:t>
      </w:r>
      <w:r>
        <w:rPr>
          <w:rFonts w:ascii="Times New Roman" w:hAnsi="Times New Roman"/>
          <w:b/>
          <w:sz w:val="28"/>
          <w:lang w:val="en-US"/>
        </w:rPr>
        <w:t>,</w:t>
      </w:r>
      <w:r>
        <w:rPr>
          <w:rFonts w:ascii="Times New Roman" w:hAnsi="Times New Roman"/>
          <w:b/>
          <w:sz w:val="28"/>
        </w:rPr>
        <w:t xml:space="preserve"> то в то же время они далеко не всегда знают</w:t>
      </w:r>
      <w:r>
        <w:rPr>
          <w:rFonts w:ascii="Times New Roman" w:hAnsi="Times New Roman"/>
          <w:b/>
          <w:sz w:val="28"/>
          <w:lang w:val="en-US"/>
        </w:rPr>
        <w:t>,</w:t>
      </w:r>
      <w:r>
        <w:rPr>
          <w:rFonts w:ascii="Times New Roman" w:hAnsi="Times New Roman"/>
          <w:b/>
          <w:sz w:val="28"/>
        </w:rPr>
        <w:t xml:space="preserve"> какими средствами могут быть достигнуты цели</w:t>
      </w:r>
      <w:r>
        <w:rPr>
          <w:rFonts w:ascii="Times New Roman" w:hAnsi="Times New Roman"/>
          <w:b/>
          <w:sz w:val="28"/>
          <w:lang w:val="en-US"/>
        </w:rPr>
        <w:t>.</w:t>
      </w:r>
      <w:r>
        <w:rPr>
          <w:rFonts w:ascii="Times New Roman" w:hAnsi="Times New Roman"/>
          <w:sz w:val="28"/>
          <w:lang w:val="en-US"/>
        </w:rPr>
        <w:t>[4]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избиратели должны сознательно идти на выборы</w:t>
      </w:r>
      <w:r>
        <w:rPr>
          <w:rFonts w:ascii="Times New Roman" w:hAnsi="Times New Roman"/>
          <w:sz w:val="28"/>
          <w:lang w:val="en-US"/>
        </w:rPr>
        <w:t xml:space="preserve">; 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z w:val="28"/>
          <w:lang w:val="en-US"/>
        </w:rPr>
        <w:t xml:space="preserve">и </w:t>
      </w:r>
      <w:r>
        <w:rPr>
          <w:rFonts w:ascii="Times New Roman" w:hAnsi="Times New Roman"/>
          <w:sz w:val="28"/>
        </w:rPr>
        <w:t xml:space="preserve">должны </w:t>
      </w:r>
      <w:r>
        <w:rPr>
          <w:rFonts w:ascii="Times New Roman" w:hAnsi="Times New Roman"/>
          <w:sz w:val="28"/>
          <w:lang w:val="en-US"/>
        </w:rPr>
        <w:t>быть готовыми к тому,</w:t>
      </w:r>
      <w:r>
        <w:rPr>
          <w:rFonts w:ascii="Times New Roman" w:hAnsi="Times New Roman"/>
          <w:sz w:val="28"/>
        </w:rPr>
        <w:t xml:space="preserve"> что их представители в парламенте будут защищать идеи и требования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значительно расходящиеся с их обывательскими суждениями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 xml:space="preserve">В парламент надо выбирать </w:t>
      </w:r>
      <w:r>
        <w:rPr>
          <w:rFonts w:ascii="Times New Roman" w:hAnsi="Times New Roman"/>
          <w:sz w:val="28"/>
        </w:rPr>
        <w:t xml:space="preserve">не средних </w:t>
      </w:r>
      <w:r>
        <w:rPr>
          <w:rFonts w:ascii="Times New Roman" w:hAnsi="Times New Roman"/>
          <w:sz w:val="28"/>
          <w:lang w:val="en-US"/>
        </w:rPr>
        <w:t>лю</w:t>
      </w:r>
      <w:r>
        <w:rPr>
          <w:rFonts w:ascii="Times New Roman" w:hAnsi="Times New Roman"/>
          <w:sz w:val="28"/>
        </w:rPr>
        <w:t>дей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точно выражающих мнение избирателей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 людей лучших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более способных и более знающих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привлекать к законодательной и административной работе квалифицированные силы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лучших людей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которые обладают политическими знаниями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опытом и моральной устойчивостью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5" w:name="_Toc385947343"/>
      <w:r>
        <w:rPr>
          <w:lang w:val="en-US"/>
        </w:rPr>
        <w:t xml:space="preserve">6. </w:t>
      </w:r>
      <w:r>
        <w:t>Человек-масса</w:t>
      </w:r>
      <w:r>
        <w:rPr>
          <w:lang w:val="en-US"/>
        </w:rPr>
        <w:t>.</w:t>
      </w:r>
      <w:r>
        <w:t xml:space="preserve"> Анатомический срез</w:t>
      </w:r>
      <w:r>
        <w:rPr>
          <w:lang w:val="en-US"/>
        </w:rPr>
        <w:t>.</w:t>
      </w:r>
      <w:bookmarkEnd w:id="5"/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сознания современного человека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конечно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неизмеримо выше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у дикаря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процесс индивидуации (становления личности) проходит исключительно через сознание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Юнг с грустью замечает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несмотря на повышенный уровень сознания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нынешние люди пользуются им не для индивидуации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совсем для других целей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Сам по себе возросший уровень сознательности еще отнюдь не гарантирует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психическую жизнь человека нельзя свести к коллективным ее формам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Сознание может преспокойно оставаться сознанием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при этом быть одержимым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содержаниями бессознательного</w:t>
      </w:r>
      <w:r>
        <w:rPr>
          <w:rFonts w:ascii="Times New Roman" w:hAnsi="Times New Roman"/>
          <w:sz w:val="28"/>
          <w:lang w:val="en-US"/>
        </w:rPr>
        <w:t>»,</w:t>
      </w:r>
      <w:r>
        <w:rPr>
          <w:rFonts w:ascii="Times New Roman" w:hAnsi="Times New Roman"/>
          <w:sz w:val="28"/>
        </w:rPr>
        <w:t xml:space="preserve"> отдавая себе отчет в чем угодно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только не в этой своей одержимости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Именно это и происходит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 Юнгу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современном обществе с его массовой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культурой</w:t>
      </w:r>
      <w:r>
        <w:rPr>
          <w:rFonts w:ascii="Times New Roman" w:hAnsi="Times New Roman"/>
          <w:sz w:val="28"/>
          <w:lang w:val="en-US"/>
        </w:rPr>
        <w:t>»,</w:t>
      </w:r>
      <w:r>
        <w:rPr>
          <w:rFonts w:ascii="Times New Roman" w:hAnsi="Times New Roman"/>
          <w:sz w:val="28"/>
        </w:rPr>
        <w:t xml:space="preserve"> подавлением личности и тоталитарным государством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Даже демократия с ее стремлением к поощрению индивидуальных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свобод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не защищает человека от одержимости коллективным началом - ведь она изначально ориентирована на большинство</w:t>
      </w:r>
      <w:r>
        <w:rPr>
          <w:rFonts w:ascii="Times New Roman" w:hAnsi="Times New Roman"/>
          <w:sz w:val="28"/>
          <w:lang w:val="en-US"/>
        </w:rPr>
        <w:t>.[6]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масса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может быть охарактеризована также и как явление психологического плана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Это не всегда скопление людей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Посмотрев на одного-единственного человека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мы можем сказать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является ли он человеком-массой или нет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 силу ряда причин человек-масса - это тот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кто не может оценить самого себя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с плохой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так и с хорошей стороны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это тот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кто чувствует себя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таким как все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и отнюдь не переживает из-за этого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Человек-масса чувствует себя совершенным во всех отношениях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 тщеславен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 не видит необходимости меняться или менять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свой образ жизни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Ему нравится чувствовать себя таким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все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Он способен только требовать исполнения своих прав и не способен на созидательную деятельность ни в одной из сфер существования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даже если он обладает большими силами и возможностями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Представьте себе простого человека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который пытается дать самому себе оценку в силу каких-то особых причин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например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чтобы узнать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есть ли у него какой-либо талант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отличается ли он чем-то от других или нет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 вот он узнает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у него нет никаких выдающихся качеств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Этот человек будет чувствовать себя посредственностью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бездарным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обычным человеком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не будет себя чувствовать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человеком-массой</w:t>
      </w:r>
      <w:r>
        <w:rPr>
          <w:rFonts w:ascii="Times New Roman" w:hAnsi="Times New Roman"/>
          <w:sz w:val="28"/>
          <w:lang w:val="en-US"/>
        </w:rPr>
        <w:t>».</w:t>
      </w:r>
      <w:r>
        <w:rPr>
          <w:rFonts w:ascii="Times New Roman" w:hAnsi="Times New Roman"/>
          <w:sz w:val="28"/>
        </w:rPr>
        <w:t xml:space="preserve"> В отличие от человека-массы человек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принадлежащий к избранному меньшинству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требователен и взыскателен к себе</w:t>
      </w:r>
      <w:r>
        <w:rPr>
          <w:rFonts w:ascii="Times New Roman" w:hAnsi="Times New Roman"/>
          <w:sz w:val="28"/>
          <w:lang w:val="en-US"/>
        </w:rPr>
        <w:t>, он</w:t>
      </w:r>
      <w:r>
        <w:rPr>
          <w:rFonts w:ascii="Times New Roman" w:hAnsi="Times New Roman"/>
          <w:sz w:val="28"/>
        </w:rPr>
        <w:t xml:space="preserve"> способен быть аскетом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он чувствует внутреннюю потребность служить этическим ценностям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Иначе говоря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аристократию отличают не ее права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ее обязанности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речь заходит об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избранном меньшинстве</w:t>
      </w:r>
      <w:r>
        <w:rPr>
          <w:rFonts w:ascii="Times New Roman" w:hAnsi="Times New Roman"/>
          <w:sz w:val="28"/>
          <w:lang w:val="en-US"/>
        </w:rPr>
        <w:t>»,</w:t>
      </w:r>
      <w:r>
        <w:rPr>
          <w:rFonts w:ascii="Times New Roman" w:hAnsi="Times New Roman"/>
          <w:sz w:val="28"/>
        </w:rPr>
        <w:t xml:space="preserve"> то в быту обычно извращается значение этого выражения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считается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человек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избранного меньшинства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- высокомерный нахал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полагающий себя выше остальных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однако это не так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Избранный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требует от себя больше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другие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тем самым усложняя себе жизнь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не плывет без особых усилий по течению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человек-масса.</w:t>
      </w:r>
      <w:r>
        <w:rPr>
          <w:rFonts w:ascii="Times New Roman" w:hAnsi="Times New Roman"/>
          <w:sz w:val="28"/>
          <w:lang w:val="en-US"/>
        </w:rPr>
        <w:t>[1]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Разделение на массу и исключительное меньшинство не является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таким образом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делением на классы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Это деление на типы людей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Среди представителей каждого класса есть масса и избранное меньшинство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 наше время даже в среде интеллектуалов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которые по своей сущности призваны быть людьми высокого интеллектуального уровня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мы замечаем все больше и больше псевдоинтеллектуалов - непрофессиональных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некомпетентных и не обладающих ни одним из присущих интеллектуалам качеств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 тем же явлением мы встречаемся и в среде сохранившихся аристократов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 другой стороны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довольно часто сейчас можно встретить среди рабочих людей с высокой дисциплиной духа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А ведь именно рабочие раньше и составляли толпу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обществе существуют самые различные виды деятельности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Есть и такие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которые по своей природе имеют специфический характер и, следовательно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могут выполняться людьми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имеющими к ним специальной склонности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например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некоторые виды искусства или же сфера управления и политических суждений об общественных делах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Раньше эти функции выполнялись так называемыми</w:t>
      </w:r>
      <w:r>
        <w:rPr>
          <w:rFonts w:ascii="Times New Roman" w:hAnsi="Times New Roman"/>
          <w:sz w:val="28"/>
          <w:lang w:val="en-US"/>
        </w:rPr>
        <w:t xml:space="preserve"> «</w:t>
      </w:r>
      <w:r>
        <w:rPr>
          <w:rFonts w:ascii="Times New Roman" w:hAnsi="Times New Roman"/>
          <w:sz w:val="28"/>
        </w:rPr>
        <w:t>людьми благородного происхождения</w:t>
      </w:r>
      <w:r>
        <w:rPr>
          <w:rFonts w:ascii="Times New Roman" w:hAnsi="Times New Roman"/>
          <w:sz w:val="28"/>
          <w:lang w:val="en-US"/>
        </w:rPr>
        <w:t>».</w:t>
      </w:r>
      <w:r>
        <w:rPr>
          <w:rFonts w:ascii="Times New Roman" w:hAnsi="Times New Roman"/>
          <w:sz w:val="28"/>
        </w:rPr>
        <w:t xml:space="preserve"> Массы же не стремились к этому виду деятельности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они отдавали себе отчет в том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если бы они хотели в нее вписаться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то им надлежало бы приобрести специальную подготовку и иметь особые способности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тогда они перестанут быть массой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Раньше массы наизусть знали свою роль в общественной жизни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все нам указывает на то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массы во что бы то ни стало решили выдвинуться на передний план и завладеть всем тем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ранее принадлежало немногим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Масса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переставая быть массой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вытесняет меньшинство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 наше время эта болезнь распространилась на все сферы общественной жизни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Массы пришли и к политической власти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Массы действуют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придерживаясь строгих принципов и восторженной веры в закон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массы действуют в обход законов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пуская в ход материальное давление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Они не уважают меньшинство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теснят его и занимают его место</w:t>
      </w:r>
      <w:r>
        <w:rPr>
          <w:rFonts w:ascii="Times New Roman" w:hAnsi="Times New Roman"/>
          <w:sz w:val="28"/>
          <w:lang w:val="en-US"/>
        </w:rPr>
        <w:t>.[1]</w:t>
      </w:r>
    </w:p>
    <w:p w:rsidR="00533D61" w:rsidRDefault="00A91509">
      <w:pPr>
        <w:pStyle w:val="1"/>
      </w:pPr>
      <w:bookmarkStart w:id="6" w:name="_Toc385947344"/>
      <w:r>
        <w:rPr>
          <w:lang w:val="en-US"/>
        </w:rPr>
        <w:t xml:space="preserve">7. </w:t>
      </w:r>
      <w:r>
        <w:t>Кто правит миром</w:t>
      </w:r>
      <w:r>
        <w:rPr>
          <w:lang w:val="en-US"/>
        </w:rPr>
        <w:t xml:space="preserve">. </w:t>
      </w:r>
      <w:r>
        <w:t>К вопросу о вожаках</w:t>
      </w:r>
      <w:r>
        <w:rPr>
          <w:lang w:val="en-US"/>
        </w:rPr>
        <w:t>.</w:t>
      </w:r>
      <w:bookmarkEnd w:id="6"/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Склонную ко всем крайностям массу и возбуждает лишь чрезмерное раздражение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Тот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кто хочет на нее влиять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нуждается в логической проверке своей аргументации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ему подобает живописать ярчайшими красками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преувеличивать и всегда повторять то же самое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 как масса в истинности или ложности чего-либо не сомневается и при этом сознает свою громадную силу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она столь же нетерпима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как и подвластна авторитету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Она уважает силу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добротой же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которая представляется ей всего лишь разновидностью слабости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руководствуется лишь в незначительной мере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От своего героя-вожака она требует силы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даже насилия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Она хочет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чтобы ею владели и ее подавляли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хочет бояться своего господина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Хотя потребность массы идет вождю навстречу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он все же должен соответствовать этой потребности своими личными качествами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 должен быть сам захвачен глубокой верой (в идею)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чтобы пробудить эту веру в массе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он должен обладать сильной импонирующей волей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которую переймет от него безвольная масса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Вожди становятся влиятельными благодаря тем идеям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 которым они сами относятся фанатически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Этим идеям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и вождям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Ле Бон приписывает помимо этого таинственную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неотразимую власть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называемую им </w:t>
      </w: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престижем</w:t>
      </w:r>
      <w:r>
        <w:rPr>
          <w:rFonts w:ascii="Times New Roman" w:hAnsi="Times New Roman"/>
          <w:sz w:val="28"/>
          <w:lang w:val="en-US"/>
        </w:rPr>
        <w:t xml:space="preserve">». </w:t>
      </w:r>
      <w:r>
        <w:rPr>
          <w:rFonts w:ascii="Times New Roman" w:hAnsi="Times New Roman"/>
          <w:sz w:val="28"/>
        </w:rPr>
        <w:t>Престиж есть своего рода господство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которое возымел над нами индивид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деяние или идея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Оно парализует всю нашу способность к критике и исполняет нас удивлением и уважением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Оно вызывает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очевидно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чувство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похожее на завороженность гипноза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Притягательность вожака имеет индивидуальный характер и держится не именем и не славой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Толпа тот час перестала бы быть толпой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если бы приняла во внимание заслуги вожаков перед отечеством или перед партиями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Толпа повинуется лишь притягательности вожака</w:t>
      </w:r>
      <w:r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чувства интереса или благодарности тут не при чем</w:t>
      </w:r>
      <w:r>
        <w:rPr>
          <w:rFonts w:ascii="Times New Roman" w:hAnsi="Times New Roman"/>
          <w:sz w:val="28"/>
          <w:lang w:val="en-US"/>
        </w:rPr>
        <w:t>.[3]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Масса попадает под поистине магическую власть слов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которые способны вызывать в массовой душе страшнейшие бури или же эти бури укрощать</w:t>
      </w:r>
      <w:r>
        <w:rPr>
          <w:rFonts w:ascii="Times New Roman" w:hAnsi="Times New Roman"/>
          <w:sz w:val="28"/>
          <w:lang w:val="en-US"/>
        </w:rPr>
        <w:t>. «</w:t>
      </w:r>
      <w:r>
        <w:rPr>
          <w:rFonts w:ascii="Times New Roman" w:hAnsi="Times New Roman"/>
          <w:sz w:val="28"/>
        </w:rPr>
        <w:t>Разумом и доказательствами против определенных слов и формул борьбы не поведешь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Стоит их произнести с благоговением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физиономии тот час выражают почтение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головы склоняются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Многие усматривают в них стихийные силы или силы сверхъестественные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Вспомним также о табу имен у примитивных народов</w:t>
      </w:r>
      <w:r>
        <w:rPr>
          <w:rFonts w:ascii="Times New Roman" w:hAnsi="Times New Roman"/>
          <w:sz w:val="28"/>
          <w:lang w:val="en-US"/>
        </w:rPr>
        <w:t xml:space="preserve">, о магических силах, </w:t>
      </w:r>
      <w:r>
        <w:rPr>
          <w:rFonts w:ascii="Times New Roman" w:hAnsi="Times New Roman"/>
          <w:sz w:val="28"/>
        </w:rPr>
        <w:t>которые заключаются для них в именах и словах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Парламентский вожак может быть умным и образованным человеком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но эти качества скорее вредны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нежели полезны для него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Речи самого знаменитого из них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Робеспьера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сплошь и рядом поражают своей бессвязностью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Читая их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невозможно объяснить причину загадочного всемогущества диктатора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Страшно подумать о той власти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которую дает наделенному притягательностью человеку твердое убеждение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соединенное с крайней узостью ума</w:t>
      </w:r>
      <w:r>
        <w:rPr>
          <w:rFonts w:ascii="Times New Roman" w:hAnsi="Times New Roman"/>
          <w:sz w:val="28"/>
          <w:lang w:val="en-US"/>
        </w:rPr>
        <w:t>.[3]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Успех речи в парламенте зависит почти целиком от обаяния оператора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совсем не от выдвигаемых им доводов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Неизвестный оратор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поднявшийся на трибуну только с разумными доводами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имеет ни малейшего шанса быть хотя бы выслушанным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Средства убеждения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которые используют вожаки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сущности те же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и в любой иной толпе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В интересах вожаков позволять себе самые невероятные преувеличения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На толпу они действуют тем сильнее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больше ярости и угроз в речи оратора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Нет лучшего средства усмирить слушателей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 способных на протест из опасения прослыть изменниками или сообщниками</w:t>
      </w:r>
      <w:r>
        <w:rPr>
          <w:rFonts w:ascii="Times New Roman" w:hAnsi="Times New Roman"/>
          <w:sz w:val="28"/>
          <w:lang w:val="en-US"/>
        </w:rPr>
        <w:t>.[3]</w:t>
      </w:r>
    </w:p>
    <w:p w:rsidR="00533D61" w:rsidRDefault="00A91509">
      <w:pPr>
        <w:pStyle w:val="1"/>
        <w:rPr>
          <w:lang w:val="en-US"/>
        </w:rPr>
      </w:pPr>
      <w:bookmarkStart w:id="7" w:name="_Toc385947345"/>
      <w:r>
        <w:t>8</w:t>
      </w:r>
      <w:r>
        <w:rPr>
          <w:lang w:val="en-US"/>
        </w:rPr>
        <w:t xml:space="preserve">. </w:t>
      </w:r>
      <w:r>
        <w:t>Стадный инстинкт</w:t>
      </w:r>
      <w:r>
        <w:rPr>
          <w:lang w:val="en-US"/>
        </w:rPr>
        <w:t>.</w:t>
      </w:r>
      <w:bookmarkEnd w:id="7"/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 Бон считает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что как только живые существа собраны воедино в определенном числе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все равно будь то стадо животных или человеческая  толпа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они инстинктивно ставят себя под авторитет главы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Масса - послушное стадо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которое не в силах жить без господина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У нее такая жажда подчинения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она инстинктивно подчиняется каждому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кто назовет себя ее властелином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Троттер ведет наблюдаемые у массы психические феномены от стадного инстинкта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который прирожден человеку так же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и другим видам животных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Биологически эта стадность есть аналогия и как бы продолжение многоклеточности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выражение склонности всех однородных живых существ к соединению во все более крупные единства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Отдельный индивид чувствует себя незавершенным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если он один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Противоречие стаду равно отделению от него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поэтому противоречия боязливо избегают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Но стадо отвергает все новое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непривычное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Стадный инстинкт - по Троттеру - нечто первичное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даже неразложимое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Высказывание Троттера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человек - животное стадное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Фрейд исправляет в том смысле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человек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скорее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животное орды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pStyle w:val="1"/>
      </w:pPr>
      <w:bookmarkStart w:id="8" w:name="_Toc385947346"/>
      <w:r>
        <w:rPr>
          <w:lang w:val="en-US"/>
        </w:rPr>
        <w:t xml:space="preserve">9. </w:t>
      </w:r>
      <w:r>
        <w:t>Масса и первобытная орда</w:t>
      </w:r>
      <w:r>
        <w:rPr>
          <w:lang w:val="en-US"/>
        </w:rPr>
        <w:t>.</w:t>
      </w:r>
      <w:bookmarkEnd w:id="8"/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Существует предположение Чарльза Дарвина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первобытной формой человеческого общества была орда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которой неограниченно господствовал сильный самец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это только гипотеза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и столь многие другие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 помощью которых исследователи доисторического периода пытаются осветить тьму первобытных времен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масса кажется нам вновь ожившей первобытной ордой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Так же как в каждом отдельном индивиде первобытный человек фактически сохранился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так из любой человеческой толпы может снова возникнуть первичная орда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поскольку массообразование обычно владеет умами людей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мы в нем узнаем продолжение первичной орды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Мы должны сделать вывод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психология массы является древнейшей психологией человечества</w:t>
      </w:r>
      <w:r>
        <w:rPr>
          <w:rFonts w:ascii="Times New Roman" w:hAnsi="Times New Roman"/>
          <w:sz w:val="28"/>
          <w:lang w:val="en-US"/>
        </w:rPr>
        <w:t>;</w:t>
      </w:r>
      <w:r>
        <w:rPr>
          <w:rFonts w:ascii="Times New Roman" w:hAnsi="Times New Roman"/>
          <w:sz w:val="28"/>
        </w:rPr>
        <w:t xml:space="preserve"> все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мы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пренебрегая всеми остатками массы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изолировали как психологию индивидуальности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выделилось из древней массовой психологии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533D61" w:rsidRDefault="00A91509">
      <w:pPr>
        <w:pStyle w:val="1"/>
      </w:pPr>
      <w:bookmarkStart w:id="9" w:name="_Toc385947347"/>
      <w:r>
        <w:rPr>
          <w:lang w:val="en-US"/>
        </w:rPr>
        <w:t xml:space="preserve">10. </w:t>
      </w:r>
      <w:r>
        <w:t>Обобщенные оценки коллективной душевной жизни</w:t>
      </w:r>
      <w:r>
        <w:rPr>
          <w:lang w:val="en-US"/>
        </w:rPr>
        <w:t>.</w:t>
      </w:r>
      <w:bookmarkEnd w:id="9"/>
    </w:p>
    <w:p w:rsidR="00533D61" w:rsidRDefault="00A91509">
      <w:pPr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Для правильного суждения о нравственности масс следует принять  во внимание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при совместном пребывании индивидов массы у них отпадают все индивидуальные тормозящие моменты и просыпаются для свободного удовлетворения первичных позывов все жестокие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грубые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разрушительные инстинкты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дремлющие в отдельной особи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пережитки первобытных времен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Но под влиянием внушения массы способны на большое самоотречение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бескорыстие и преданность идеалу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В то время</w:t>
      </w:r>
      <w:r>
        <w:rPr>
          <w:rFonts w:ascii="Times New Roman" w:hAnsi="Times New Roman"/>
          <w:sz w:val="28"/>
          <w:lang w:val="en-US"/>
        </w:rPr>
        <w:t xml:space="preserve"> как у изолированного индивида едва ли не единственн</w:t>
      </w:r>
      <w:r>
        <w:rPr>
          <w:rFonts w:ascii="Times New Roman" w:hAnsi="Times New Roman"/>
          <w:sz w:val="28"/>
        </w:rPr>
        <w:t>ым побуждающим стимулом является личная польза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массе этот стимул преобладает очень редко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Можно говорить о повышении нравственного уровня отдельного человека под воздействием массы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Хотя и интеллектуальные достижения массы всегда много ниже достижений отдельного человека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ее поведение может как немного превышать уровень индивида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так и намного ему уступать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Нравственный облик массы в иных случаях бывает выше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чем нравственность составляющих ее индивидов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и такая совокупность людей способна к высокому бескорыстию и преданности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«</w:t>
      </w:r>
      <w:r>
        <w:rPr>
          <w:rFonts w:ascii="Times New Roman" w:hAnsi="Times New Roman"/>
          <w:sz w:val="28"/>
        </w:rPr>
        <w:t>Личная выгода является едва ли не единственной побудительной причиной у изолированного индивида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однако у массы она преобладает весьма редко</w:t>
      </w:r>
      <w:r>
        <w:rPr>
          <w:rFonts w:ascii="Times New Roman" w:hAnsi="Times New Roman"/>
          <w:sz w:val="28"/>
          <w:lang w:val="en-US"/>
        </w:rPr>
        <w:t>».[5]</w:t>
      </w:r>
      <w:r>
        <w:rPr>
          <w:rFonts w:ascii="Times New Roman" w:hAnsi="Times New Roman"/>
          <w:sz w:val="28"/>
        </w:rPr>
        <w:t xml:space="preserve"> Так считает Ле Бон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заявляют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сущности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общество является тем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предписывает человеку нормы его нравственности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отдельный же человек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как правило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от этих высоких требований каким-то образом отстает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Еще и другое</w:t>
      </w:r>
      <w:r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</w:rPr>
        <w:t xml:space="preserve"> при исключительных обстоятельствах в коллективности возникает энтузиазм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благодаря которому совершены замечательные подвиги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A91509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касается интеллектуальных достижений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то все же продолжает оставаться неоспоримым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великие решения мыслительной работы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чреватые последствиями открытия и разрешения проблем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возможны лишь отдельному человеку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трудящемуся в уединении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Но и массовая душа способна на гениальное духовное творчество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и это прежде всего доказывает сам язык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а также народная песня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фольклор и другое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кроме того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остается нерешенным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насколько мыслитель или поэт обязан стимулам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полученным им от массы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среди которой он живет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и не является ли он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скорее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завершителем душевной работы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в которой одновременно участвовали другие</w:t>
      </w:r>
      <w:r>
        <w:rPr>
          <w:rFonts w:ascii="Times New Roman" w:hAnsi="Times New Roman"/>
          <w:sz w:val="28"/>
          <w:lang w:val="en-US"/>
        </w:rPr>
        <w:t>.[5]</w:t>
      </w:r>
    </w:p>
    <w:p w:rsidR="00533D61" w:rsidRDefault="00533D61">
      <w:pPr>
        <w:pStyle w:val="1"/>
      </w:pPr>
      <w:bookmarkStart w:id="10" w:name="_Toc385947348"/>
    </w:p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>
      <w:pPr>
        <w:pStyle w:val="1"/>
      </w:pPr>
    </w:p>
    <w:p w:rsidR="00533D61" w:rsidRDefault="00533D61">
      <w:pPr>
        <w:pStyle w:val="1"/>
      </w:pPr>
    </w:p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/>
    <w:p w:rsidR="00533D61" w:rsidRDefault="00533D61">
      <w:pPr>
        <w:pStyle w:val="1"/>
      </w:pPr>
    </w:p>
    <w:p w:rsidR="00533D61" w:rsidRDefault="00A91509">
      <w:pPr>
        <w:pStyle w:val="1"/>
      </w:pPr>
      <w:r>
        <w:t>Использованная литература</w:t>
      </w:r>
      <w:bookmarkEnd w:id="10"/>
    </w:p>
    <w:p w:rsidR="00533D61" w:rsidRDefault="00A91509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</w:rPr>
        <w:t>Ортега-и-Гассет Х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Восстание масс</w:t>
      </w:r>
      <w:r>
        <w:rPr>
          <w:rFonts w:ascii="Times New Roman" w:hAnsi="Times New Roman"/>
          <w:sz w:val="28"/>
          <w:lang w:val="en-US"/>
        </w:rPr>
        <w:t>, «</w:t>
      </w:r>
      <w:r>
        <w:rPr>
          <w:rFonts w:ascii="Times New Roman" w:hAnsi="Times New Roman"/>
          <w:sz w:val="28"/>
        </w:rPr>
        <w:t>Дегуманизация искусства</w:t>
      </w:r>
      <w:r>
        <w:rPr>
          <w:rFonts w:ascii="Times New Roman" w:hAnsi="Times New Roman"/>
          <w:sz w:val="28"/>
          <w:lang w:val="en-US"/>
        </w:rPr>
        <w:t>»</w:t>
      </w:r>
      <w:r>
        <w:rPr>
          <w:rFonts w:ascii="Times New Roman" w:hAnsi="Times New Roman"/>
          <w:sz w:val="28"/>
        </w:rPr>
        <w:t xml:space="preserve"> и другие работы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Сборник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  <w:lang w:val="en-US"/>
        </w:rPr>
        <w:t xml:space="preserve">. 40-228,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Радуга</w:t>
      </w:r>
      <w:r>
        <w:rPr>
          <w:rFonts w:ascii="Times New Roman" w:hAnsi="Times New Roman"/>
          <w:sz w:val="28"/>
          <w:lang w:val="en-US"/>
        </w:rPr>
        <w:t>, 1991;</w:t>
      </w:r>
    </w:p>
    <w:p w:rsidR="00533D61" w:rsidRDefault="00A9150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</w:rPr>
        <w:t>Гидденс Э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Мятежи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толпы и другие формы коллективного действия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Диалог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№6</w:t>
      </w:r>
      <w:r>
        <w:rPr>
          <w:rFonts w:ascii="Times New Roman" w:hAnsi="Times New Roman"/>
          <w:sz w:val="28"/>
          <w:lang w:val="en-US"/>
        </w:rPr>
        <w:t>/7, 1992;</w:t>
      </w:r>
    </w:p>
    <w:p w:rsidR="00533D61" w:rsidRDefault="00A91509">
      <w:pPr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</w:rPr>
        <w:t>Ле Бон Г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Толпотворение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Новое время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lang w:val="en-US"/>
        </w:rPr>
        <w:t xml:space="preserve">3, 1994, 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  <w:lang w:val="en-US"/>
        </w:rPr>
        <w:t>. 63;</w:t>
      </w:r>
    </w:p>
    <w:p w:rsidR="00533D61" w:rsidRDefault="00A91509">
      <w:pPr>
        <w:numPr>
          <w:ilvl w:val="0"/>
          <w:numId w:val="4"/>
        </w:numPr>
        <w:jc w:val="both"/>
      </w:pPr>
      <w:r>
        <w:rPr>
          <w:rFonts w:ascii="Times New Roman" w:hAnsi="Times New Roman"/>
          <w:sz w:val="28"/>
        </w:rPr>
        <w:t>Прокопович С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Народ и народовластие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Новое время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№27</w:t>
      </w:r>
      <w:r>
        <w:rPr>
          <w:rFonts w:ascii="Times New Roman" w:hAnsi="Times New Roman"/>
          <w:sz w:val="28"/>
          <w:lang w:val="en-US"/>
        </w:rPr>
        <w:t xml:space="preserve">, 1992, 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  <w:lang w:val="en-US"/>
        </w:rPr>
        <w:t>. 40;</w:t>
      </w:r>
    </w:p>
    <w:p w:rsidR="00533D61" w:rsidRDefault="00A91509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</w:rPr>
        <w:t>Фрейд З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Психология масс и анализ человеческого Я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Психологические этюды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стр</w:t>
      </w:r>
      <w:r>
        <w:rPr>
          <w:rFonts w:ascii="Times New Roman" w:hAnsi="Times New Roman"/>
          <w:sz w:val="28"/>
          <w:lang w:val="en-US"/>
        </w:rPr>
        <w:t xml:space="preserve">. 422-480, </w:t>
      </w:r>
      <w:r>
        <w:rPr>
          <w:rFonts w:ascii="Times New Roman" w:hAnsi="Times New Roman"/>
          <w:sz w:val="28"/>
        </w:rPr>
        <w:t>Минск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Беларусь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1991</w:t>
      </w:r>
      <w:r>
        <w:rPr>
          <w:rFonts w:ascii="Times New Roman" w:hAnsi="Times New Roman"/>
          <w:sz w:val="28"/>
          <w:lang w:val="en-US"/>
        </w:rPr>
        <w:t>;</w:t>
      </w:r>
    </w:p>
    <w:p w:rsidR="00533D61" w:rsidRDefault="00A91509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</w:rPr>
        <w:t>Юнг К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Психология бессознательного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  <w:lang w:val="en-US"/>
        </w:rPr>
        <w:t xml:space="preserve">., </w:t>
      </w:r>
      <w:r>
        <w:rPr>
          <w:rFonts w:ascii="Times New Roman" w:hAnsi="Times New Roman"/>
          <w:sz w:val="28"/>
        </w:rPr>
        <w:t>Канон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1994</w:t>
      </w:r>
      <w:r>
        <w:rPr>
          <w:rFonts w:ascii="Times New Roman" w:hAnsi="Times New Roman"/>
          <w:sz w:val="28"/>
          <w:lang w:val="en-US"/>
        </w:rPr>
        <w:t>.</w:t>
      </w:r>
    </w:p>
    <w:p w:rsidR="00533D61" w:rsidRDefault="00A91509">
      <w:pPr>
        <w:jc w:val="center"/>
      </w:pPr>
      <w:r>
        <w:br w:type="page"/>
      </w:r>
    </w:p>
    <w:p w:rsidR="00533D61" w:rsidRDefault="00A9150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533D61" w:rsidRDefault="00A91509">
      <w:pPr>
        <w:pStyle w:val="10"/>
        <w:rPr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1. Предисловие.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2. Психология масс и анализ человеческого Я по Фрейду. Ле Бон и его характеристика массовой души.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3. Мятежи толпы и другие формы коллективного действия.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4. Парламентские собрания.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5. Народ и народовластие.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6. Человек-масса. Анатомический срез.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7. Кто правит миром. К вопросу о вожаках.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8. Стадный инстинкт.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9. Масса и первобытная орда.</w:t>
      </w:r>
      <w:r>
        <w:rPr>
          <w:noProof/>
        </w:rPr>
        <w:tab/>
      </w:r>
    </w:p>
    <w:p w:rsidR="00533D61" w:rsidRDefault="00A91509">
      <w:pPr>
        <w:pStyle w:val="10"/>
        <w:rPr>
          <w:noProof/>
        </w:rPr>
      </w:pPr>
      <w:r>
        <w:rPr>
          <w:noProof/>
        </w:rPr>
        <w:t>10. Обобщенные оценки коллективной душевной жизни.</w:t>
      </w:r>
      <w:r>
        <w:rPr>
          <w:noProof/>
        </w:rPr>
        <w:tab/>
      </w:r>
    </w:p>
    <w:p w:rsidR="00533D61" w:rsidRDefault="00A91509">
      <w:pPr>
        <w:pStyle w:val="10"/>
      </w:pPr>
      <w:r>
        <w:rPr>
          <w:noProof/>
        </w:rPr>
        <w:t>Использованная литература</w:t>
      </w:r>
      <w:r>
        <w:rPr>
          <w:noProof/>
        </w:rPr>
        <w:tab/>
      </w:r>
    </w:p>
    <w:p w:rsidR="00533D61" w:rsidRDefault="00A91509">
      <w:pPr>
        <w:pStyle w:val="10"/>
      </w:pPr>
      <w:r>
        <w:fldChar w:fldCharType="end"/>
      </w:r>
      <w:bookmarkStart w:id="11" w:name="_GoBack"/>
      <w:bookmarkEnd w:id="11"/>
    </w:p>
    <w:sectPr w:rsidR="00533D61">
      <w:footerReference w:type="even" r:id="rId7"/>
      <w:footerReference w:type="default" r:id="rId8"/>
      <w:pgSz w:w="11907" w:h="16840"/>
      <w:pgMar w:top="397" w:right="567" w:bottom="1247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61" w:rsidRDefault="00A91509">
      <w:r>
        <w:separator/>
      </w:r>
    </w:p>
  </w:endnote>
  <w:endnote w:type="continuationSeparator" w:id="0">
    <w:p w:rsidR="00533D61" w:rsidRDefault="00A9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61" w:rsidRDefault="00A915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3D61" w:rsidRDefault="00533D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D61" w:rsidRDefault="00A9150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:rsidR="00533D61" w:rsidRDefault="00533D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61" w:rsidRDefault="00A91509">
      <w:r>
        <w:separator/>
      </w:r>
    </w:p>
  </w:footnote>
  <w:footnote w:type="continuationSeparator" w:id="0">
    <w:p w:rsidR="00533D61" w:rsidRDefault="00A9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03F03"/>
    <w:multiLevelType w:val="singleLevel"/>
    <w:tmpl w:val="4BAA41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509"/>
    <w:rsid w:val="00533D61"/>
    <w:rsid w:val="00692CA2"/>
    <w:rsid w:val="00A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1243F-7B55-4FCD-8D2E-8F7E5D2A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man 10cpi" w:eastAsia="Times New Roman" w:hAnsi="Roman 10cp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2"/>
    </w:pPr>
    <w:rPr>
      <w:rFonts w:ascii="Times New Roman" w:hAnsi="Times New Roman"/>
      <w:spacing w:val="240"/>
      <w:sz w:val="28"/>
    </w:rPr>
  </w:style>
  <w:style w:type="paragraph" w:styleId="4">
    <w:name w:val="heading 4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3"/>
    </w:pPr>
    <w:rPr>
      <w:rFonts w:ascii="Times New Roman" w:hAnsi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semiHidden/>
    <w:pPr>
      <w:tabs>
        <w:tab w:val="right" w:leader="dot" w:pos="9922"/>
      </w:tabs>
    </w:pPr>
    <w:rPr>
      <w:rFonts w:ascii="Times New Roman" w:hAnsi="Times New Roman"/>
      <w:sz w:val="28"/>
    </w:rPr>
  </w:style>
  <w:style w:type="paragraph" w:styleId="20">
    <w:name w:val="toc 2"/>
    <w:basedOn w:val="a"/>
    <w:next w:val="a"/>
    <w:semiHidden/>
    <w:pPr>
      <w:tabs>
        <w:tab w:val="right" w:leader="dot" w:pos="9922"/>
      </w:tabs>
      <w:ind w:left="240"/>
    </w:pPr>
  </w:style>
  <w:style w:type="paragraph" w:styleId="30">
    <w:name w:val="toc 3"/>
    <w:basedOn w:val="a"/>
    <w:next w:val="a"/>
    <w:semiHidden/>
    <w:pPr>
      <w:tabs>
        <w:tab w:val="right" w:leader="dot" w:pos="9922"/>
      </w:tabs>
      <w:ind w:left="480"/>
    </w:pPr>
  </w:style>
  <w:style w:type="paragraph" w:styleId="40">
    <w:name w:val="toc 4"/>
    <w:basedOn w:val="a"/>
    <w:next w:val="a"/>
    <w:semiHidden/>
    <w:pPr>
      <w:tabs>
        <w:tab w:val="right" w:leader="dot" w:pos="9922"/>
      </w:tabs>
      <w:ind w:left="720"/>
    </w:pPr>
  </w:style>
  <w:style w:type="paragraph" w:styleId="5">
    <w:name w:val="toc 5"/>
    <w:basedOn w:val="a"/>
    <w:next w:val="a"/>
    <w:semiHidden/>
    <w:pPr>
      <w:tabs>
        <w:tab w:val="right" w:leader="dot" w:pos="9922"/>
      </w:tabs>
      <w:ind w:left="960"/>
    </w:pPr>
  </w:style>
  <w:style w:type="paragraph" w:styleId="6">
    <w:name w:val="toc 6"/>
    <w:basedOn w:val="a"/>
    <w:next w:val="a"/>
    <w:semiHidden/>
    <w:pPr>
      <w:tabs>
        <w:tab w:val="right" w:leader="dot" w:pos="9922"/>
      </w:tabs>
      <w:ind w:left="1200"/>
    </w:pPr>
  </w:style>
  <w:style w:type="paragraph" w:styleId="7">
    <w:name w:val="toc 7"/>
    <w:basedOn w:val="a"/>
    <w:next w:val="a"/>
    <w:semiHidden/>
    <w:pPr>
      <w:tabs>
        <w:tab w:val="right" w:leader="dot" w:pos="9922"/>
      </w:tabs>
      <w:ind w:left="1440"/>
    </w:pPr>
  </w:style>
  <w:style w:type="paragraph" w:styleId="8">
    <w:name w:val="toc 8"/>
    <w:basedOn w:val="a"/>
    <w:next w:val="a"/>
    <w:semiHidden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pPr>
      <w:tabs>
        <w:tab w:val="right" w:leader="dot" w:pos="9922"/>
      </w:tabs>
      <w:ind w:left="1920"/>
    </w:pPr>
  </w:style>
  <w:style w:type="paragraph" w:styleId="a5">
    <w:name w:val="Body Text"/>
    <w:basedOn w:val="a"/>
    <w:semiHidden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pacing w:before="600"/>
      <w:jc w:val="center"/>
    </w:pPr>
    <w:rPr>
      <w:rFonts w:ascii="Times New Roman" w:hAnsi="Times New Roman"/>
      <w:sz w:val="72"/>
    </w:rPr>
  </w:style>
  <w:style w:type="paragraph" w:styleId="21">
    <w:name w:val="Body Text 2"/>
    <w:basedOn w:val="a"/>
    <w:semiHidden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ТЕМЫ</vt:lpstr>
    </vt:vector>
  </TitlesOfParts>
  <Company>Elcom Ltd</Company>
  <LinksUpToDate>false</LinksUpToDate>
  <CharactersWithSpaces>30803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ТЕМЫ</dc:title>
  <dc:subject/>
  <dc:creator>Alexandre Katalov</dc:creator>
  <cp:keywords/>
  <dc:description/>
  <cp:lastModifiedBy>admin</cp:lastModifiedBy>
  <cp:revision>2</cp:revision>
  <cp:lastPrinted>1999-11-16T07:30:00Z</cp:lastPrinted>
  <dcterms:created xsi:type="dcterms:W3CDTF">2014-02-09T12:29:00Z</dcterms:created>
  <dcterms:modified xsi:type="dcterms:W3CDTF">2014-02-09T12:29:00Z</dcterms:modified>
</cp:coreProperties>
</file>