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273" w:rsidRDefault="00C61273">
      <w:pPr>
        <w:ind w:firstLine="709"/>
        <w:jc w:val="center"/>
        <w:rPr>
          <w:sz w:val="36"/>
        </w:rPr>
      </w:pPr>
    </w:p>
    <w:p w:rsidR="00C61273" w:rsidRDefault="00C61273">
      <w:pPr>
        <w:ind w:firstLine="709"/>
        <w:jc w:val="center"/>
        <w:rPr>
          <w:sz w:val="36"/>
        </w:rPr>
      </w:pPr>
      <w:r>
        <w:rPr>
          <w:sz w:val="36"/>
        </w:rPr>
        <w:t>Московский психолого-социальный институт</w:t>
      </w:r>
    </w:p>
    <w:p w:rsidR="00C61273" w:rsidRDefault="00C61273">
      <w:pPr>
        <w:ind w:firstLine="709"/>
        <w:jc w:val="center"/>
        <w:rPr>
          <w:sz w:val="36"/>
        </w:rPr>
      </w:pPr>
    </w:p>
    <w:p w:rsidR="00C61273" w:rsidRDefault="00C61273">
      <w:pPr>
        <w:ind w:firstLine="709"/>
        <w:jc w:val="center"/>
        <w:rPr>
          <w:sz w:val="36"/>
        </w:rPr>
      </w:pPr>
      <w:r>
        <w:rPr>
          <w:sz w:val="36"/>
        </w:rPr>
        <w:t>Психолого-педагогический факультет</w:t>
      </w:r>
    </w:p>
    <w:p w:rsidR="00C61273" w:rsidRDefault="00C61273">
      <w:pPr>
        <w:ind w:firstLine="709"/>
        <w:jc w:val="center"/>
        <w:rPr>
          <w:sz w:val="36"/>
        </w:rPr>
      </w:pPr>
    </w:p>
    <w:p w:rsidR="00C61273" w:rsidRDefault="00C61273">
      <w:pPr>
        <w:ind w:left="6237"/>
        <w:jc w:val="left"/>
        <w:rPr>
          <w:sz w:val="36"/>
        </w:rPr>
      </w:pPr>
      <w:r>
        <w:rPr>
          <w:sz w:val="36"/>
        </w:rPr>
        <w:t>Заочное отделение</w:t>
      </w:r>
    </w:p>
    <w:p w:rsidR="00C61273" w:rsidRDefault="00C61273">
      <w:pPr>
        <w:ind w:left="6237"/>
        <w:jc w:val="left"/>
        <w:rPr>
          <w:sz w:val="36"/>
        </w:rPr>
      </w:pPr>
    </w:p>
    <w:p w:rsidR="00C61273" w:rsidRDefault="00C61273">
      <w:pPr>
        <w:ind w:left="6237"/>
        <w:jc w:val="left"/>
        <w:rPr>
          <w:sz w:val="36"/>
        </w:rPr>
      </w:pPr>
      <w:r>
        <w:rPr>
          <w:sz w:val="36"/>
        </w:rPr>
        <w:t>Специальность:</w:t>
      </w:r>
    </w:p>
    <w:p w:rsidR="00C61273" w:rsidRDefault="00C61273">
      <w:pPr>
        <w:pStyle w:val="5"/>
      </w:pPr>
      <w:r>
        <w:t>020400 Психология</w:t>
      </w:r>
    </w:p>
    <w:p w:rsidR="00C61273" w:rsidRDefault="00C61273">
      <w:pPr>
        <w:ind w:firstLine="709"/>
        <w:jc w:val="right"/>
        <w:rPr>
          <w:sz w:val="36"/>
        </w:rPr>
      </w:pPr>
    </w:p>
    <w:p w:rsidR="00C61273" w:rsidRDefault="00C61273">
      <w:pPr>
        <w:ind w:firstLine="709"/>
        <w:jc w:val="right"/>
        <w:rPr>
          <w:sz w:val="36"/>
        </w:rPr>
      </w:pPr>
    </w:p>
    <w:p w:rsidR="00C61273" w:rsidRDefault="00C61273">
      <w:pPr>
        <w:pStyle w:val="6"/>
      </w:pPr>
      <w:r>
        <w:t>Контрольная работа</w:t>
      </w:r>
    </w:p>
    <w:p w:rsidR="00C61273" w:rsidRDefault="00C61273">
      <w:pPr>
        <w:ind w:left="3969"/>
        <w:jc w:val="left"/>
        <w:rPr>
          <w:sz w:val="44"/>
        </w:rPr>
      </w:pPr>
    </w:p>
    <w:p w:rsidR="00C61273" w:rsidRDefault="00C61273">
      <w:pPr>
        <w:pStyle w:val="ab"/>
        <w:ind w:left="0"/>
        <w:jc w:val="center"/>
        <w:rPr>
          <w:rFonts w:ascii="Arial Black" w:hAnsi="Arial Black"/>
          <w:sz w:val="48"/>
        </w:rPr>
      </w:pPr>
      <w:r>
        <w:rPr>
          <w:sz w:val="40"/>
        </w:rPr>
        <w:t>тема:</w:t>
      </w:r>
      <w:r>
        <w:rPr>
          <w:sz w:val="36"/>
        </w:rPr>
        <w:t xml:space="preserve"> </w:t>
      </w:r>
      <w:r>
        <w:rPr>
          <w:rFonts w:ascii="Arial Black" w:hAnsi="Arial Black"/>
          <w:sz w:val="48"/>
        </w:rPr>
        <w:t>Пути решения экологических проблем с точки зрения психолога</w:t>
      </w:r>
    </w:p>
    <w:p w:rsidR="00C61273" w:rsidRDefault="00C61273">
      <w:pPr>
        <w:ind w:firstLine="709"/>
        <w:jc w:val="center"/>
        <w:rPr>
          <w:sz w:val="36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b/>
          <w:bCs/>
          <w:sz w:val="36"/>
          <w:lang w:val="en-US"/>
        </w:rPr>
      </w:pPr>
    </w:p>
    <w:p w:rsidR="00C61273" w:rsidRDefault="00C61273">
      <w:pPr>
        <w:pStyle w:val="21"/>
        <w:ind w:left="4253" w:firstLine="0"/>
        <w:rPr>
          <w:sz w:val="36"/>
        </w:rPr>
      </w:pPr>
    </w:p>
    <w:p w:rsidR="00C61273" w:rsidRDefault="00C61273">
      <w:pPr>
        <w:pStyle w:val="21"/>
        <w:ind w:left="4253" w:firstLine="0"/>
        <w:rPr>
          <w:sz w:val="36"/>
        </w:rPr>
      </w:pPr>
    </w:p>
    <w:p w:rsidR="00C61273" w:rsidRDefault="00C61273">
      <w:pPr>
        <w:pStyle w:val="21"/>
        <w:ind w:left="4253" w:firstLine="0"/>
        <w:rPr>
          <w:sz w:val="36"/>
        </w:rPr>
      </w:pPr>
    </w:p>
    <w:p w:rsidR="00C61273" w:rsidRDefault="00C61273">
      <w:pPr>
        <w:pStyle w:val="21"/>
        <w:ind w:left="4253" w:firstLine="0"/>
        <w:rPr>
          <w:sz w:val="36"/>
        </w:rPr>
      </w:pPr>
    </w:p>
    <w:p w:rsidR="00C61273" w:rsidRDefault="00C61273">
      <w:pPr>
        <w:pStyle w:val="21"/>
        <w:ind w:left="4253" w:firstLine="0"/>
        <w:rPr>
          <w:sz w:val="36"/>
        </w:rPr>
      </w:pPr>
    </w:p>
    <w:p w:rsidR="00C61273" w:rsidRDefault="00C61273">
      <w:pPr>
        <w:pStyle w:val="21"/>
        <w:ind w:left="4253" w:firstLine="0"/>
        <w:rPr>
          <w:sz w:val="36"/>
        </w:rPr>
      </w:pPr>
    </w:p>
    <w:p w:rsidR="00C61273" w:rsidRDefault="00C61273">
      <w:pPr>
        <w:pStyle w:val="21"/>
        <w:ind w:firstLine="0"/>
        <w:jc w:val="center"/>
        <w:rPr>
          <w:sz w:val="36"/>
          <w:lang w:val="en-US"/>
        </w:rPr>
      </w:pPr>
    </w:p>
    <w:p w:rsidR="00C61273" w:rsidRDefault="00C61273">
      <w:pPr>
        <w:pStyle w:val="21"/>
        <w:ind w:firstLine="0"/>
        <w:jc w:val="center"/>
      </w:pPr>
      <w:r>
        <w:rPr>
          <w:sz w:val="36"/>
        </w:rPr>
        <w:t>2004</w:t>
      </w:r>
      <w:r>
        <w:br w:type="page"/>
      </w:r>
    </w:p>
    <w:p w:rsidR="00C61273" w:rsidRDefault="00C61273">
      <w:pPr>
        <w:pStyle w:val="21"/>
        <w:ind w:firstLine="0"/>
        <w:jc w:val="center"/>
      </w:pPr>
    </w:p>
    <w:p w:rsidR="00C61273" w:rsidRDefault="00C61273">
      <w:pPr>
        <w:pStyle w:val="21"/>
        <w:ind w:firstLine="0"/>
        <w:jc w:val="center"/>
        <w:rPr>
          <w:b/>
          <w:bCs/>
          <w:sz w:val="36"/>
        </w:rPr>
      </w:pPr>
      <w:r>
        <w:rPr>
          <w:b/>
          <w:bCs/>
          <w:sz w:val="36"/>
        </w:rPr>
        <w:t>Содержание</w:t>
      </w:r>
    </w:p>
    <w:p w:rsidR="00C61273" w:rsidRDefault="00C61273">
      <w:pPr>
        <w:ind w:firstLine="709"/>
        <w:jc w:val="center"/>
      </w:pPr>
    </w:p>
    <w:p w:rsidR="00C61273" w:rsidRDefault="00C61273">
      <w:pPr>
        <w:ind w:firstLine="709"/>
        <w:jc w:val="center"/>
      </w:pPr>
    </w:p>
    <w:p w:rsidR="00C61273" w:rsidRDefault="00C61273">
      <w:pPr>
        <w:spacing w:line="360" w:lineRule="auto"/>
        <w:ind w:left="709"/>
      </w:pPr>
      <w:r>
        <w:t>Введение</w:t>
      </w:r>
    </w:p>
    <w:p w:rsidR="00C61273" w:rsidRDefault="00C61273">
      <w:pPr>
        <w:numPr>
          <w:ilvl w:val="0"/>
          <w:numId w:val="1"/>
        </w:numPr>
        <w:tabs>
          <w:tab w:val="clear" w:pos="720"/>
          <w:tab w:val="num" w:pos="993"/>
        </w:tabs>
        <w:spacing w:line="360" w:lineRule="auto"/>
        <w:ind w:hanging="11"/>
      </w:pPr>
      <w:r>
        <w:t>Охрана окружающей человека природной среды</w:t>
      </w:r>
    </w:p>
    <w:p w:rsidR="00C61273" w:rsidRDefault="00C61273">
      <w:pPr>
        <w:numPr>
          <w:ilvl w:val="0"/>
          <w:numId w:val="1"/>
        </w:numPr>
        <w:tabs>
          <w:tab w:val="clear" w:pos="720"/>
          <w:tab w:val="num" w:pos="993"/>
        </w:tabs>
        <w:spacing w:line="360" w:lineRule="auto"/>
        <w:ind w:hanging="11"/>
      </w:pPr>
      <w:r>
        <w:t>Решение проблемы обеспечения растущего населения пищевыми продуктами</w:t>
      </w:r>
    </w:p>
    <w:p w:rsidR="00C61273" w:rsidRDefault="00C61273">
      <w:pPr>
        <w:numPr>
          <w:ilvl w:val="0"/>
          <w:numId w:val="1"/>
        </w:numPr>
        <w:tabs>
          <w:tab w:val="clear" w:pos="720"/>
          <w:tab w:val="num" w:pos="993"/>
        </w:tabs>
        <w:spacing w:line="360" w:lineRule="auto"/>
        <w:ind w:hanging="11"/>
      </w:pPr>
      <w:r>
        <w:t>Проблемы энергетики</w:t>
      </w:r>
    </w:p>
    <w:p w:rsidR="00C61273" w:rsidRDefault="00C61273">
      <w:pPr>
        <w:spacing w:line="360" w:lineRule="auto"/>
        <w:ind w:left="360" w:firstLine="349"/>
      </w:pPr>
      <w:r>
        <w:t>Заключение</w:t>
      </w:r>
    </w:p>
    <w:p w:rsidR="00C61273" w:rsidRDefault="00C61273">
      <w:pPr>
        <w:spacing w:line="360" w:lineRule="auto"/>
        <w:ind w:left="360" w:firstLine="349"/>
      </w:pPr>
      <w:r>
        <w:t>Литература</w:t>
      </w:r>
    </w:p>
    <w:p w:rsidR="00C61273" w:rsidRDefault="00C61273">
      <w:pPr>
        <w:ind w:firstLine="709"/>
        <w:rPr>
          <w:b/>
          <w:bCs/>
          <w:sz w:val="36"/>
        </w:rPr>
      </w:pPr>
      <w:r>
        <w:br w:type="page"/>
      </w:r>
      <w:r>
        <w:rPr>
          <w:b/>
          <w:bCs/>
          <w:sz w:val="36"/>
        </w:rPr>
        <w:t>Введение</w:t>
      </w:r>
    </w:p>
    <w:p w:rsidR="00C61273" w:rsidRDefault="00C61273">
      <w:pPr>
        <w:ind w:firstLine="709"/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Важнейшей особенностью нашего времени становится все большее  усложнение взаимодействия общества и природы. Причем в системе их связей, обеспечивающих жизнедеятельность людей, возникает целый ряд негативных явлений и процессов.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Осознание масштабов экологической опасности, ее возможных катастрофических последствий способствует тому, что в обществе вырабатывается понимание целостности человечества, формируется новый способ мышления, усиливается тенденция экологизации различных форм общественного сознания.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самых различных сферах деятельности все большее значение приобретают общечеловеческие ценности.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Большое значение имеет экологическая информированность, которая позволит изменить ориентацию общества от безумного разорения и «покорения природы», хищнической ее эксплуатации к бережному отношению к ресурсам природы, пониманию их подлинной ценности.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Человек должен знать как сохранить природные богатства и какие задачи нужно решать по устранению экологических проблем. Это и является целью нашей работы.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spacing w:line="360" w:lineRule="auto"/>
        <w:ind w:left="709"/>
        <w:rPr>
          <w:b/>
          <w:bCs/>
          <w:sz w:val="36"/>
        </w:rPr>
      </w:pPr>
      <w:r>
        <w:rPr>
          <w:b/>
          <w:bCs/>
          <w:sz w:val="36"/>
        </w:rPr>
        <w:t>1.  Охрана окружающей человека природной среды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Данная проблема является одной из актуальнейших общемировых проблем современности. Масштабы влияния человека на природную среду в ряде случаев достигают глобальных размеров и сопоставимы с общепланетарными масштабами многих естественных процессов.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С 1990 по 2000 год экологическая ситуация в России не стала ни хуже ни лучше. С одной стороны шло падение производства, распад крупных промышленных объединений, сельскохозяйственных комплексов, отравляющих окружающую среду. Так, в 1996 году уровень промышленного производства России оценивался в 52% от уровня 1990 года. При спаде производства на 20-22% загрязнения уменьшились лишь на 8-10%.</w:t>
      </w:r>
      <w:r>
        <w:rPr>
          <w:rStyle w:val="ad"/>
          <w:lang w:val="ru-RU"/>
        </w:rPr>
        <w:footnoteReference w:id="1"/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Экологическая проблема – это отражение на условиях жизни людей, социально-экономических, политических процессах противоречий, возникающих в системе связей общества и природы в результате интенсификации их взаимодействия.</w:t>
      </w:r>
      <w:r>
        <w:rPr>
          <w:rStyle w:val="ad"/>
          <w:lang w:val="ru-RU"/>
        </w:rPr>
        <w:footnoteReference w:id="2"/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Ряд глобальных последствий загрязнения окружающей среды относится к наиболее опасным:</w:t>
      </w:r>
    </w:p>
    <w:p w:rsidR="00C61273" w:rsidRDefault="00C61273">
      <w:pPr>
        <w:pStyle w:val="a3"/>
        <w:numPr>
          <w:ilvl w:val="0"/>
          <w:numId w:val="23"/>
        </w:numPr>
        <w:tabs>
          <w:tab w:val="clear" w:pos="1429"/>
          <w:tab w:val="clear" w:pos="4153"/>
          <w:tab w:val="clear" w:pos="8306"/>
          <w:tab w:val="num" w:pos="1418"/>
        </w:tabs>
        <w:ind w:left="0" w:firstLine="709"/>
        <w:rPr>
          <w:lang w:val="ru-RU"/>
        </w:rPr>
      </w:pPr>
      <w:r>
        <w:rPr>
          <w:b/>
          <w:bCs/>
          <w:u w:val="single"/>
          <w:lang w:val="ru-RU"/>
        </w:rPr>
        <w:t>Истончение озонового слоя.</w:t>
      </w:r>
      <w:r>
        <w:rPr>
          <w:lang w:val="ru-RU"/>
        </w:rPr>
        <w:t xml:space="preserve"> 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Озон имеет огромное значение для существования жизни на Земле, т.к. предохраняет организмы от губительного воздействия коротковолновой ультрафиолетовой радиации Солнца и других космических лучей. Ультрафиолетовые облучения приводят к наследственным изменениям, росту числа заболеваний.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Озон разрушается, в основном, фреонами, азотом, бромсодержащими веществами.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Одна из ведущих японских химических компаний «Слова дэнко» еще в 1989 году объявила о создании устройства, способного улавливать и перерабатывать вновь фреон (до 98 т.). Это специальный масляный фильтр, устанавливаемый на выходе вентиляционных установок промышленных предприятий, использующих фреоны.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ряде стран при производстве аэрозольных баллончиков в качестве распылителей используются вместо фреона другие газы, менее опасные для озонового слоя.</w:t>
      </w:r>
    </w:p>
    <w:p w:rsidR="00C61273" w:rsidRDefault="00C61273">
      <w:pPr>
        <w:pStyle w:val="a3"/>
        <w:numPr>
          <w:ilvl w:val="0"/>
          <w:numId w:val="23"/>
        </w:numPr>
        <w:tabs>
          <w:tab w:val="clear" w:pos="1429"/>
          <w:tab w:val="clear" w:pos="4153"/>
          <w:tab w:val="clear" w:pos="8306"/>
          <w:tab w:val="num" w:pos="1134"/>
        </w:tabs>
        <w:ind w:left="0" w:firstLine="709"/>
        <w:rPr>
          <w:lang w:val="ru-RU"/>
        </w:rPr>
      </w:pPr>
      <w:r>
        <w:rPr>
          <w:b/>
          <w:bCs/>
          <w:u w:val="single"/>
          <w:lang w:val="ru-RU"/>
        </w:rPr>
        <w:t>Глобальные изменения климата</w:t>
      </w:r>
      <w:r>
        <w:rPr>
          <w:lang w:val="ru-RU"/>
        </w:rPr>
        <w:t xml:space="preserve">. 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Этой проблеме уделяется много внимания во всем мире. Суть проблемы в следующем. Земная атмосфера получает определенное количество солнечной радиации. Около 30% ее сразу же отражается в космическом пространстве. Остальные 70% солнечных лучей поглощается поверхностью океанов и материков. Эта поглощенная энергия поступает обратно в космос в виде инфракрасного излучения. Часть ее задерживается облаками, водяным паром и углекислым газом – это и создает парниковый эффект.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Повышенная температура воздуха приводит к непоправимым последствиям: появление большого числа вредных для человека насекомых, резкое снижение урожайности многих сельскохозяйственных культур, увеличение тепловой подушки может привести к таянию ледника.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«Парниковый эффект» не будет грозить нашей планете, пока в поверхностных слоях Мирового океана будут обитать в изобилии микроорганизмы, в первую очередь – фитоплактон. Благодаря действию фитоплактона (он поглощает углекислый газ) предотвращается перегрев нашей планеты. Поэтому фитоплактон подлежит особой экологической охране.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Нужно по возможности сокращать выбросы углекислого газа в атмосферу, чтобы избежать «углекислого лета». Одним из решений указанной проблемы является борьба с терроризмом, который может привести к непоправимым последствиям, «ядерной войне».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Должно сводиться к минимуму и техногенное вмешательство в биосферные процессы.</w:t>
      </w:r>
    </w:p>
    <w:p w:rsidR="00C61273" w:rsidRDefault="00C61273">
      <w:pPr>
        <w:pStyle w:val="a3"/>
        <w:numPr>
          <w:ilvl w:val="0"/>
          <w:numId w:val="23"/>
        </w:numPr>
        <w:tabs>
          <w:tab w:val="clear" w:pos="1429"/>
          <w:tab w:val="clear" w:pos="4153"/>
          <w:tab w:val="clear" w:pos="8306"/>
          <w:tab w:val="num" w:pos="1134"/>
        </w:tabs>
        <w:ind w:left="0" w:firstLine="709"/>
        <w:rPr>
          <w:lang w:val="ru-RU"/>
        </w:rPr>
      </w:pPr>
      <w:r>
        <w:rPr>
          <w:b/>
          <w:bCs/>
          <w:u w:val="single"/>
          <w:lang w:val="ru-RU"/>
        </w:rPr>
        <w:t>Выпадение кислотных дождей.</w:t>
      </w:r>
      <w:r>
        <w:rPr>
          <w:lang w:val="ru-RU"/>
        </w:rPr>
        <w:t xml:space="preserve"> 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Дожди становятся кислотными по причине загрязнения воздуха за счет сжигания ископаемого топлива и выделения при этом кислотообразующих газов – сернистого ангидрида и окислов азота. Эти окислы, реагируя с капельками воды, образуют кислоты.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Ущерб, причиненный кислотными дождями, очень велик: страдают люди, наносится урон лесам, почвам, рекам и озерам, зданиям.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отдельных странах, таких как Швеция, Норвегия, борьба с кислотными дождями считается одной из самых крупных проблем защиты окружающей среды.</w:t>
      </w:r>
    </w:p>
    <w:p w:rsidR="00C61273" w:rsidRDefault="00C61273">
      <w:pPr>
        <w:pStyle w:val="a3"/>
        <w:numPr>
          <w:ilvl w:val="0"/>
          <w:numId w:val="23"/>
        </w:numPr>
        <w:tabs>
          <w:tab w:val="clear" w:pos="1429"/>
          <w:tab w:val="clear" w:pos="4153"/>
          <w:tab w:val="clear" w:pos="8306"/>
          <w:tab w:val="num" w:pos="1134"/>
        </w:tabs>
        <w:ind w:left="0" w:firstLine="709"/>
        <w:rPr>
          <w:lang w:val="ru-RU"/>
        </w:rPr>
      </w:pPr>
      <w:r>
        <w:rPr>
          <w:b/>
          <w:bCs/>
          <w:u w:val="single"/>
          <w:lang w:val="ru-RU"/>
        </w:rPr>
        <w:t>Загрязнение Мирового океана</w:t>
      </w:r>
      <w:r>
        <w:rPr>
          <w:lang w:val="ru-RU"/>
        </w:rPr>
        <w:t xml:space="preserve">. 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Океан все более превращается в помойную яму.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Одну из самых больших опасностей представляет загрязнение океана нефтепродуктами. Они поступают в океан при аварии судов, разработке нефти и газа на шельфах, погрузочно-разгрузочных работах.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Другой большой опасностью служит радиоактивное загрязнение Мирового океана. Интенсивность распространения радиоактивных изотопов по акваториям Мирового океана усиливается в связи с развитием атомного флота, с созданием атомных плавучих электростанций.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Отходы промышленных предприятий сильно загрязняют Балтийское море и Токийский залив. Очень высоко загрязнение Карибского бассейна.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Ухудшение состояния окружающей среды требует немедленного решения этой проблемы.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 xml:space="preserve">Возможны различные подходы при решении глобальных проблем сохранения биосферы: </w:t>
      </w:r>
    </w:p>
    <w:p w:rsidR="00C61273" w:rsidRDefault="00C61273">
      <w:pPr>
        <w:pStyle w:val="a3"/>
        <w:numPr>
          <w:ilvl w:val="1"/>
          <w:numId w:val="26"/>
        </w:numPr>
        <w:tabs>
          <w:tab w:val="clear" w:pos="2149"/>
          <w:tab w:val="clear" w:pos="4153"/>
          <w:tab w:val="clear" w:pos="8306"/>
          <w:tab w:val="num" w:pos="1418"/>
        </w:tabs>
        <w:ind w:left="0" w:firstLine="1134"/>
        <w:rPr>
          <w:lang w:val="ru-RU"/>
        </w:rPr>
      </w:pPr>
      <w:r>
        <w:rPr>
          <w:lang w:val="ru-RU"/>
        </w:rPr>
        <w:t xml:space="preserve">во-первых, предотвращение возникновения необратимых последствий (защита озонового слоя); </w:t>
      </w:r>
    </w:p>
    <w:p w:rsidR="00C61273" w:rsidRDefault="00C61273">
      <w:pPr>
        <w:pStyle w:val="a3"/>
        <w:numPr>
          <w:ilvl w:val="1"/>
          <w:numId w:val="26"/>
        </w:numPr>
        <w:tabs>
          <w:tab w:val="clear" w:pos="2149"/>
          <w:tab w:val="clear" w:pos="4153"/>
          <w:tab w:val="clear" w:pos="8306"/>
          <w:tab w:val="num" w:pos="1418"/>
        </w:tabs>
        <w:ind w:left="0" w:firstLine="1134"/>
        <w:rPr>
          <w:lang w:val="ru-RU"/>
        </w:rPr>
      </w:pPr>
      <w:r>
        <w:rPr>
          <w:lang w:val="ru-RU"/>
        </w:rPr>
        <w:t xml:space="preserve">во-вторых, уменьшение, ослабление воздействия (характерное для трансграничного распространения загрязняющих веществ и кислотных дождей); </w:t>
      </w:r>
    </w:p>
    <w:p w:rsidR="00C61273" w:rsidRDefault="00C61273">
      <w:pPr>
        <w:pStyle w:val="a3"/>
        <w:numPr>
          <w:ilvl w:val="1"/>
          <w:numId w:val="26"/>
        </w:numPr>
        <w:tabs>
          <w:tab w:val="clear" w:pos="2149"/>
          <w:tab w:val="clear" w:pos="4153"/>
          <w:tab w:val="clear" w:pos="8306"/>
          <w:tab w:val="num" w:pos="1418"/>
        </w:tabs>
        <w:ind w:left="0" w:firstLine="1134"/>
        <w:rPr>
          <w:lang w:val="ru-RU"/>
        </w:rPr>
      </w:pPr>
      <w:r>
        <w:rPr>
          <w:lang w:val="ru-RU"/>
        </w:rPr>
        <w:t>в-третьих, приспособление человечества к новым условиям.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решении экологических проблем есть три принципиально разных пути:</w:t>
      </w:r>
    </w:p>
    <w:p w:rsidR="00C61273" w:rsidRDefault="00C61273">
      <w:pPr>
        <w:pStyle w:val="a3"/>
        <w:numPr>
          <w:ilvl w:val="0"/>
          <w:numId w:val="24"/>
        </w:numPr>
        <w:tabs>
          <w:tab w:val="clear" w:pos="1429"/>
          <w:tab w:val="clear" w:pos="4153"/>
          <w:tab w:val="clear" w:pos="8306"/>
          <w:tab w:val="num" w:pos="1418"/>
        </w:tabs>
        <w:ind w:left="0" w:firstLine="1069"/>
        <w:rPr>
          <w:lang w:val="ru-RU"/>
        </w:rPr>
      </w:pPr>
      <w:r>
        <w:rPr>
          <w:lang w:val="ru-RU"/>
        </w:rPr>
        <w:t>Отказ от дальнейшего промышленного развития. Это утопический путь, обсуждение которого бессмысленно.</w:t>
      </w:r>
    </w:p>
    <w:p w:rsidR="00C61273" w:rsidRDefault="00C61273">
      <w:pPr>
        <w:pStyle w:val="a3"/>
        <w:numPr>
          <w:ilvl w:val="0"/>
          <w:numId w:val="24"/>
        </w:numPr>
        <w:tabs>
          <w:tab w:val="clear" w:pos="1429"/>
          <w:tab w:val="clear" w:pos="4153"/>
          <w:tab w:val="clear" w:pos="8306"/>
          <w:tab w:val="num" w:pos="1418"/>
        </w:tabs>
        <w:ind w:left="0" w:firstLine="1069"/>
        <w:rPr>
          <w:lang w:val="ru-RU"/>
        </w:rPr>
      </w:pPr>
      <w:r>
        <w:rPr>
          <w:lang w:val="ru-RU"/>
        </w:rPr>
        <w:t>Очистка вредных отходов промышленных и сельскохозяйственных предприятий. С этой целью на предприятиях строятся специальные очистные сооружения, улавливающие из отходов загрязнители и устраняющие возможность их попадания в природную среду.</w:t>
      </w:r>
    </w:p>
    <w:p w:rsidR="00C61273" w:rsidRDefault="00C61273">
      <w:pPr>
        <w:pStyle w:val="a3"/>
        <w:numPr>
          <w:ilvl w:val="0"/>
          <w:numId w:val="24"/>
        </w:numPr>
        <w:tabs>
          <w:tab w:val="clear" w:pos="1429"/>
          <w:tab w:val="clear" w:pos="4153"/>
          <w:tab w:val="clear" w:pos="8306"/>
          <w:tab w:val="num" w:pos="1418"/>
        </w:tabs>
        <w:ind w:left="0" w:firstLine="1069"/>
        <w:rPr>
          <w:lang w:val="ru-RU"/>
        </w:rPr>
      </w:pPr>
      <w:r>
        <w:rPr>
          <w:lang w:val="ru-RU"/>
        </w:rPr>
        <w:t>Создание систем малоотходного и безотходного производства. Это – радикальное технологическое решение проблемы сохранения оптимальной природной среды. Оно требует такой технологии, при которой круговорот веществ в производстве будет замкнутым. Все сырье, поступающее в производство, перерабатывается на полезные продукты или предается в соседние производства. Никаких отходов, а, следовательно, и загрязнения окружающей среды нет.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1069"/>
        <w:rPr>
          <w:lang w:val="ru-RU"/>
        </w:rPr>
      </w:pPr>
      <w:r>
        <w:rPr>
          <w:lang w:val="ru-RU"/>
        </w:rPr>
        <w:t>Применение принципов безотходной технологии называется экологизацией производства.</w:t>
      </w:r>
      <w:r>
        <w:rPr>
          <w:rStyle w:val="ad"/>
          <w:lang w:val="ru-RU"/>
        </w:rPr>
        <w:footnoteReference w:customMarkFollows="1" w:id="3"/>
        <w:t>1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1134"/>
        <w:rPr>
          <w:lang w:val="ru-RU"/>
        </w:rPr>
      </w:pPr>
      <w:r>
        <w:rPr>
          <w:lang w:val="ru-RU"/>
        </w:rPr>
        <w:t>Цикличное безотходное производство, сопоставимое с биосферой – будущее промышленности, идеальный путь сохранения чистоты окружающей среды.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Важным и необходимым условием борьбы с загрязнениями биосферы является мониторинг. Цель его – изучение изменений природной среды, возникающих в результате воздействия на человека и приводящих к нарушению динамического равновесия. Мониторинг должен обеспечить получение как количественных, так и качественных характеристик произошедших в природной среде изменений. Соответствующие наблюдения должны проводиться систематически и осуществляться на постоянных станциях наблюдения. Станции располагаются в различных природных зонах, но предпочтение должно отдаваться районам, наиболее подверженным загрязнению тех или иных компонентов окружающей среды.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развитых странах мира для оценки «здоровья среды» широко используются методы биотестирования.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России эти методы пока не получили должного распространения. Наиболее адекватным критерием оценки состояния природной среды могут стать результаты генетического мониторинга. Существует ряд перспективных методов биоиндикации и биотестирования, основанных на избирательной чувствительности некоторых организмов к воздействиям конкретных вредных факторов.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rPr>
          <w:lang w:val="ru-RU"/>
        </w:rPr>
      </w:pPr>
    </w:p>
    <w:p w:rsidR="00C61273" w:rsidRDefault="00C61273">
      <w:pPr>
        <w:pStyle w:val="31"/>
        <w:spacing w:line="240" w:lineRule="auto"/>
        <w:rPr>
          <w:sz w:val="36"/>
        </w:rPr>
      </w:pPr>
      <w:r>
        <w:rPr>
          <w:sz w:val="36"/>
        </w:rPr>
        <w:t>2. Решение проблемы обеспечения растущего населения пищевыми продуктами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Острые проблемы нашего времени, в том числе и продовольственная, связаны с чрезмерным ростом населения. Сельскохозяйственное производство не в состоянии угнаться за его возрастающими потребностями. Потери плодородных земель вследствие их истощения, эрозии, изъятия для строительства привели к обострению продовольственной проблемы во многих странах мира.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По мнению американского ученого Ревелла, если бы вся почва, пригодная для сельского хозяйства, обрабатывалась современными методами, то полученного продовольствия хватило бы для удовлетворения 50-60 млрд. человек.</w:t>
      </w:r>
      <w:r>
        <w:rPr>
          <w:rStyle w:val="ad"/>
          <w:lang w:val="ru-RU"/>
        </w:rPr>
        <w:footnoteReference w:customMarkFollows="1" w:id="4"/>
        <w:t>1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Для решения этой проблемы в сельском хозяйстве должен увеличиться рост механизации, энерговооруженности, использование удобрений, высокопродуктивных сортов растений и пород животных.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Для решения проблемы создания новых селекционных сортов необходима разработка принципиально новых способов и методов изменения наследственности.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Помимо сельскохозяйственного продовольствия существуют и другие возможности обогатить стол жителей планеты. Здесь речь идет о нетрадиционных источниках продовольствия, основанных на разработке аналогов и белковых обогатителей пищевых продуктов животного происхождения.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spacing w:line="360" w:lineRule="auto"/>
        <w:ind w:firstLine="709"/>
        <w:rPr>
          <w:b/>
          <w:bCs/>
          <w:sz w:val="36"/>
          <w:lang w:val="ru-RU"/>
        </w:rPr>
      </w:pPr>
      <w:r>
        <w:rPr>
          <w:b/>
          <w:bCs/>
          <w:sz w:val="36"/>
          <w:lang w:val="ru-RU"/>
        </w:rPr>
        <w:br w:type="page"/>
        <w:t>3.  Проблемы энергетики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Из всех отраслей мирового хозяйства энергетика оказывает воздействие на окружающую среду. Это воздействие разнообразно: от роста содержания парниковых газов за счет сжигания топлива до изменения экосистем рек при строительстве ГЭС.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Около половины углекислого газа, поступающего в атмосферу от сжигания органического топлива, не может быть компенсировано природными экосистемами.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Непрерывный рост потребления энергии ставит перед человеком проблему поиска альтернативных ее источников. К таковым следует отнести гидроэнергию, солнечную, ветровую и другие виды энергии.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По запасам гидроресурсов Россия занимает первое место в мире. Сами по себе гидроэлектростанции безвредны для окружающей среды. Но строительство водохранилищ на равнинах чревато экологической катастрофой.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Одно из направлений решения проблемы энергетического кризиса – развитие атомной энергетики. Ее преимущества заключаются  не только в неограниченных запасах атомного сырья, но и в сохранении чистоты окружающей среды, т.к. атомные электростанции дают значительно меньше вредных выбросов, чем электростанции, работающие на органическом топливе. Опасность для жизни людей, а также животных и растений возникает при загрязнении окружающей среды радиоактивными изотопами в результате аварий на АЭС (пример: Чернобыльская АЭС). Поэтому проектирование, строительство АЭС требуют чрезвычайной ответственности, а лучше вообще отказаться от АЭС и законсервировать существующие.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«Чистое» и практически неисчерпаемое излучение Солнца – один из наиболее перспективных источников энергии. Преимущества солнечной энергии состоят в ее доступности, неисчерпаемости, отсутствии побочных продуктов.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Неоспоримы экологические преимущества ветряных станций. Ресурсы потенциальной энергии ветра неоспоримы и огромны. Ветряные станции практически безотходны и им не нужно сырье. Турбины хорошо улавливают ветер, уменьшая тем самым эрозию почв. В нашей стране энергию ветра практически не используют.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Проблема защиты окружающей среды, и особенно атмосферы, от вредных выбросов при сжигании органического топлива поставила перед наукой задачу получения экологически чистого топлива, коим является водород. Наиболее экономично получение водорода из природного газа.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Чрезвычайно важное и перспективное, особенно для городской экологии, направление – переход автотранспорта на природный газ в двигателях внутреннего сгорания.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При разумном отношении к ресурсам человечеству удастся избежать энергетического кризиса. Для этого важно придерживаться концепций устойчивого экологического развития.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spacing w:line="360" w:lineRule="auto"/>
        <w:ind w:firstLine="709"/>
        <w:rPr>
          <w:b/>
          <w:bCs/>
          <w:sz w:val="36"/>
          <w:lang w:val="ru-RU"/>
        </w:rPr>
      </w:pPr>
      <w:r>
        <w:rPr>
          <w:b/>
          <w:bCs/>
          <w:sz w:val="36"/>
          <w:lang w:val="ru-RU"/>
        </w:rPr>
        <w:t>Заключение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Люди сегодняшнего дня должны себе ясно представить, что они оставят в наследство своим потомкам. Ученые должны взять на себя нелегкую обязанность: изучить вредоносность всего, что было сделано их собратьями. Каждое новое вещество должно быть проверено так, чтобы теперешние трагедии не повторились. Здоровые и сильные духом люди третьего тысячелетия должны жить в прекрасной и мирной среде. Если ученые возьмут на себя жесткий контроль выброса в окружающую среду опасных для наследственности веществ, то безудержная экспансия последних лет будет приостановлена. Если на смену химическим методам борьбы с вредителями и болезнями придут биологические, то от этого выиграют все поколения в будущем.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Точная и правдивая информация может создать общественное мнение, настроить людей на то, чтобы, распростившись с некоторыми, часто кажущимися удобствами, заполучить в свои руки главное – уверенность в безопасности будущей жизни.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Необходимость изучения совершенно новой окружающей среды требует создания принципиально новых подходов.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Профилактику заболеваний можно обеспечить путем гигиенического нормирования – научного обоснования необходимости исключить те или иные вредные факторы.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Практическое значение в решении экологических задач имеет медико-экологическое районирование страны, в соответствии с которым обширные территории разбиваются на однородные медико-экологические и санитарно-экологические районы. Такое районирование способствует решению многих актуальных научных проблем в области охраны окружающей среды, осуществления социально-экологической политики.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В деле улучшения популяционного здоровья населения нельзя рассчитывать только на медицинские мероприятия. Необходимо проводить политику, направленную на оптимизацию окружающей среды.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 xml:space="preserve">Существование и прогресс человечества в третьем тысячелетии возможно лишь при условии устойчивого экологического развития. 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Концепция устойчивого развития нужна как система приоритетов в решении экологических проблем, как «инструкция», принятая международным сообществом для ответа на вопрос о том, что следует, а чего не следует делать для длительного благополучного существования и развития человечества.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t>Оптимизация взаимодействия человеческого общества с природой путем международных усилий и вкладом каждого человека – вот главная стратегия и залог решения глобальных проблем биосферы и устойчивого экологического развития</w:t>
      </w: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ind w:firstLine="709"/>
        <w:rPr>
          <w:lang w:val="ru-RU"/>
        </w:rPr>
      </w:pPr>
      <w:r>
        <w:rPr>
          <w:lang w:val="ru-RU"/>
        </w:rPr>
        <w:br w:type="page"/>
      </w:r>
    </w:p>
    <w:p w:rsidR="00C61273" w:rsidRDefault="00C61273">
      <w:pPr>
        <w:pStyle w:val="a3"/>
        <w:tabs>
          <w:tab w:val="clear" w:pos="4153"/>
          <w:tab w:val="clear" w:pos="8306"/>
        </w:tabs>
        <w:rPr>
          <w:lang w:val="ru-RU"/>
        </w:rPr>
      </w:pPr>
    </w:p>
    <w:p w:rsidR="00C61273" w:rsidRDefault="00C61273">
      <w:pPr>
        <w:pStyle w:val="a3"/>
        <w:tabs>
          <w:tab w:val="clear" w:pos="4153"/>
          <w:tab w:val="clear" w:pos="8306"/>
        </w:tabs>
        <w:jc w:val="center"/>
        <w:rPr>
          <w:b/>
          <w:bCs/>
          <w:sz w:val="36"/>
          <w:lang w:val="ru-RU"/>
        </w:rPr>
      </w:pPr>
      <w:r>
        <w:rPr>
          <w:b/>
          <w:bCs/>
          <w:sz w:val="36"/>
          <w:lang w:val="ru-RU"/>
        </w:rPr>
        <w:t>Литература:</w:t>
      </w:r>
    </w:p>
    <w:p w:rsidR="00C61273" w:rsidRDefault="00C61273">
      <w:pPr>
        <w:pStyle w:val="a3"/>
        <w:tabs>
          <w:tab w:val="clear" w:pos="4153"/>
          <w:tab w:val="clear" w:pos="8306"/>
        </w:tabs>
        <w:rPr>
          <w:lang w:val="ru-RU"/>
        </w:rPr>
      </w:pPr>
    </w:p>
    <w:p w:rsidR="00C61273" w:rsidRDefault="00C61273">
      <w:pPr>
        <w:pStyle w:val="a3"/>
        <w:numPr>
          <w:ilvl w:val="0"/>
          <w:numId w:val="21"/>
        </w:numPr>
        <w:tabs>
          <w:tab w:val="clear" w:pos="1440"/>
          <w:tab w:val="clear" w:pos="4153"/>
          <w:tab w:val="clear" w:pos="8306"/>
          <w:tab w:val="num" w:pos="851"/>
        </w:tabs>
        <w:spacing w:line="360" w:lineRule="auto"/>
        <w:ind w:left="0" w:firstLine="426"/>
        <w:rPr>
          <w:lang w:val="ru-RU"/>
        </w:rPr>
      </w:pPr>
      <w:r>
        <w:rPr>
          <w:lang w:val="ru-RU"/>
        </w:rPr>
        <w:t>Актуальные проблемы экологии и пути их решения. Ч.1. – Брянск, 1999.</w:t>
      </w:r>
    </w:p>
    <w:p w:rsidR="00C61273" w:rsidRDefault="00C61273">
      <w:pPr>
        <w:pStyle w:val="a3"/>
        <w:numPr>
          <w:ilvl w:val="0"/>
          <w:numId w:val="21"/>
        </w:numPr>
        <w:tabs>
          <w:tab w:val="clear" w:pos="1440"/>
          <w:tab w:val="clear" w:pos="4153"/>
          <w:tab w:val="clear" w:pos="8306"/>
          <w:tab w:val="num" w:pos="851"/>
        </w:tabs>
        <w:spacing w:line="360" w:lineRule="auto"/>
        <w:ind w:left="0" w:firstLine="426"/>
        <w:rPr>
          <w:lang w:val="ru-RU"/>
        </w:rPr>
      </w:pPr>
      <w:r>
        <w:rPr>
          <w:lang w:val="ru-RU"/>
        </w:rPr>
        <w:t>Васильев Н.Г., Мороз П.И. Охрана природы с основами экологии: Учебник. – М.: Экология, 1999.</w:t>
      </w:r>
    </w:p>
    <w:p w:rsidR="00C61273" w:rsidRDefault="00C61273">
      <w:pPr>
        <w:pStyle w:val="a3"/>
        <w:numPr>
          <w:ilvl w:val="0"/>
          <w:numId w:val="21"/>
        </w:numPr>
        <w:tabs>
          <w:tab w:val="clear" w:pos="1440"/>
          <w:tab w:val="clear" w:pos="4153"/>
          <w:tab w:val="clear" w:pos="8306"/>
          <w:tab w:val="num" w:pos="851"/>
        </w:tabs>
        <w:spacing w:line="360" w:lineRule="auto"/>
        <w:ind w:left="0" w:firstLine="426"/>
        <w:rPr>
          <w:lang w:val="ru-RU"/>
        </w:rPr>
      </w:pPr>
      <w:r>
        <w:rPr>
          <w:lang w:val="ru-RU"/>
        </w:rPr>
        <w:t>Голуб А. Экономика и охрана окружающей среды. – М.: Экология, 1999.</w:t>
      </w:r>
    </w:p>
    <w:p w:rsidR="00C61273" w:rsidRDefault="00C61273">
      <w:pPr>
        <w:pStyle w:val="a3"/>
        <w:numPr>
          <w:ilvl w:val="0"/>
          <w:numId w:val="21"/>
        </w:numPr>
        <w:tabs>
          <w:tab w:val="clear" w:pos="1440"/>
          <w:tab w:val="clear" w:pos="4153"/>
          <w:tab w:val="clear" w:pos="8306"/>
          <w:tab w:val="num" w:pos="851"/>
        </w:tabs>
        <w:spacing w:line="360" w:lineRule="auto"/>
        <w:ind w:left="0" w:firstLine="426"/>
        <w:rPr>
          <w:lang w:val="ru-RU"/>
        </w:rPr>
      </w:pPr>
      <w:r>
        <w:rPr>
          <w:lang w:val="ru-RU"/>
        </w:rPr>
        <w:t>Кочегарова Н.Л. Устойчивое экологическое развитие России на пороге третьего тысячелетия. – Брянск, 2003.</w:t>
      </w:r>
      <w:bookmarkStart w:id="0" w:name="_GoBack"/>
      <w:bookmarkEnd w:id="0"/>
    </w:p>
    <w:sectPr w:rsidR="00C61273">
      <w:footerReference w:type="even" r:id="rId7"/>
      <w:footerReference w:type="default" r:id="rId8"/>
      <w:type w:val="continuous"/>
      <w:pgSz w:w="11907" w:h="16840" w:code="9"/>
      <w:pgMar w:top="567" w:right="851" w:bottom="567" w:left="1701" w:header="720" w:footer="720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1273" w:rsidRDefault="00C61273">
      <w:r>
        <w:separator/>
      </w:r>
    </w:p>
  </w:endnote>
  <w:endnote w:type="continuationSeparator" w:id="0">
    <w:p w:rsidR="00C61273" w:rsidRDefault="00C61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273" w:rsidRDefault="00C61273">
    <w:pPr>
      <w:pStyle w:val="a5"/>
      <w:framePr w:wrap="around" w:vAnchor="text" w:hAnchor="margin" w:xAlign="center" w:y="1"/>
      <w:rPr>
        <w:rStyle w:val="a6"/>
      </w:rPr>
    </w:pPr>
  </w:p>
  <w:p w:rsidR="00C61273" w:rsidRDefault="00C6127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273" w:rsidRDefault="00282989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noProof/>
      </w:rPr>
      <w:t>2</w:t>
    </w:r>
  </w:p>
  <w:p w:rsidR="00C61273" w:rsidRDefault="00C6127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1273" w:rsidRDefault="00C61273">
      <w:r>
        <w:separator/>
      </w:r>
    </w:p>
  </w:footnote>
  <w:footnote w:type="continuationSeparator" w:id="0">
    <w:p w:rsidR="00C61273" w:rsidRDefault="00C61273">
      <w:r>
        <w:continuationSeparator/>
      </w:r>
    </w:p>
  </w:footnote>
  <w:footnote w:id="1">
    <w:p w:rsidR="00C61273" w:rsidRDefault="00C61273">
      <w:pPr>
        <w:pStyle w:val="ac"/>
      </w:pPr>
      <w:r>
        <w:rPr>
          <w:rStyle w:val="ad"/>
        </w:rPr>
        <w:footnoteRef/>
      </w:r>
      <w:r>
        <w:t xml:space="preserve"> Кочегарова Н.Л. Устойчивое экологическое развитие России на пороге третьего тысячелетия. – Брянск, 2003, стр. 120.</w:t>
      </w:r>
    </w:p>
  </w:footnote>
  <w:footnote w:id="2">
    <w:p w:rsidR="00C61273" w:rsidRDefault="00C61273">
      <w:pPr>
        <w:pStyle w:val="ac"/>
      </w:pPr>
      <w:r>
        <w:rPr>
          <w:rStyle w:val="ad"/>
        </w:rPr>
        <w:footnoteRef/>
      </w:r>
      <w:r>
        <w:t xml:space="preserve"> Кочегарова Н.Л. Устойчивое экологическое развитие России на пороге третьего тысячелетия. – Брянск, 2003, стр. 120.</w:t>
      </w:r>
    </w:p>
  </w:footnote>
  <w:footnote w:id="3">
    <w:p w:rsidR="00C61273" w:rsidRDefault="00C61273">
      <w:pPr>
        <w:pStyle w:val="ac"/>
      </w:pPr>
      <w:r>
        <w:rPr>
          <w:rStyle w:val="ad"/>
        </w:rPr>
        <w:t>1</w:t>
      </w:r>
      <w:r>
        <w:t xml:space="preserve"> Голуб А. Экономика и охрана окружающей среды. – М., 1999, с.27</w:t>
      </w:r>
    </w:p>
  </w:footnote>
  <w:footnote w:id="4">
    <w:p w:rsidR="00C61273" w:rsidRDefault="00C61273">
      <w:pPr>
        <w:pStyle w:val="ac"/>
      </w:pPr>
      <w:r>
        <w:rPr>
          <w:rStyle w:val="ad"/>
        </w:rPr>
        <w:t>1</w:t>
      </w:r>
      <w:r>
        <w:t xml:space="preserve"> Васильев Н.Г., Мороз П.И. Охрана природы с основами экологии: Учебник. – М.: Экология, 1999, с. 239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C514C8"/>
    <w:multiLevelType w:val="hybridMultilevel"/>
    <w:tmpl w:val="F752C8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A80EE4"/>
    <w:multiLevelType w:val="hybridMultilevel"/>
    <w:tmpl w:val="CAB4FCB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C059B5"/>
    <w:multiLevelType w:val="hybridMultilevel"/>
    <w:tmpl w:val="6BA068FC"/>
    <w:lvl w:ilvl="0" w:tplc="C3E25F5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D1154D"/>
    <w:multiLevelType w:val="hybridMultilevel"/>
    <w:tmpl w:val="E38025B6"/>
    <w:lvl w:ilvl="0" w:tplc="D188CAE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BF13E0"/>
    <w:multiLevelType w:val="hybridMultilevel"/>
    <w:tmpl w:val="4A9A8D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FE8667B"/>
    <w:multiLevelType w:val="hybridMultilevel"/>
    <w:tmpl w:val="6EFE92AC"/>
    <w:lvl w:ilvl="0" w:tplc="F82C3AF4">
      <w:start w:val="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0F4094D"/>
    <w:multiLevelType w:val="hybridMultilevel"/>
    <w:tmpl w:val="24EE452A"/>
    <w:lvl w:ilvl="0" w:tplc="909E7A6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8"/>
      </w:rPr>
    </w:lvl>
    <w:lvl w:ilvl="1" w:tplc="AAEA700A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1B622DD"/>
    <w:multiLevelType w:val="hybridMultilevel"/>
    <w:tmpl w:val="513E40A0"/>
    <w:lvl w:ilvl="0" w:tplc="CC58D432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22831EA"/>
    <w:multiLevelType w:val="hybridMultilevel"/>
    <w:tmpl w:val="11CC36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B62361E"/>
    <w:multiLevelType w:val="hybridMultilevel"/>
    <w:tmpl w:val="A3E05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4719B6"/>
    <w:multiLevelType w:val="hybridMultilevel"/>
    <w:tmpl w:val="25F219DA"/>
    <w:lvl w:ilvl="0" w:tplc="F00809F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6959B3"/>
    <w:multiLevelType w:val="hybridMultilevel"/>
    <w:tmpl w:val="D90C56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0A3DD6"/>
    <w:multiLevelType w:val="hybridMultilevel"/>
    <w:tmpl w:val="E410E5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D3070C"/>
    <w:multiLevelType w:val="hybridMultilevel"/>
    <w:tmpl w:val="2E04DE4A"/>
    <w:lvl w:ilvl="0" w:tplc="8C3C689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FF452B8"/>
    <w:multiLevelType w:val="hybridMultilevel"/>
    <w:tmpl w:val="65FE16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59D542A"/>
    <w:multiLevelType w:val="hybridMultilevel"/>
    <w:tmpl w:val="507622E4"/>
    <w:lvl w:ilvl="0" w:tplc="F48AFC2A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6">
    <w:nsid w:val="48873548"/>
    <w:multiLevelType w:val="hybridMultilevel"/>
    <w:tmpl w:val="742890C8"/>
    <w:lvl w:ilvl="0" w:tplc="F48AFC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8D8379C"/>
    <w:multiLevelType w:val="hybridMultilevel"/>
    <w:tmpl w:val="2E04DE4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B500A5B"/>
    <w:multiLevelType w:val="hybridMultilevel"/>
    <w:tmpl w:val="E5B85C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3E25F5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4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CB03621"/>
    <w:multiLevelType w:val="hybridMultilevel"/>
    <w:tmpl w:val="77E2A306"/>
    <w:lvl w:ilvl="0" w:tplc="3294BEA6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1545C70"/>
    <w:multiLevelType w:val="hybridMultilevel"/>
    <w:tmpl w:val="0D5A7D28"/>
    <w:lvl w:ilvl="0" w:tplc="BA7E2D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76F7622"/>
    <w:multiLevelType w:val="hybridMultilevel"/>
    <w:tmpl w:val="9C284A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8475738"/>
    <w:multiLevelType w:val="hybridMultilevel"/>
    <w:tmpl w:val="561CE48E"/>
    <w:lvl w:ilvl="0" w:tplc="8C3C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sz w:val="16"/>
      </w:rPr>
    </w:lvl>
    <w:lvl w:ilvl="1" w:tplc="8C3C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sz w:val="16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3">
    <w:nsid w:val="58FF7159"/>
    <w:multiLevelType w:val="hybridMultilevel"/>
    <w:tmpl w:val="7A708124"/>
    <w:lvl w:ilvl="0" w:tplc="D188CAE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5134FBF"/>
    <w:multiLevelType w:val="hybridMultilevel"/>
    <w:tmpl w:val="561CE48E"/>
    <w:lvl w:ilvl="0" w:tplc="8C3C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sz w:val="16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5">
    <w:nsid w:val="78D2673A"/>
    <w:multiLevelType w:val="hybridMultilevel"/>
    <w:tmpl w:val="ED0A43D8"/>
    <w:lvl w:ilvl="0" w:tplc="D188CAE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12"/>
  </w:num>
  <w:num w:numId="3">
    <w:abstractNumId w:val="0"/>
  </w:num>
  <w:num w:numId="4">
    <w:abstractNumId w:val="21"/>
  </w:num>
  <w:num w:numId="5">
    <w:abstractNumId w:val="17"/>
  </w:num>
  <w:num w:numId="6">
    <w:abstractNumId w:val="13"/>
  </w:num>
  <w:num w:numId="7">
    <w:abstractNumId w:val="1"/>
  </w:num>
  <w:num w:numId="8">
    <w:abstractNumId w:val="11"/>
  </w:num>
  <w:num w:numId="9">
    <w:abstractNumId w:val="8"/>
  </w:num>
  <w:num w:numId="10">
    <w:abstractNumId w:val="9"/>
  </w:num>
  <w:num w:numId="11">
    <w:abstractNumId w:val="14"/>
  </w:num>
  <w:num w:numId="12">
    <w:abstractNumId w:val="4"/>
  </w:num>
  <w:num w:numId="13">
    <w:abstractNumId w:val="18"/>
  </w:num>
  <w:num w:numId="14">
    <w:abstractNumId w:val="2"/>
  </w:num>
  <w:num w:numId="15">
    <w:abstractNumId w:val="5"/>
  </w:num>
  <w:num w:numId="16">
    <w:abstractNumId w:val="6"/>
  </w:num>
  <w:num w:numId="17">
    <w:abstractNumId w:val="23"/>
  </w:num>
  <w:num w:numId="18">
    <w:abstractNumId w:val="25"/>
  </w:num>
  <w:num w:numId="19">
    <w:abstractNumId w:val="3"/>
  </w:num>
  <w:num w:numId="20">
    <w:abstractNumId w:val="19"/>
  </w:num>
  <w:num w:numId="21">
    <w:abstractNumId w:val="20"/>
  </w:num>
  <w:num w:numId="22">
    <w:abstractNumId w:val="10"/>
  </w:num>
  <w:num w:numId="23">
    <w:abstractNumId w:val="15"/>
  </w:num>
  <w:num w:numId="24">
    <w:abstractNumId w:val="7"/>
  </w:num>
  <w:num w:numId="25">
    <w:abstractNumId w:val="24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2989"/>
    <w:rsid w:val="00282989"/>
    <w:rsid w:val="006E0EF9"/>
    <w:rsid w:val="00756CD3"/>
    <w:rsid w:val="00C61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7D96E5-732B-4BF2-9B45-994BFEC97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sz w:val="28"/>
    </w:rPr>
  </w:style>
  <w:style w:type="paragraph" w:styleId="1">
    <w:name w:val="heading 1"/>
    <w:basedOn w:val="a"/>
    <w:next w:val="a"/>
    <w:qFormat/>
    <w:pPr>
      <w:suppressAutoHyphens/>
      <w:spacing w:line="336" w:lineRule="auto"/>
      <w:jc w:val="center"/>
      <w:outlineLvl w:val="0"/>
    </w:pPr>
    <w:rPr>
      <w:b/>
      <w:caps/>
      <w:kern w:val="28"/>
      <w:lang w:val="uk-UA"/>
    </w:rPr>
  </w:style>
  <w:style w:type="paragraph" w:styleId="2">
    <w:name w:val="heading 2"/>
    <w:basedOn w:val="a"/>
    <w:next w:val="a"/>
    <w:qFormat/>
    <w:pPr>
      <w:suppressAutoHyphens/>
      <w:spacing w:line="336" w:lineRule="auto"/>
      <w:ind w:left="851"/>
      <w:outlineLvl w:val="1"/>
    </w:pPr>
    <w:rPr>
      <w:b/>
      <w:lang w:val="uk-UA"/>
    </w:rPr>
  </w:style>
  <w:style w:type="paragraph" w:styleId="3">
    <w:name w:val="heading 3"/>
    <w:basedOn w:val="a"/>
    <w:next w:val="a"/>
    <w:qFormat/>
    <w:pPr>
      <w:suppressAutoHyphens/>
      <w:spacing w:line="336" w:lineRule="auto"/>
      <w:ind w:left="851"/>
      <w:outlineLvl w:val="2"/>
    </w:pPr>
    <w:rPr>
      <w:b/>
      <w:lang w:val="uk-UA"/>
    </w:rPr>
  </w:style>
  <w:style w:type="paragraph" w:styleId="4">
    <w:name w:val="heading 4"/>
    <w:basedOn w:val="a"/>
    <w:next w:val="a"/>
    <w:qFormat/>
    <w:pPr>
      <w:suppressAutoHyphens/>
      <w:spacing w:line="336" w:lineRule="auto"/>
      <w:jc w:val="center"/>
      <w:outlineLvl w:val="3"/>
    </w:pPr>
    <w:rPr>
      <w:b/>
      <w:lang w:val="uk-UA"/>
    </w:rPr>
  </w:style>
  <w:style w:type="paragraph" w:styleId="5">
    <w:name w:val="heading 5"/>
    <w:basedOn w:val="a"/>
    <w:next w:val="a"/>
    <w:qFormat/>
    <w:pPr>
      <w:keepNext/>
      <w:ind w:left="6237"/>
      <w:jc w:val="left"/>
      <w:outlineLvl w:val="4"/>
    </w:pPr>
    <w:rPr>
      <w:sz w:val="36"/>
    </w:rPr>
  </w:style>
  <w:style w:type="paragraph" w:styleId="6">
    <w:name w:val="heading 6"/>
    <w:basedOn w:val="a"/>
    <w:next w:val="a"/>
    <w:qFormat/>
    <w:pPr>
      <w:keepNext/>
      <w:ind w:firstLine="709"/>
      <w:jc w:val="center"/>
      <w:outlineLvl w:val="5"/>
    </w:pPr>
    <w:rPr>
      <w:rFonts w:ascii="Arial Black" w:hAnsi="Arial Black"/>
      <w:sz w:val="7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  <w:rPr>
      <w:lang w:val="uk-UA"/>
    </w:rPr>
  </w:style>
  <w:style w:type="paragraph" w:styleId="a4">
    <w:name w:val="caption"/>
    <w:basedOn w:val="a"/>
    <w:next w:val="a"/>
    <w:qFormat/>
    <w:pPr>
      <w:suppressAutoHyphens/>
      <w:spacing w:line="336" w:lineRule="auto"/>
      <w:jc w:val="center"/>
    </w:pPr>
    <w:rPr>
      <w:lang w:val="uk-UA"/>
    </w:rPr>
  </w:style>
  <w:style w:type="paragraph" w:styleId="a5">
    <w:name w:val="footer"/>
    <w:basedOn w:val="a"/>
    <w:semiHidden/>
    <w:pPr>
      <w:tabs>
        <w:tab w:val="center" w:pos="4153"/>
        <w:tab w:val="right" w:pos="8306"/>
      </w:tabs>
    </w:pPr>
    <w:rPr>
      <w:lang w:val="uk-UA"/>
    </w:rPr>
  </w:style>
  <w:style w:type="character" w:styleId="a6">
    <w:name w:val="page number"/>
    <w:semiHidden/>
    <w:rPr>
      <w:rFonts w:ascii="Times New Roman" w:hAnsi="Times New Roman"/>
      <w:noProof w:val="0"/>
      <w:lang w:val="uk-UA"/>
    </w:rPr>
  </w:style>
  <w:style w:type="paragraph" w:styleId="10">
    <w:name w:val="toc 1"/>
    <w:basedOn w:val="a"/>
    <w:next w:val="a"/>
    <w:autoRedefine/>
    <w:semiHidden/>
    <w:pPr>
      <w:tabs>
        <w:tab w:val="right" w:leader="dot" w:pos="9355"/>
      </w:tabs>
      <w:spacing w:line="336" w:lineRule="auto"/>
      <w:ind w:right="851"/>
      <w:jc w:val="left"/>
    </w:pPr>
    <w:rPr>
      <w:caps/>
    </w:rPr>
  </w:style>
  <w:style w:type="paragraph" w:styleId="20">
    <w:name w:val="toc 2"/>
    <w:basedOn w:val="a"/>
    <w:next w:val="a"/>
    <w:autoRedefine/>
    <w:semiHidden/>
    <w:pPr>
      <w:tabs>
        <w:tab w:val="right" w:leader="dot" w:pos="9355"/>
      </w:tabs>
      <w:spacing w:line="336" w:lineRule="auto"/>
      <w:ind w:left="284" w:right="851"/>
      <w:jc w:val="left"/>
    </w:pPr>
  </w:style>
  <w:style w:type="paragraph" w:styleId="30">
    <w:name w:val="toc 3"/>
    <w:basedOn w:val="a"/>
    <w:next w:val="a"/>
    <w:autoRedefine/>
    <w:semiHidden/>
    <w:pPr>
      <w:tabs>
        <w:tab w:val="right" w:leader="dot" w:pos="9355"/>
      </w:tabs>
      <w:spacing w:line="336" w:lineRule="auto"/>
      <w:ind w:left="567" w:right="851"/>
      <w:jc w:val="left"/>
    </w:pPr>
  </w:style>
  <w:style w:type="paragraph" w:styleId="40">
    <w:name w:val="toc 4"/>
    <w:basedOn w:val="a"/>
    <w:next w:val="a"/>
    <w:autoRedefine/>
    <w:semiHidden/>
    <w:pPr>
      <w:tabs>
        <w:tab w:val="right" w:leader="dot" w:pos="9356"/>
      </w:tabs>
      <w:spacing w:line="336" w:lineRule="auto"/>
      <w:ind w:left="284" w:right="851"/>
      <w:jc w:val="left"/>
    </w:pPr>
  </w:style>
  <w:style w:type="paragraph" w:styleId="a7">
    <w:name w:val="Body Text"/>
    <w:basedOn w:val="a"/>
    <w:semiHidden/>
    <w:pPr>
      <w:spacing w:line="336" w:lineRule="auto"/>
      <w:ind w:firstLine="851"/>
    </w:pPr>
  </w:style>
  <w:style w:type="paragraph" w:customStyle="1" w:styleId="a8">
    <w:name w:val="Переменные"/>
    <w:basedOn w:val="a7"/>
    <w:pPr>
      <w:tabs>
        <w:tab w:val="left" w:pos="482"/>
      </w:tabs>
      <w:ind w:left="482" w:hanging="482"/>
    </w:pPr>
  </w:style>
  <w:style w:type="paragraph" w:styleId="a9">
    <w:name w:val="Document Map"/>
    <w:basedOn w:val="a"/>
    <w:semiHidden/>
    <w:pPr>
      <w:shd w:val="clear" w:color="auto" w:fill="000080"/>
    </w:pPr>
    <w:rPr>
      <w:sz w:val="24"/>
    </w:rPr>
  </w:style>
  <w:style w:type="paragraph" w:customStyle="1" w:styleId="aa">
    <w:name w:val="Формула"/>
    <w:basedOn w:val="a7"/>
    <w:pPr>
      <w:tabs>
        <w:tab w:val="center" w:pos="4536"/>
        <w:tab w:val="right" w:pos="9356"/>
      </w:tabs>
      <w:ind w:firstLine="0"/>
    </w:pPr>
  </w:style>
  <w:style w:type="paragraph" w:styleId="ab">
    <w:name w:val="Body Text Indent"/>
    <w:basedOn w:val="a"/>
    <w:semiHidden/>
    <w:pPr>
      <w:ind w:left="4678"/>
      <w:jc w:val="left"/>
    </w:pPr>
  </w:style>
  <w:style w:type="paragraph" w:styleId="21">
    <w:name w:val="Body Text Indent 2"/>
    <w:basedOn w:val="a"/>
    <w:semiHidden/>
    <w:pPr>
      <w:ind w:firstLine="709"/>
      <w:jc w:val="left"/>
    </w:pPr>
  </w:style>
  <w:style w:type="paragraph" w:styleId="22">
    <w:name w:val="Body Text 2"/>
    <w:basedOn w:val="a"/>
    <w:semiHidden/>
    <w:rPr>
      <w:sz w:val="20"/>
    </w:rPr>
  </w:style>
  <w:style w:type="paragraph" w:styleId="ac">
    <w:name w:val="footnote text"/>
    <w:basedOn w:val="a"/>
    <w:semiHidden/>
    <w:rPr>
      <w:sz w:val="20"/>
    </w:rPr>
  </w:style>
  <w:style w:type="character" w:styleId="ad">
    <w:name w:val="footnote reference"/>
    <w:semiHidden/>
    <w:rPr>
      <w:vertAlign w:val="superscript"/>
    </w:rPr>
  </w:style>
  <w:style w:type="paragraph" w:styleId="31">
    <w:name w:val="Body Text Indent 3"/>
    <w:basedOn w:val="a"/>
    <w:semiHidden/>
    <w:pPr>
      <w:spacing w:line="360" w:lineRule="auto"/>
      <w:ind w:firstLine="709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2241</Words>
  <Characters>12779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library</Company>
  <LinksUpToDate>false</LinksUpToDate>
  <CharactersWithSpaces>14991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Elena</dc:creator>
  <cp:keywords/>
  <dc:description/>
  <cp:lastModifiedBy>Irina</cp:lastModifiedBy>
  <cp:revision>2</cp:revision>
  <dcterms:created xsi:type="dcterms:W3CDTF">2014-08-06T17:21:00Z</dcterms:created>
  <dcterms:modified xsi:type="dcterms:W3CDTF">2014-08-06T17:21:00Z</dcterms:modified>
</cp:coreProperties>
</file>