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92" w:rsidRDefault="00B16F92" w:rsidP="00487EDD">
      <w:pPr>
        <w:jc w:val="center"/>
        <w:rPr>
          <w:b/>
          <w:sz w:val="36"/>
          <w:szCs w:val="36"/>
        </w:rPr>
      </w:pPr>
    </w:p>
    <w:p w:rsidR="00487EDD" w:rsidRPr="00037B87" w:rsidRDefault="00487EDD" w:rsidP="00487EDD">
      <w:pPr>
        <w:jc w:val="center"/>
        <w:rPr>
          <w:b/>
          <w:sz w:val="36"/>
          <w:szCs w:val="36"/>
        </w:rPr>
      </w:pPr>
      <w:r w:rsidRPr="00037B87">
        <w:rPr>
          <w:b/>
          <w:sz w:val="36"/>
          <w:szCs w:val="36"/>
        </w:rPr>
        <w:t>ВВЕДЕНИЕ.</w:t>
      </w:r>
    </w:p>
    <w:p w:rsidR="00487EDD" w:rsidRDefault="00487EDD" w:rsidP="00487EDD">
      <w:pPr>
        <w:jc w:val="center"/>
        <w:rPr>
          <w:sz w:val="36"/>
          <w:szCs w:val="36"/>
        </w:rPr>
      </w:pPr>
    </w:p>
    <w:p w:rsidR="0072523A" w:rsidRDefault="00086769" w:rsidP="00640088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Значение транспорта велико во всех странах, но особенно оно велико в нашей стране, занимающей огромную </w:t>
      </w:r>
      <w:r w:rsidR="00487EDD">
        <w:rPr>
          <w:sz w:val="36"/>
          <w:szCs w:val="36"/>
        </w:rPr>
        <w:t>территорию,</w:t>
      </w:r>
      <w:r w:rsidR="00640088">
        <w:rPr>
          <w:sz w:val="36"/>
          <w:szCs w:val="36"/>
        </w:rPr>
        <w:t xml:space="preserve"> имеющую развитую</w:t>
      </w:r>
      <w:r>
        <w:rPr>
          <w:sz w:val="36"/>
          <w:szCs w:val="36"/>
        </w:rPr>
        <w:t xml:space="preserve"> промышленность и сельское </w:t>
      </w:r>
      <w:r w:rsidR="00487EDD">
        <w:rPr>
          <w:sz w:val="36"/>
          <w:szCs w:val="36"/>
        </w:rPr>
        <w:t>хозяйство. Железнодорожный</w:t>
      </w:r>
      <w:r>
        <w:rPr>
          <w:sz w:val="36"/>
          <w:szCs w:val="36"/>
        </w:rPr>
        <w:t xml:space="preserve"> транспорт является основой транспортной системы Российской Федерации, основным, а в некоторых случаях единственным видом транспорта, осуществляющим массовые перевозки грузов и пассажиров практически при любых климатических </w:t>
      </w:r>
      <w:r w:rsidR="00487EDD">
        <w:rPr>
          <w:sz w:val="36"/>
          <w:szCs w:val="36"/>
        </w:rPr>
        <w:t>условиях.</w:t>
      </w:r>
      <w:r w:rsidR="00640088">
        <w:rPr>
          <w:sz w:val="36"/>
          <w:szCs w:val="36"/>
        </w:rPr>
        <w:t xml:space="preserve"> </w:t>
      </w:r>
      <w:r w:rsidR="00640088" w:rsidRPr="00640088">
        <w:rPr>
          <w:sz w:val="32"/>
          <w:szCs w:val="32"/>
        </w:rPr>
        <w:t xml:space="preserve">На его долю приходится 85% грузооборота и </w:t>
      </w:r>
      <w:r w:rsidR="00640088">
        <w:rPr>
          <w:sz w:val="32"/>
          <w:szCs w:val="32"/>
        </w:rPr>
        <w:t xml:space="preserve">40% </w:t>
      </w:r>
      <w:r w:rsidR="00640088">
        <w:rPr>
          <w:sz w:val="36"/>
          <w:szCs w:val="36"/>
        </w:rPr>
        <w:t>пассажирооборота.</w:t>
      </w:r>
      <w:r w:rsidR="00640088">
        <w:rPr>
          <w:sz w:val="36"/>
          <w:szCs w:val="36"/>
        </w:rPr>
        <w:tab/>
      </w:r>
      <w:r w:rsidR="00640088">
        <w:rPr>
          <w:sz w:val="36"/>
          <w:szCs w:val="36"/>
        </w:rPr>
        <w:tab/>
      </w:r>
      <w:r w:rsidR="00640088">
        <w:rPr>
          <w:sz w:val="36"/>
          <w:szCs w:val="36"/>
        </w:rPr>
        <w:tab/>
      </w:r>
      <w:r w:rsidR="00640088">
        <w:rPr>
          <w:sz w:val="36"/>
          <w:szCs w:val="36"/>
        </w:rPr>
        <w:tab/>
      </w:r>
      <w:r w:rsidR="00640088">
        <w:rPr>
          <w:sz w:val="36"/>
          <w:szCs w:val="36"/>
        </w:rPr>
        <w:tab/>
      </w:r>
      <w:r w:rsidR="00640088">
        <w:rPr>
          <w:sz w:val="36"/>
          <w:szCs w:val="36"/>
        </w:rPr>
        <w:tab/>
      </w:r>
      <w:r w:rsidR="00487EDD">
        <w:rPr>
          <w:sz w:val="36"/>
          <w:szCs w:val="36"/>
        </w:rPr>
        <w:t>В</w:t>
      </w:r>
      <w:r>
        <w:rPr>
          <w:sz w:val="36"/>
          <w:szCs w:val="36"/>
        </w:rPr>
        <w:t xml:space="preserve"> экономических преобразованиях прошедших в стране за последние десятилетия</w:t>
      </w:r>
      <w:r w:rsidR="00A21AA1">
        <w:rPr>
          <w:sz w:val="36"/>
          <w:szCs w:val="36"/>
        </w:rPr>
        <w:t>, железнодорожный транспо</w:t>
      </w:r>
      <w:r w:rsidR="008109EF">
        <w:rPr>
          <w:sz w:val="36"/>
          <w:szCs w:val="36"/>
        </w:rPr>
        <w:t>р</w:t>
      </w:r>
      <w:r w:rsidR="00A21AA1">
        <w:rPr>
          <w:sz w:val="36"/>
          <w:szCs w:val="36"/>
        </w:rPr>
        <w:t>т играет стабилизирующую роль. Благодаря сохранению единой железнодорожной сети государств, участников СНГ и стран Балтии, не произошло разрыва экономических связей, которые устанавливались на протяжении предыдущих десятилетий.</w:t>
      </w:r>
      <w:r w:rsidR="00487EDD">
        <w:rPr>
          <w:sz w:val="36"/>
          <w:szCs w:val="36"/>
        </w:rPr>
        <w:tab/>
      </w:r>
      <w:r w:rsidR="00487EDD">
        <w:rPr>
          <w:sz w:val="36"/>
          <w:szCs w:val="36"/>
        </w:rPr>
        <w:tab/>
      </w:r>
      <w:r w:rsidR="00487EDD">
        <w:rPr>
          <w:sz w:val="36"/>
          <w:szCs w:val="36"/>
        </w:rPr>
        <w:tab/>
      </w:r>
      <w:r w:rsidR="00487EDD">
        <w:rPr>
          <w:sz w:val="36"/>
          <w:szCs w:val="36"/>
        </w:rPr>
        <w:tab/>
      </w:r>
      <w:r w:rsidR="00487EDD">
        <w:rPr>
          <w:sz w:val="36"/>
          <w:szCs w:val="36"/>
        </w:rPr>
        <w:tab/>
      </w:r>
      <w:r w:rsidR="00487EDD">
        <w:rPr>
          <w:sz w:val="36"/>
          <w:szCs w:val="36"/>
        </w:rPr>
        <w:tab/>
      </w:r>
      <w:r w:rsidR="008109EF">
        <w:rPr>
          <w:sz w:val="36"/>
          <w:szCs w:val="36"/>
        </w:rPr>
        <w:t xml:space="preserve"> </w:t>
      </w:r>
      <w:r w:rsidR="00640088">
        <w:rPr>
          <w:sz w:val="36"/>
          <w:szCs w:val="36"/>
        </w:rPr>
        <w:t xml:space="preserve">Ведущую </w:t>
      </w:r>
      <w:r w:rsidR="00A21AA1">
        <w:rPr>
          <w:sz w:val="36"/>
          <w:szCs w:val="36"/>
        </w:rPr>
        <w:t xml:space="preserve">роль железнодорожного транспорта определяют: универсальность и регулярность перевозок независимо от климатических условий и времени года, </w:t>
      </w:r>
      <w:r w:rsidR="00640088">
        <w:rPr>
          <w:sz w:val="36"/>
          <w:szCs w:val="36"/>
        </w:rPr>
        <w:t>высокая провоз</w:t>
      </w:r>
      <w:r w:rsidR="00A21AA1">
        <w:rPr>
          <w:sz w:val="36"/>
          <w:szCs w:val="36"/>
        </w:rPr>
        <w:t>ная способность и ши</w:t>
      </w:r>
      <w:r w:rsidR="00640088">
        <w:rPr>
          <w:sz w:val="36"/>
          <w:szCs w:val="36"/>
        </w:rPr>
        <w:t>роко разветвленная сеть железных дорог</w:t>
      </w:r>
      <w:r w:rsidR="00A21AA1">
        <w:rPr>
          <w:sz w:val="36"/>
          <w:szCs w:val="36"/>
        </w:rPr>
        <w:t>.</w:t>
      </w:r>
      <w:r w:rsidR="00640088">
        <w:rPr>
          <w:sz w:val="36"/>
          <w:szCs w:val="36"/>
        </w:rPr>
        <w:t xml:space="preserve"> Главная</w:t>
      </w:r>
      <w:r w:rsidR="00567946">
        <w:rPr>
          <w:sz w:val="36"/>
          <w:szCs w:val="36"/>
        </w:rPr>
        <w:t xml:space="preserve"> з</w:t>
      </w:r>
      <w:r w:rsidR="00640088">
        <w:rPr>
          <w:sz w:val="36"/>
          <w:szCs w:val="36"/>
        </w:rPr>
        <w:t>адача</w:t>
      </w:r>
      <w:r w:rsidR="00567946">
        <w:rPr>
          <w:sz w:val="36"/>
          <w:szCs w:val="36"/>
        </w:rPr>
        <w:t xml:space="preserve"> железнодорожного транспорт</w:t>
      </w:r>
      <w:r w:rsidR="00487EDD">
        <w:rPr>
          <w:sz w:val="36"/>
          <w:szCs w:val="36"/>
        </w:rPr>
        <w:t>а -</w:t>
      </w:r>
      <w:r w:rsidR="00567946">
        <w:rPr>
          <w:sz w:val="36"/>
          <w:szCs w:val="36"/>
        </w:rPr>
        <w:t xml:space="preserve"> своевременное, качественное и полное удовлетворение потребностей народного хозяйства и населения в перевозках, повышение экономической эффективности его работы. На железнодорожном транспорте обеспечивается </w:t>
      </w:r>
      <w:r w:rsidR="00640088">
        <w:rPr>
          <w:sz w:val="36"/>
          <w:szCs w:val="36"/>
        </w:rPr>
        <w:t xml:space="preserve">качественная </w:t>
      </w:r>
      <w:r w:rsidR="00567946">
        <w:rPr>
          <w:sz w:val="36"/>
          <w:szCs w:val="36"/>
        </w:rPr>
        <w:t>организация эксплуатационной работы, увеличиваются скорости движения пое</w:t>
      </w:r>
      <w:r w:rsidR="00640088">
        <w:rPr>
          <w:sz w:val="36"/>
          <w:szCs w:val="36"/>
        </w:rPr>
        <w:t>здов, ускоряется оборот вагонов,</w:t>
      </w:r>
      <w:r w:rsidR="00354174">
        <w:rPr>
          <w:sz w:val="36"/>
          <w:szCs w:val="36"/>
        </w:rPr>
        <w:t xml:space="preserve"> </w:t>
      </w:r>
      <w:r w:rsidR="00567946">
        <w:rPr>
          <w:sz w:val="36"/>
          <w:szCs w:val="36"/>
        </w:rPr>
        <w:t>увеличилась перерабатывающая способность сортировочных,</w:t>
      </w:r>
      <w:r w:rsidR="008109EF">
        <w:rPr>
          <w:sz w:val="36"/>
          <w:szCs w:val="36"/>
        </w:rPr>
        <w:t xml:space="preserve"> </w:t>
      </w:r>
      <w:r w:rsidR="00567946">
        <w:rPr>
          <w:sz w:val="36"/>
          <w:szCs w:val="36"/>
        </w:rPr>
        <w:t>грузовых и пассажирских станций</w:t>
      </w:r>
      <w:r w:rsidR="00496E9C">
        <w:rPr>
          <w:sz w:val="36"/>
          <w:szCs w:val="36"/>
        </w:rPr>
        <w:t>, ускорилось техническое переоснащение локомотивных и вагонных депо, заводов по ремонту подвижного состава.</w:t>
      </w:r>
      <w:r w:rsidR="008109EF">
        <w:rPr>
          <w:sz w:val="36"/>
          <w:szCs w:val="36"/>
        </w:rPr>
        <w:t xml:space="preserve"> </w:t>
      </w:r>
      <w:r w:rsidR="00496E9C">
        <w:rPr>
          <w:sz w:val="36"/>
          <w:szCs w:val="36"/>
        </w:rPr>
        <w:t>За счет</w:t>
      </w:r>
      <w:r w:rsidR="00640088" w:rsidRPr="00640088">
        <w:rPr>
          <w:sz w:val="36"/>
          <w:szCs w:val="36"/>
        </w:rPr>
        <w:t xml:space="preserve"> </w:t>
      </w:r>
      <w:r w:rsidR="00640088">
        <w:rPr>
          <w:sz w:val="36"/>
          <w:szCs w:val="36"/>
        </w:rPr>
        <w:t>повышения пропускной и провозной способности железной дороги,  введение в обращение</w:t>
      </w:r>
      <w:r w:rsidR="00496E9C">
        <w:rPr>
          <w:sz w:val="36"/>
          <w:szCs w:val="36"/>
        </w:rPr>
        <w:t xml:space="preserve"> прямы</w:t>
      </w:r>
      <w:r w:rsidR="00640088">
        <w:rPr>
          <w:sz w:val="36"/>
          <w:szCs w:val="36"/>
        </w:rPr>
        <w:t>х ускоренных поездов и улучшение</w:t>
      </w:r>
      <w:r w:rsidR="00496E9C">
        <w:rPr>
          <w:sz w:val="36"/>
          <w:szCs w:val="36"/>
        </w:rPr>
        <w:t xml:space="preserve"> с</w:t>
      </w:r>
      <w:r w:rsidR="00640088">
        <w:rPr>
          <w:sz w:val="36"/>
          <w:szCs w:val="36"/>
        </w:rPr>
        <w:t>ервисного обслуживания клиентов -</w:t>
      </w:r>
      <w:r w:rsidR="00496E9C">
        <w:rPr>
          <w:sz w:val="36"/>
          <w:szCs w:val="36"/>
        </w:rPr>
        <w:t xml:space="preserve"> значительно сократились сроки доставки грузов.</w:t>
      </w:r>
    </w:p>
    <w:p w:rsidR="008109EF" w:rsidRDefault="00496E9C" w:rsidP="00527C30">
      <w:pPr>
        <w:rPr>
          <w:sz w:val="36"/>
          <w:szCs w:val="36"/>
        </w:rPr>
      </w:pPr>
      <w:r>
        <w:rPr>
          <w:sz w:val="36"/>
          <w:szCs w:val="36"/>
        </w:rPr>
        <w:t>Эффективность и качество пассажирских перевозок зависят от оптимального планирования эксплуатационной работы по пассажирским перевозкам, четкого выполнения графика движения</w:t>
      </w:r>
      <w:r w:rsidR="00640088">
        <w:rPr>
          <w:sz w:val="36"/>
          <w:szCs w:val="36"/>
        </w:rPr>
        <w:t xml:space="preserve"> пассажирских</w:t>
      </w:r>
      <w:r w:rsidR="00527C30">
        <w:rPr>
          <w:sz w:val="36"/>
          <w:szCs w:val="36"/>
        </w:rPr>
        <w:t xml:space="preserve"> </w:t>
      </w:r>
      <w:r w:rsidR="00640088">
        <w:rPr>
          <w:sz w:val="36"/>
          <w:szCs w:val="36"/>
        </w:rPr>
        <w:t xml:space="preserve">поездов, </w:t>
      </w:r>
      <w:r>
        <w:rPr>
          <w:sz w:val="36"/>
          <w:szCs w:val="36"/>
        </w:rPr>
        <w:t>усовершенствованных форм и методов продажи билетов, улучшенного уровня пассажирского сервиса и материально-технической базы пассажирского хозяйства.</w:t>
      </w: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Pr="00AA0F88" w:rsidRDefault="00AA0F88" w:rsidP="00AA0F88">
      <w:pPr>
        <w:jc w:val="center"/>
        <w:rPr>
          <w:b/>
          <w:sz w:val="36"/>
          <w:szCs w:val="36"/>
        </w:rPr>
      </w:pPr>
    </w:p>
    <w:p w:rsidR="00527C30" w:rsidRDefault="00527C30" w:rsidP="00AA0F88">
      <w:pPr>
        <w:jc w:val="center"/>
        <w:rPr>
          <w:b/>
          <w:sz w:val="36"/>
          <w:szCs w:val="36"/>
        </w:rPr>
      </w:pPr>
    </w:p>
    <w:p w:rsidR="00527C30" w:rsidRDefault="00527C30" w:rsidP="00AA0F88">
      <w:pPr>
        <w:jc w:val="center"/>
        <w:rPr>
          <w:b/>
          <w:sz w:val="36"/>
          <w:szCs w:val="36"/>
        </w:rPr>
      </w:pPr>
    </w:p>
    <w:p w:rsidR="001A7916" w:rsidRDefault="00354174" w:rsidP="00354174">
      <w:pPr>
        <w:jc w:val="center"/>
        <w:rPr>
          <w:b/>
          <w:sz w:val="40"/>
          <w:szCs w:val="40"/>
          <w:lang w:val="en-US"/>
        </w:rPr>
      </w:pPr>
      <w:r w:rsidRPr="00354174">
        <w:rPr>
          <w:b/>
          <w:sz w:val="40"/>
          <w:szCs w:val="40"/>
        </w:rPr>
        <w:t>Габариты погрузки.</w:t>
      </w:r>
    </w:p>
    <w:p w:rsidR="008B5A8D" w:rsidRPr="008B5A8D" w:rsidRDefault="008B5A8D" w:rsidP="00354174">
      <w:pPr>
        <w:jc w:val="center"/>
        <w:rPr>
          <w:b/>
          <w:sz w:val="40"/>
          <w:szCs w:val="40"/>
          <w:lang w:val="en-US"/>
        </w:rPr>
      </w:pPr>
    </w:p>
    <w:p w:rsidR="00354174" w:rsidRDefault="00354174" w:rsidP="008B5A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размеров грузов и видов крепления размещение грузов на открытом железнодорожном подвижном составе должно осуществляться в пределах габаритов погрузки. Габариты погрузки на железных дорогах Российской Федерации установлены с учетом габаритов приближения строений и подвижного состава, а также фактической габаритной характеристики сооружений и устройств всех железных дорог общей сети и путей необщего пользования с колеей </w:t>
      </w:r>
      <w:smartTag w:uri="urn:schemas-microsoft-com:office:smarttags" w:element="metricconverter">
        <w:smartTagPr>
          <w:attr w:name="ProductID" w:val="1520 мм"/>
        </w:smartTagPr>
        <w:r>
          <w:rPr>
            <w:sz w:val="28"/>
            <w:szCs w:val="28"/>
          </w:rPr>
          <w:t>1520 мм</w:t>
        </w:r>
      </w:smartTag>
      <w:r>
        <w:rPr>
          <w:sz w:val="28"/>
          <w:szCs w:val="28"/>
        </w:rPr>
        <w:t>.</w:t>
      </w:r>
    </w:p>
    <w:p w:rsidR="00354174" w:rsidRDefault="00354174" w:rsidP="00354174">
      <w:pPr>
        <w:rPr>
          <w:sz w:val="28"/>
          <w:szCs w:val="28"/>
        </w:rPr>
      </w:pPr>
      <w:r w:rsidRPr="00354174">
        <w:rPr>
          <w:i/>
          <w:sz w:val="28"/>
          <w:szCs w:val="28"/>
        </w:rPr>
        <w:t>Габаритом погрузк</w:t>
      </w:r>
      <w:r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называется предельное поперечное очертание погруженного на подвижной состав груза (с упаковкой и креплением),</w:t>
      </w:r>
      <w:r w:rsidR="008B5A8D" w:rsidRPr="008B5A8D">
        <w:rPr>
          <w:sz w:val="28"/>
          <w:szCs w:val="28"/>
        </w:rPr>
        <w:t xml:space="preserve"> </w:t>
      </w:r>
      <w:r>
        <w:rPr>
          <w:sz w:val="28"/>
          <w:szCs w:val="28"/>
        </w:rPr>
        <w:t>не выходящий за пределы подвижного состава, когда последний находится на прямом горизонтальном пути</w:t>
      </w:r>
      <w:r w:rsidR="00687EF7">
        <w:rPr>
          <w:sz w:val="28"/>
          <w:szCs w:val="28"/>
        </w:rPr>
        <w:t>. Габарит погрузки определяют при совмещении продольных осей груза и подвижного состава в одной  вертикальной плоскости.</w:t>
      </w:r>
    </w:p>
    <w:p w:rsidR="00F40747" w:rsidRDefault="00687EF7" w:rsidP="008B5A8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сети дорог установлен </w:t>
      </w:r>
      <w:r>
        <w:rPr>
          <w:b/>
          <w:sz w:val="32"/>
          <w:szCs w:val="32"/>
        </w:rPr>
        <w:t xml:space="preserve">основной габарит </w:t>
      </w:r>
      <w:r w:rsidRPr="008B5A8D">
        <w:rPr>
          <w:sz w:val="28"/>
          <w:szCs w:val="28"/>
        </w:rPr>
        <w:t>погрузки</w:t>
      </w:r>
      <w:r>
        <w:rPr>
          <w:b/>
          <w:sz w:val="32"/>
          <w:szCs w:val="32"/>
        </w:rPr>
        <w:t xml:space="preserve"> (</w:t>
      </w:r>
      <w:r>
        <w:rPr>
          <w:sz w:val="28"/>
          <w:szCs w:val="28"/>
        </w:rPr>
        <w:t>см.</w:t>
      </w:r>
      <w:r w:rsidR="008B5A8D" w:rsidRPr="008B5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прил.№   </w:t>
      </w:r>
      <w:r>
        <w:rPr>
          <w:b/>
          <w:sz w:val="32"/>
          <w:szCs w:val="32"/>
        </w:rPr>
        <w:t>)</w:t>
      </w:r>
      <w:r>
        <w:rPr>
          <w:sz w:val="28"/>
          <w:szCs w:val="28"/>
        </w:rPr>
        <w:t>.</w:t>
      </w:r>
      <w:r w:rsidR="008B5A8D" w:rsidRPr="008B5A8D">
        <w:rPr>
          <w:sz w:val="28"/>
          <w:szCs w:val="28"/>
        </w:rPr>
        <w:t xml:space="preserve"> </w:t>
      </w:r>
      <w:r>
        <w:rPr>
          <w:sz w:val="28"/>
          <w:szCs w:val="28"/>
        </w:rPr>
        <w:t>Груз, погруженный на одиночный универсальный вагон либо на сцеп из двух универсальных вагонов, является габаритным, если он ни одной своей частью, включая упаковку и крепление, не выходит за пределы плоскости симметрии вагона(либо сцепа) до конца груза(с одной или с обеих сторон), включая упаковку и крепление</w:t>
      </w:r>
      <w:r w:rsidR="00F407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0F88" w:rsidRDefault="00F40747">
      <w:pPr>
        <w:rPr>
          <w:sz w:val="28"/>
          <w:szCs w:val="28"/>
        </w:rPr>
      </w:pPr>
      <w:r>
        <w:rPr>
          <w:sz w:val="28"/>
          <w:szCs w:val="28"/>
        </w:rPr>
        <w:t>Проверка габаритности груза</w:t>
      </w:r>
      <w:r w:rsidR="00AA0F88" w:rsidRPr="00354174">
        <w:rPr>
          <w:sz w:val="40"/>
          <w:szCs w:val="40"/>
        </w:rPr>
        <w:t xml:space="preserve"> </w:t>
      </w:r>
      <w:r>
        <w:rPr>
          <w:sz w:val="28"/>
          <w:szCs w:val="28"/>
        </w:rPr>
        <w:t>производится при условии нахождения вагона на прямом горизонтальном участке пути и совмещения продольной вертикальной плоскости симметрии вагона с осью железнодорожного пути. Для грузов, длина либо размещение которых не соответствует ограничениям, допускаемая ширина при условии вписывания в основной габарит погрузки во время прохождения кривых участков пути определяется по особой методике.</w:t>
      </w:r>
    </w:p>
    <w:p w:rsidR="00AA0F88" w:rsidRDefault="00F40747" w:rsidP="008B5A8D">
      <w:pPr>
        <w:ind w:firstLine="708"/>
        <w:rPr>
          <w:sz w:val="28"/>
          <w:szCs w:val="28"/>
        </w:rPr>
      </w:pPr>
      <w:r>
        <w:rPr>
          <w:b/>
          <w:sz w:val="32"/>
          <w:szCs w:val="32"/>
        </w:rPr>
        <w:t xml:space="preserve">Льготный габарит </w:t>
      </w:r>
      <w:r>
        <w:rPr>
          <w:sz w:val="28"/>
          <w:szCs w:val="28"/>
        </w:rPr>
        <w:t>погрузки</w:t>
      </w:r>
      <w:r w:rsidR="008B5A8D" w:rsidRPr="008B5A8D">
        <w:rPr>
          <w:sz w:val="28"/>
          <w:szCs w:val="28"/>
        </w:rPr>
        <w:t xml:space="preserve"> </w:t>
      </w:r>
      <w:r w:rsidR="00F72B25">
        <w:rPr>
          <w:sz w:val="28"/>
          <w:szCs w:val="28"/>
        </w:rPr>
        <w:t>(см.</w:t>
      </w:r>
      <w:r w:rsidR="008B5A8D" w:rsidRPr="008B5A8D">
        <w:rPr>
          <w:sz w:val="28"/>
          <w:szCs w:val="28"/>
        </w:rPr>
        <w:t xml:space="preserve"> </w:t>
      </w:r>
      <w:r w:rsidR="00F72B25">
        <w:rPr>
          <w:sz w:val="28"/>
          <w:szCs w:val="28"/>
        </w:rPr>
        <w:t>прил.№  )</w:t>
      </w:r>
      <w:r>
        <w:rPr>
          <w:sz w:val="28"/>
          <w:szCs w:val="28"/>
        </w:rPr>
        <w:t xml:space="preserve"> имеет по сравнению с основным габаритом погрузки большую ширину (на 40-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>
        <w:rPr>
          <w:sz w:val="28"/>
          <w:szCs w:val="28"/>
        </w:rPr>
        <w:t xml:space="preserve">) на высоте от 1400 до </w:t>
      </w:r>
      <w:smartTag w:uri="urn:schemas-microsoft-com:office:smarttags" w:element="metricconverter">
        <w:smartTagPr>
          <w:attr w:name="ProductID" w:val="5300 мм"/>
        </w:smartTagPr>
        <w:r>
          <w:rPr>
            <w:sz w:val="28"/>
            <w:szCs w:val="28"/>
          </w:rPr>
          <w:t>5300 мм</w:t>
        </w:r>
      </w:smartTag>
      <w:r>
        <w:rPr>
          <w:sz w:val="28"/>
          <w:szCs w:val="28"/>
        </w:rPr>
        <w:t xml:space="preserve"> над </w:t>
      </w:r>
      <w:r w:rsidR="00F72B25">
        <w:rPr>
          <w:sz w:val="28"/>
          <w:szCs w:val="28"/>
        </w:rPr>
        <w:t>уровнем головок рельсов. С применением льготного габарита допускается перевозка автомобилей, тракторов, сельскохозяйственных и  дорожно-строительных машин, железобетонных и металлических конструкций, а также  других грузов длиной в пределах погрузочной длины платформ и полувагонов. Транспортировка перечисленных грузов разрешена на всех железных дорогах, кроме Дальневосточной.</w:t>
      </w:r>
    </w:p>
    <w:p w:rsidR="00F72B25" w:rsidRDefault="00F72B25" w:rsidP="008B5A8D">
      <w:pPr>
        <w:ind w:firstLine="708"/>
        <w:rPr>
          <w:sz w:val="28"/>
          <w:szCs w:val="28"/>
        </w:rPr>
      </w:pPr>
      <w:r>
        <w:rPr>
          <w:b/>
          <w:sz w:val="32"/>
          <w:szCs w:val="32"/>
        </w:rPr>
        <w:t>Зональный габарит</w:t>
      </w:r>
      <w:r w:rsidR="002D648C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погрузки</w:t>
      </w:r>
      <w:r w:rsidR="008B5A8D">
        <w:rPr>
          <w:b/>
          <w:sz w:val="32"/>
          <w:szCs w:val="32"/>
        </w:rPr>
        <w:t>(</w:t>
      </w:r>
      <w:r w:rsidR="008B5A8D" w:rsidRPr="002D648C">
        <w:rPr>
          <w:sz w:val="28"/>
          <w:szCs w:val="28"/>
        </w:rPr>
        <w:t>см</w:t>
      </w:r>
      <w:r w:rsidR="008B5A8D">
        <w:rPr>
          <w:sz w:val="28"/>
          <w:szCs w:val="28"/>
        </w:rPr>
        <w:t>.</w:t>
      </w:r>
      <w:r w:rsidR="008B5A8D" w:rsidRPr="002D648C">
        <w:rPr>
          <w:sz w:val="28"/>
          <w:szCs w:val="28"/>
        </w:rPr>
        <w:t xml:space="preserve"> прил</w:t>
      </w:r>
      <w:r w:rsidR="008B5A8D">
        <w:rPr>
          <w:sz w:val="28"/>
          <w:szCs w:val="28"/>
        </w:rPr>
        <w:t>.</w:t>
      </w:r>
      <w:r w:rsidR="008B5A8D">
        <w:rPr>
          <w:b/>
          <w:sz w:val="32"/>
          <w:szCs w:val="32"/>
        </w:rPr>
        <w:t xml:space="preserve"> №</w:t>
      </w:r>
      <w:r w:rsidR="008B5A8D" w:rsidRPr="008B5A8D">
        <w:rPr>
          <w:b/>
          <w:sz w:val="32"/>
          <w:szCs w:val="32"/>
        </w:rPr>
        <w:t xml:space="preserve"> </w:t>
      </w:r>
      <w:r w:rsidR="008B5A8D">
        <w:rPr>
          <w:b/>
          <w:sz w:val="32"/>
          <w:szCs w:val="32"/>
        </w:rPr>
        <w:t xml:space="preserve">) </w:t>
      </w:r>
      <w:r>
        <w:rPr>
          <w:sz w:val="28"/>
          <w:szCs w:val="28"/>
        </w:rPr>
        <w:t xml:space="preserve"> имеет более широкие очертания в верхней суженой части в сравнении с основным габаритом погрузки.</w:t>
      </w:r>
      <w:r w:rsidR="002D648C">
        <w:rPr>
          <w:sz w:val="28"/>
          <w:szCs w:val="28"/>
        </w:rPr>
        <w:t xml:space="preserve"> Он используется только для перевозки лесоматериалов, погруженных по сетевым и местным техническим условиям. Зональный габарит погрузки не применяется при перевозке грузов с назначением на железные дороги Азербайджана, Грузии, Армении, Украины.</w:t>
      </w:r>
    </w:p>
    <w:p w:rsidR="002D648C" w:rsidRDefault="002D648C">
      <w:pPr>
        <w:rPr>
          <w:sz w:val="28"/>
          <w:szCs w:val="28"/>
        </w:rPr>
      </w:pPr>
      <w:r>
        <w:rPr>
          <w:sz w:val="28"/>
          <w:szCs w:val="28"/>
        </w:rPr>
        <w:t xml:space="preserve">Для груза, погруженного в пределах льготного или зонального габарита погрузки, должны быть сделаны отметки соответственно </w:t>
      </w:r>
      <w:r>
        <w:rPr>
          <w:i/>
          <w:sz w:val="28"/>
          <w:szCs w:val="28"/>
        </w:rPr>
        <w:t xml:space="preserve">Льготный </w:t>
      </w:r>
      <w:r w:rsidRPr="002D648C">
        <w:rPr>
          <w:sz w:val="28"/>
          <w:szCs w:val="28"/>
        </w:rPr>
        <w:t>габарит</w:t>
      </w:r>
      <w:r>
        <w:rPr>
          <w:sz w:val="28"/>
          <w:szCs w:val="28"/>
        </w:rPr>
        <w:t xml:space="preserve"> или </w:t>
      </w:r>
      <w:r w:rsidRPr="002D648C">
        <w:rPr>
          <w:i/>
          <w:sz w:val="28"/>
          <w:szCs w:val="28"/>
        </w:rPr>
        <w:t>Зональный</w:t>
      </w:r>
      <w:r>
        <w:rPr>
          <w:i/>
          <w:sz w:val="28"/>
          <w:szCs w:val="28"/>
        </w:rPr>
        <w:t xml:space="preserve"> габарит </w:t>
      </w:r>
      <w:r>
        <w:rPr>
          <w:sz w:val="28"/>
          <w:szCs w:val="28"/>
        </w:rPr>
        <w:t>в следующих перевозочных документов:</w:t>
      </w:r>
    </w:p>
    <w:p w:rsidR="002D648C" w:rsidRDefault="002D648C">
      <w:pPr>
        <w:rPr>
          <w:sz w:val="28"/>
          <w:szCs w:val="28"/>
        </w:rPr>
      </w:pPr>
      <w:r>
        <w:rPr>
          <w:sz w:val="28"/>
          <w:szCs w:val="28"/>
        </w:rPr>
        <w:t>-в оригинале транспортной железнодорожной накладной в графе</w:t>
      </w:r>
      <w:r w:rsidR="008B5A8D" w:rsidRPr="008B5A8D">
        <w:rPr>
          <w:sz w:val="28"/>
          <w:szCs w:val="28"/>
        </w:rPr>
        <w:t xml:space="preserve"> ”</w:t>
      </w:r>
      <w:r w:rsidR="008B5A8D" w:rsidRPr="002D648C">
        <w:rPr>
          <w:sz w:val="28"/>
          <w:szCs w:val="28"/>
        </w:rPr>
        <w:t>М</w:t>
      </w:r>
      <w:r>
        <w:rPr>
          <w:sz w:val="28"/>
          <w:szCs w:val="28"/>
        </w:rPr>
        <w:t>есто для особых отметок и штемпелей</w:t>
      </w:r>
      <w:r w:rsidRPr="002D648C">
        <w:rPr>
          <w:sz w:val="28"/>
          <w:szCs w:val="28"/>
        </w:rPr>
        <w:t>”</w:t>
      </w:r>
      <w:r w:rsidR="008B5A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5A8D" w:rsidRPr="008B5A8D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грузоотправителем;</w:t>
      </w:r>
    </w:p>
    <w:p w:rsidR="002D648C" w:rsidRPr="002D648C" w:rsidRDefault="002D648C">
      <w:pPr>
        <w:rPr>
          <w:sz w:val="28"/>
          <w:szCs w:val="28"/>
        </w:rPr>
      </w:pPr>
      <w:r>
        <w:rPr>
          <w:sz w:val="28"/>
          <w:szCs w:val="28"/>
        </w:rPr>
        <w:t xml:space="preserve">-в вагонном листе в графе </w:t>
      </w:r>
      <w:r w:rsidRPr="002D648C">
        <w:rPr>
          <w:sz w:val="28"/>
          <w:szCs w:val="28"/>
        </w:rPr>
        <w:t>“</w:t>
      </w:r>
      <w:r>
        <w:rPr>
          <w:sz w:val="28"/>
          <w:szCs w:val="28"/>
        </w:rPr>
        <w:t>Место для отметок</w:t>
      </w:r>
      <w:r w:rsidRPr="002D648C">
        <w:rPr>
          <w:sz w:val="28"/>
          <w:szCs w:val="28"/>
        </w:rPr>
        <w:t>”</w:t>
      </w:r>
      <w:r w:rsidR="008B5A8D" w:rsidRPr="008B5A8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5A8D" w:rsidRPr="008B5A8D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перевозчика</w:t>
      </w:r>
      <w:r w:rsidR="008B5A8D">
        <w:rPr>
          <w:sz w:val="28"/>
          <w:szCs w:val="28"/>
        </w:rPr>
        <w:t>.</w:t>
      </w:r>
    </w:p>
    <w:p w:rsidR="002D648C" w:rsidRPr="00F72B25" w:rsidRDefault="002D648C">
      <w:pPr>
        <w:rPr>
          <w:sz w:val="28"/>
          <w:szCs w:val="28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573A78" w:rsidP="00573A78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Использованная литература.</w:t>
      </w:r>
    </w:p>
    <w:p w:rsidR="00573A78" w:rsidRPr="00573A78" w:rsidRDefault="00573A78" w:rsidP="00573A78">
      <w:pPr>
        <w:jc w:val="center"/>
        <w:rPr>
          <w:b/>
          <w:sz w:val="40"/>
          <w:szCs w:val="40"/>
          <w:lang w:val="en-US"/>
        </w:rPr>
      </w:pPr>
    </w:p>
    <w:p w:rsidR="00573A78" w:rsidRDefault="00573A78" w:rsidP="00573A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В.М.Семёнов</w:t>
      </w:r>
      <w:r w:rsidRPr="00573A78">
        <w:rPr>
          <w:sz w:val="28"/>
          <w:szCs w:val="28"/>
        </w:rPr>
        <w:t xml:space="preserve"> ”</w:t>
      </w:r>
      <w:r>
        <w:rPr>
          <w:sz w:val="28"/>
          <w:szCs w:val="28"/>
        </w:rPr>
        <w:t>Организация перевозок грузов</w:t>
      </w:r>
      <w:r w:rsidRPr="00573A78">
        <w:rPr>
          <w:sz w:val="28"/>
          <w:szCs w:val="28"/>
        </w:rPr>
        <w:t>”-</w:t>
      </w:r>
      <w:r>
        <w:rPr>
          <w:sz w:val="28"/>
          <w:szCs w:val="28"/>
        </w:rPr>
        <w:t xml:space="preserve"> «Академия» 2008г.</w:t>
      </w:r>
    </w:p>
    <w:p w:rsidR="00573A78" w:rsidRDefault="00573A78" w:rsidP="00573A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М.З.Соловейчик</w:t>
      </w:r>
      <w:r w:rsidRPr="00573A78">
        <w:rPr>
          <w:sz w:val="28"/>
          <w:szCs w:val="28"/>
        </w:rPr>
        <w:t xml:space="preserve"> ”</w:t>
      </w:r>
      <w:r>
        <w:rPr>
          <w:sz w:val="28"/>
          <w:szCs w:val="28"/>
        </w:rPr>
        <w:t>Организация Пассажирских Перевозок</w:t>
      </w:r>
      <w:r w:rsidRPr="00573A78">
        <w:rPr>
          <w:sz w:val="28"/>
          <w:szCs w:val="28"/>
        </w:rPr>
        <w:t xml:space="preserve">” </w:t>
      </w:r>
      <w:r>
        <w:rPr>
          <w:sz w:val="28"/>
          <w:szCs w:val="28"/>
        </w:rPr>
        <w:t>- «Транспорт» 1983г.</w:t>
      </w:r>
    </w:p>
    <w:p w:rsidR="00573A78" w:rsidRDefault="00573A78" w:rsidP="00573A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Шрамов А. А. </w:t>
      </w:r>
      <w:r w:rsidRPr="00573A78">
        <w:rPr>
          <w:sz w:val="28"/>
          <w:szCs w:val="28"/>
        </w:rPr>
        <w:t>“</w:t>
      </w:r>
      <w:r>
        <w:rPr>
          <w:sz w:val="28"/>
          <w:szCs w:val="28"/>
        </w:rPr>
        <w:t>Пособие приемосдатчика груза</w:t>
      </w:r>
      <w:r w:rsidRPr="00573A78">
        <w:rPr>
          <w:sz w:val="28"/>
          <w:szCs w:val="28"/>
        </w:rPr>
        <w:t>”</w:t>
      </w:r>
      <w:r>
        <w:rPr>
          <w:sz w:val="28"/>
          <w:szCs w:val="28"/>
        </w:rPr>
        <w:t xml:space="preserve"> – Механический транспорт,1991 г.</w:t>
      </w:r>
    </w:p>
    <w:p w:rsidR="00573A78" w:rsidRDefault="00573A78" w:rsidP="00573A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Правила перевозок пассажиров, багажа и грузобагажа на федеральном железнодорожном транспорте – Киров 2002г.</w:t>
      </w:r>
    </w:p>
    <w:p w:rsidR="00F61FB6" w:rsidRDefault="00573A78" w:rsidP="00573A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Инструкция по ведению станционной коммерческой отчетности – Механический транспорт</w:t>
      </w:r>
      <w:r w:rsidR="00F61FB6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79 г"/>
        </w:smartTagPr>
        <w:r w:rsidR="00F61FB6">
          <w:rPr>
            <w:sz w:val="28"/>
            <w:szCs w:val="28"/>
          </w:rPr>
          <w:t>1979 г</w:t>
        </w:r>
      </w:smartTag>
      <w:r w:rsidR="00F61FB6">
        <w:rPr>
          <w:sz w:val="28"/>
          <w:szCs w:val="28"/>
        </w:rPr>
        <w:t>.</w:t>
      </w:r>
    </w:p>
    <w:p w:rsidR="00573A78" w:rsidRDefault="00F61FB6" w:rsidP="00573A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Должностная инструкция приемосдатчика груза – Механический транспорт, </w:t>
      </w:r>
      <w:smartTag w:uri="urn:schemas-microsoft-com:office:smarttags" w:element="metricconverter">
        <w:smartTagPr>
          <w:attr w:name="ProductID" w:val="1983 г"/>
        </w:smartTagPr>
        <w:r>
          <w:rPr>
            <w:sz w:val="28"/>
            <w:szCs w:val="28"/>
          </w:rPr>
          <w:t>1983 г</w:t>
        </w:r>
      </w:smartTag>
      <w:r>
        <w:rPr>
          <w:sz w:val="28"/>
          <w:szCs w:val="28"/>
        </w:rPr>
        <w:t>.</w:t>
      </w:r>
    </w:p>
    <w:p w:rsidR="00F61FB6" w:rsidRPr="00573A78" w:rsidRDefault="00F61FB6" w:rsidP="00573A7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Сборник правил перевозок грузов на железнодорожном транспорте – Механический транспорт, 2001 г.</w:t>
      </w: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DB4A87" w:rsidP="00DB4A87">
      <w:pPr>
        <w:pStyle w:val="a3"/>
        <w:rPr>
          <w:sz w:val="36"/>
          <w:szCs w:val="36"/>
        </w:rPr>
      </w:pPr>
      <w:r w:rsidRPr="00DB4A87">
        <w:rPr>
          <w:sz w:val="36"/>
          <w:szCs w:val="36"/>
          <w:lang w:val="en-US"/>
        </w:rPr>
        <w:t>Основные перевозочные документы.</w:t>
      </w:r>
    </w:p>
    <w:p w:rsidR="00DB4A87" w:rsidRDefault="00DB4A87" w:rsidP="00DB4A87">
      <w:pPr>
        <w:rPr>
          <w:sz w:val="28"/>
          <w:szCs w:val="28"/>
        </w:rPr>
      </w:pPr>
      <w:r>
        <w:rPr>
          <w:i/>
          <w:sz w:val="28"/>
          <w:szCs w:val="28"/>
        </w:rPr>
        <w:t>Перевозочный документ-</w:t>
      </w:r>
      <w:r>
        <w:rPr>
          <w:sz w:val="28"/>
          <w:szCs w:val="28"/>
        </w:rPr>
        <w:t>транспортная железнодорожная накладная состоит из 4 листов:</w:t>
      </w:r>
    </w:p>
    <w:p w:rsidR="00DB4A87" w:rsidRDefault="00DB4A87" w:rsidP="00DB4A8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Лист 1-оригинал накладной (выдается перевозчиком грузополучателю )</w:t>
      </w:r>
    </w:p>
    <w:p w:rsidR="00DB4A87" w:rsidRDefault="00DB4A87" w:rsidP="00DB4A8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Лист 2-дорожная ведомость (составляется в необходимом количестве экземпляров-для участников перевозочного  процесса)</w:t>
      </w:r>
    </w:p>
    <w:p w:rsidR="00DB4A87" w:rsidRDefault="00DB4A87" w:rsidP="00DB4A8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Лист3-корешок дорожной ведомости(остается у перевозчика)</w:t>
      </w:r>
    </w:p>
    <w:p w:rsidR="00DB4A87" w:rsidRDefault="00DB4A87" w:rsidP="00DB4A87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Лист 4- квитанция о приеме груза(остается у грузоотправителя)</w:t>
      </w:r>
    </w:p>
    <w:p w:rsidR="00DB4A87" w:rsidRPr="00DB4A87" w:rsidRDefault="00DB4A87" w:rsidP="00DB4A87">
      <w:pPr>
        <w:ind w:left="720"/>
        <w:rPr>
          <w:sz w:val="28"/>
          <w:szCs w:val="28"/>
        </w:rPr>
      </w:pPr>
    </w:p>
    <w:p w:rsidR="00DB4A87" w:rsidRDefault="00DB4A87" w:rsidP="00DB4A8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Дорожная ведомость-</w:t>
      </w:r>
      <w:r>
        <w:rPr>
          <w:sz w:val="28"/>
          <w:szCs w:val="28"/>
        </w:rPr>
        <w:t>документ расчетно-финансого значения-вместе с накладной сопровождает груз до станции назначения.На станции назначения грузополучатель расписывается в дорожной ведомости в получении груза.Затем дорожную ведомость вместе с сопроводительной ведомостью высылают в ТехПД, а оттуда в информационно-вычислительный центр дороги назначения. По дорожным ведомостям определяют выполненный дорогами объем перевозок,доходные поступления от них, правильность расчетов,рациональность перевозок и выполнение сроков доставки.</w:t>
      </w:r>
    </w:p>
    <w:p w:rsidR="00DB4A87" w:rsidRDefault="00DB4A87" w:rsidP="00DB4A87">
      <w:pPr>
        <w:rPr>
          <w:sz w:val="28"/>
          <w:szCs w:val="28"/>
        </w:rPr>
      </w:pPr>
      <w:r>
        <w:rPr>
          <w:sz w:val="28"/>
          <w:szCs w:val="28"/>
        </w:rPr>
        <w:t>Дорожную ведомость составляют в необходимом количестве экземпляров для всех участников перевозочного процесса, в том числе не менее двух дополнительных экземпляров для каждой участвующей в перевозке грузов инфраструктуры: один экземпляр для входной железнодорожной станции, находящейся в данной инфраструктуре, второй-для выходной станции инфраструктуры.</w:t>
      </w:r>
    </w:p>
    <w:p w:rsidR="00DB4A87" w:rsidRDefault="00DB4A87" w:rsidP="00DB4A87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Корешок дорожной ведомости </w:t>
      </w:r>
      <w:r w:rsidRPr="00DB4A87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основным документом для определения перевозочной платы при централизованных расчетах в ТехПД, а так же для учета и отчетности о выполнении плана перевозок станцией.</w:t>
      </w:r>
    </w:p>
    <w:p w:rsidR="003D015C" w:rsidRDefault="00DB4A87" w:rsidP="00DB4A87">
      <w:pPr>
        <w:rPr>
          <w:sz w:val="28"/>
          <w:szCs w:val="28"/>
        </w:rPr>
      </w:pPr>
      <w:r>
        <w:rPr>
          <w:i/>
          <w:sz w:val="28"/>
          <w:szCs w:val="28"/>
        </w:rPr>
        <w:t>Квитанция о приеме груза-</w:t>
      </w:r>
      <w:r>
        <w:rPr>
          <w:sz w:val="28"/>
          <w:szCs w:val="28"/>
        </w:rPr>
        <w:t>важный юридический документ, свидетельствующий о приеме перевозчиком груза к перевозке от грузоотправителя.</w:t>
      </w:r>
    </w:p>
    <w:p w:rsidR="003D015C" w:rsidRDefault="003D015C" w:rsidP="00DB4A87">
      <w:pPr>
        <w:rPr>
          <w:sz w:val="28"/>
          <w:szCs w:val="28"/>
        </w:rPr>
      </w:pPr>
      <w:r>
        <w:rPr>
          <w:sz w:val="28"/>
          <w:szCs w:val="28"/>
        </w:rPr>
        <w:t>Оформление  перевозочных документов в электронном виде-</w:t>
      </w:r>
      <w:r>
        <w:rPr>
          <w:i/>
          <w:sz w:val="28"/>
          <w:szCs w:val="28"/>
        </w:rPr>
        <w:t>электронная транспортная железнодородная накладная-</w:t>
      </w:r>
      <w:r>
        <w:rPr>
          <w:sz w:val="28"/>
          <w:szCs w:val="28"/>
        </w:rPr>
        <w:t>производится:</w:t>
      </w:r>
    </w:p>
    <w:p w:rsidR="00AA0F88" w:rsidRDefault="003D015C" w:rsidP="003D015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Грузоотправителем и перевозчиком при наличии договора об электронном обмене данными или обмене электронными документами между ними.</w:t>
      </w:r>
    </w:p>
    <w:p w:rsidR="003D015C" w:rsidRDefault="003D015C" w:rsidP="003D015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Перевозчиком при перевозке грузов в сопровождении электронной накладной.</w:t>
      </w:r>
    </w:p>
    <w:p w:rsidR="003D015C" w:rsidRDefault="003D015C" w:rsidP="003D015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Грузополучателем и перевозчиком при наличии договора об электронном обмене документами между ними.</w:t>
      </w:r>
    </w:p>
    <w:p w:rsidR="003D015C" w:rsidRPr="00DB4A87" w:rsidRDefault="003D015C" w:rsidP="003D015C">
      <w:pPr>
        <w:rPr>
          <w:sz w:val="28"/>
          <w:szCs w:val="28"/>
        </w:rPr>
      </w:pPr>
    </w:p>
    <w:p w:rsidR="00AA0F88" w:rsidRPr="00DB4A87" w:rsidRDefault="00AA0F88" w:rsidP="00DB4A87">
      <w:pPr>
        <w:ind w:left="708"/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Pr="003D015C" w:rsidRDefault="003D015C" w:rsidP="003D015C">
      <w:pPr>
        <w:jc w:val="center"/>
        <w:rPr>
          <w:b/>
          <w:sz w:val="36"/>
          <w:szCs w:val="36"/>
        </w:rPr>
      </w:pPr>
      <w:r w:rsidRPr="003D015C">
        <w:rPr>
          <w:b/>
          <w:sz w:val="36"/>
          <w:szCs w:val="36"/>
        </w:rPr>
        <w:t>Заполнение перевозочного документа грузоотправителем.</w:t>
      </w:r>
    </w:p>
    <w:p w:rsidR="00AA0F88" w:rsidRPr="003D015C" w:rsidRDefault="00AA0F88">
      <w:pPr>
        <w:rPr>
          <w:b/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Default="00AA0F88">
      <w:pPr>
        <w:rPr>
          <w:sz w:val="36"/>
          <w:szCs w:val="36"/>
        </w:rPr>
      </w:pPr>
    </w:p>
    <w:p w:rsidR="00AA0F88" w:rsidRPr="00086769" w:rsidRDefault="00AA0F88">
      <w:pPr>
        <w:rPr>
          <w:sz w:val="36"/>
          <w:szCs w:val="36"/>
        </w:rPr>
      </w:pPr>
      <w:bookmarkStart w:id="0" w:name="_GoBack"/>
      <w:bookmarkEnd w:id="0"/>
    </w:p>
    <w:sectPr w:rsidR="00AA0F88" w:rsidRPr="00086769" w:rsidSect="000867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7BB6"/>
    <w:multiLevelType w:val="hybridMultilevel"/>
    <w:tmpl w:val="923A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C09A3"/>
    <w:multiLevelType w:val="hybridMultilevel"/>
    <w:tmpl w:val="8CD41C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D1005"/>
    <w:multiLevelType w:val="hybridMultilevel"/>
    <w:tmpl w:val="7B9C6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152E4"/>
    <w:multiLevelType w:val="hybridMultilevel"/>
    <w:tmpl w:val="990E1E74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EE62E5B"/>
    <w:multiLevelType w:val="hybridMultilevel"/>
    <w:tmpl w:val="276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769"/>
    <w:rsid w:val="00037B87"/>
    <w:rsid w:val="00086769"/>
    <w:rsid w:val="001A7916"/>
    <w:rsid w:val="002D648C"/>
    <w:rsid w:val="00354174"/>
    <w:rsid w:val="003D015C"/>
    <w:rsid w:val="00487EDD"/>
    <w:rsid w:val="00496E9C"/>
    <w:rsid w:val="004E405F"/>
    <w:rsid w:val="00527C30"/>
    <w:rsid w:val="00567946"/>
    <w:rsid w:val="00573A78"/>
    <w:rsid w:val="00640088"/>
    <w:rsid w:val="00687EF7"/>
    <w:rsid w:val="0072523A"/>
    <w:rsid w:val="007C6D9F"/>
    <w:rsid w:val="008109EF"/>
    <w:rsid w:val="008B5A8D"/>
    <w:rsid w:val="00A21AA1"/>
    <w:rsid w:val="00A82FC0"/>
    <w:rsid w:val="00AA0F88"/>
    <w:rsid w:val="00AF780E"/>
    <w:rsid w:val="00B16F92"/>
    <w:rsid w:val="00C656E5"/>
    <w:rsid w:val="00DB4A87"/>
    <w:rsid w:val="00F40747"/>
    <w:rsid w:val="00F61FB6"/>
    <w:rsid w:val="00F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1A87-FA6A-4245-9DB1-07D73412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A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A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DB4A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B4A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Revision"/>
    <w:hidden/>
    <w:uiPriority w:val="99"/>
    <w:semiHidden/>
    <w:rsid w:val="00DB4A87"/>
    <w:rPr>
      <w:sz w:val="24"/>
      <w:szCs w:val="24"/>
    </w:rPr>
  </w:style>
  <w:style w:type="paragraph" w:styleId="a6">
    <w:name w:val="Balloon Text"/>
    <w:basedOn w:val="a"/>
    <w:link w:val="a7"/>
    <w:rsid w:val="00DB4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B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транспорта велико во всех странах, но особенно оно велико в нашей стране, занимающей огромную территорию имеющую развитию, промышленность и сельское хозяйство</vt:lpstr>
    </vt:vector>
  </TitlesOfParts>
  <Company>Home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транспорта велико во всех странах, но особенно оно велико в нашей стране, занимающей огромную территорию имеющую развитию, промышленность и сельское хозяйство</dc:title>
  <dc:subject/>
  <dc:creator>HomePC</dc:creator>
  <cp:keywords/>
  <dc:description/>
  <cp:lastModifiedBy>admin</cp:lastModifiedBy>
  <cp:revision>2</cp:revision>
  <dcterms:created xsi:type="dcterms:W3CDTF">2014-04-02T12:52:00Z</dcterms:created>
  <dcterms:modified xsi:type="dcterms:W3CDTF">2014-04-02T12:52:00Z</dcterms:modified>
</cp:coreProperties>
</file>