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F96" w:rsidRDefault="00801F96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Режим и диета кормящей матери</w:t>
      </w:r>
    </w:p>
    <w:p w:rsidR="00801F96" w:rsidRDefault="00801F96">
      <w:pPr>
        <w:pStyle w:val="a3"/>
        <w:ind w:firstLine="567"/>
      </w:pPr>
      <w:r>
        <w:t>Для достаточно полноценной лактации важно правильное питание уже в период беременности, что позволяет обеспечить наиболее оптимальный процесс формирования и роста плода, а также подготовить организм женщины к будущей лактации.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Суточный рацион беременной и кормящей грудью женщины должен содержать 100-130 г белка, около 100 г жира, 400-500 г углеводов,необходимое количество минеральных солей, особенно кальция,фосфора,а также витаминов.Потребление жидкости кормящей женщиной составит до 2 л в сутки, достаточный диурез свидетельствуют об адекватном содержании жидкости в диете.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Неверным является мнение о лактогенном действии таких продуктов, как молоко, пиво, овсяная каша и чай.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Полноценное питание кормящей матери может быть обеспечено при ежедневном употреблении в пищу 180-200 г мяса,50 г масла, 1 яйца, 800 г овощей и фруктов, не более 500 г хлеба. Особенно важно включать в рацион фрукты, овощи, свежую зелень, ягоды, овощные и фруктовые соки и соблюдать режим питания в течение дня.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Избыточное потребление кормящей матерью молока или молочных продуктов (более 0,5 литра в сутки) может вызвать сенсибилизацию организма ребенка к белку коровьего молока!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Рациональное полноценное питание необходимо сочетать с правильным режимом, что во многом предупреждает гипогалактию. Кормящая мать должна находиться в спокойной обстановке, достаточно отдыхать, выполнять умеренную физическую работу, гулять на свежем воздухе и спать не менее 8-9 ч в сутки. Совершенно недопустимы курение и употребление спиртных напитков. Некоторые препараты, например мышьяк, барбитураты, бромиды, йодиды, медь, ртуть, салицилаты, опиум, атропин, ряд антимикробных средств (сульфаниламиды, левомицетин, метронидазол), антитиреоидные препараты, противоопухолевые средства, гидразиды изоникотиновой кислоты, могут передаваться с молоком и воздействовать на организм ребенка. Поэтому кормящая мать по возможности не должна принимать лекарств.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Однако гипогалактия нередко развивается у женщин,находящихся в нормальных условиях жизни.Различают гипогалактию первичную и вторичную. Первичная гипогалактия обычно возникает на фоне общей инфантильности матери и плохо поддается лечению.В таких случаях необходимо своевременно назначить ребенку докорм.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Женщины, особенно первородящие, нередко расстраиваются от предположения, что у них мало молозива или молока, из-за повышенной чувствительности сосков или ощущения переполненности грудных желез на 4-5-й день после родов.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Чувствительность сосков является одной из проблем в первый период кормления грудью. Основной причиной болезненности и трещин сосков является неправильное сосание, обусловленное неправильным положением ребенка у груди. При кормлении необходимо менять положение ребенка , чтобы изменить силу давления сосания на разные участки соска.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Другой причиной является недостаточное сосание, в результате которого голодный ребенок сосет более рьяно и, возможно, неправильно. В этом случае не нужно ограничивать продолжительность кормления. Лучше кормить ребенка чаще, предотвращая тем самым как чрезмерно интенсивное сосание, так и застой молока в груди.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Чтобы избежать появление трещин и болезненности сосков, кормящая мать должна правильно ухаживать за молочной железой: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1. избегать излишнего мытья желез, особенно с мылом, так как при этом удаляется естественная смазка, защищающая кожу сосков.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 Не пользоваться кремами и аэрозолями, раствором борной кислоты, так как они могут вызвать развитие аллергического дерматита.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3. после кормления оставлять несколько капель молока на соске, чтобы они высохли на воздухе.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 держать соски на открытом воздухе столько, сколько можно, по крайней мере ночью.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5. соски всегда должны быть сухими.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Если ребенок сосет правильно и в правильном положении, а соски остаются чувствительными, следует искать другие объяснения.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Возможно, что у ребенка молочница, тогда у матери могут инфицироваться соски, появится их болезненность. В этом случае необходимо лечить мать и ребенка. Может иметь место психосоматическая болезненность сосков, особенно у первородящих женщин, если мать испытывает чувство беспокойства и неуверенности в способности кормить ребенка грудью.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Мать может чувствовать себя неловко, если ей приходится кормить ребенка в открытой палате или в присутствии других лиц. Тревожное настроение женщины может быть связано и с тем, что она беспокоится о происходящем в ее отсутствии дома, о том, что произойдет, когда она вернется домой. Внимательный врач должен своевременно выявлять эти переживания ( особенно если это первородящая женщина) и тактичными объяснениями помочь избежать их или свести к минимуму.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Для борьбы со вторичной гипогалактией кроме нормализации режима и питания применяются облучение молочных желез ртутно кварцевой лампой, УВЧ, стимуляция ультразвуком, необходимы витамины А,Е, никотиновая и глутаминовая кислота, апилак, гидролизат сухих пивных дрожжей.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Противопоказаниями для кормления ребенка материнским молоком могут быть причины, связанные со здоровьем детей и матерей.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Абсолютными противопоказаниями к грудному вскармливанию являются: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септические состояния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активная форма туберкулеза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тиф и малярия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злокачественные новообразования, лейкемия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заболевания почек, сопровождающиеся почечной недостаточностью с азотемией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врожденные нарушения метаболизма у ребенка ( галактоземия, фенилкетонурия, болезнь "кленового сиропа")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послеродовые психозы, тяжелые формы неврозов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прием матерью в период лактации лекарственных препаратов, обладающих токсическим воздействием на новорожденного.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Относительными противопоказаниями к грудному вскармливанию являются: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заболевания сердца с недостаточностью кровообращения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выраженные формы гипертиреоза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хроническая недостаточность питания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гнойный мастит.</w:t>
      </w:r>
    </w:p>
    <w:p w:rsidR="00801F96" w:rsidRDefault="00801F96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Вскармливание недоношенных детей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Организация питания недоношенных детей - сложная и ответственная задача, многие вопросы которой остаются спорными и до конца нерешенными. Недоношенные дети очень чувствительны к недостатку питания , что обусловлено крайне ограниченными запасами белка, жира и энергии. Соотношение поверхности и массы тела у недоношенного ребенка очень высокое, это также определяет более высокую потребность в пищевых веществах и энергии, хотя способность к перевариванию, всасыванию и обмену пищевых веществ ограничена.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Необходимо учитывать, что даже при одинаковой массе тела и степени физиологической незрелости недоношенные дети могут значительно отличаться по своему состоянию, адаптационным возможностям и способности усваивать пищевые вещества. В зависимости от гестационного возраста, массы тела ребенка, внешних температурных условий потребность в энергии составляет от 110 до 150 ккал/кг(несколько меньше в 1-ю неделю жизни - 50-100 ккал/кг).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Потребность в белке у недоношенных детей относительно высока. Однако при повышенном введении его с пищей может развиться токсический эффект, что обусловлено незрелостью метаболических процессов. Поэтому количество белка в 1-й месяц , по мнению большинства авторов, должно составлять 2,5-3 г/кг массы тела, для детей старше 1 месяца - 3-3,5 г/кг. Потребность в жирах у недоношенных почти такая же, как и у доношенных: в первом полугодии - 6,5-7 г/кг и 6,5-5,5 г/кг - во втором полугодии, хотя утилизация их, в частности насыщенных жиров, ограничена. За счет смеси растительных и животных жиров должно быть обеспечено 40 - 50% калорийной потребности организма. Количество углеводов , необходимое недоношенному,- 12-14 г/кг массы тела, то есть примерно такое же , как и доношенных. У недоношенных детей высока потребность в кальции, фосфоре вследствие активной минерализации скелета, у них рано ( уже со 2-го месяца жизни) развивается недостаток железа. В связи с большой напряженностью обмена веществ таким детям требуется повышенное количество витаминов . В рекомендациях Американской педиатрической ассоциации (1985) величина потребности недоношенного ребенка (при массе тела 800-1200г.) в энергии составляет 130 ккал/кг массы в сутки, в белках - 4 г/кг массы и в минеральных веществах соответственно: натрия - 80 мг/кг, калия -97 мг/кг, фосфора - 140 мг/кг, кальция - 280мг/кг, магния - 10мг/кг массы тела.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У глубоконедоношенных детей (1500г и менее) может отсутствовать сосательный и глотательный рефлексы. В таких случаях ребенка в первые 1-2 недели кормят через зонд, используя соответствующий зонд, соединенный с 10- или 20-граммовым шприцем. При этом зонд вводят через нос на глубину 10-13 см. При появлении сосательного рефлекса ребенка прикладывают к груди, а при активном сосании - кормят ребенка только грудью. Так как сосание груди требует от недоношенного ребенка больших энергетических затрат, некоторые авторы рекомендуют до и после кормления делать ребенку 3-5 минут ингаляцию увлажненного кислорода.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Обычно недоношенных детей кормят 7-8, а глубоконедоношенных до 10 раз в сутки. По мере нарастания массы тела число кормлений сокращают до 6. Калорийность пищи должна составлять в первые 3 дня 40-60 ккал, к 7-8-му дню - 70-80 ккал, 10-14-му - 100-120 ккал, а в месячном возрасте - 135-140 ккал/кг массы тела. С 2-месячного возраста расчет калорийности проводится с учетом массы тела при рождении. Так, детям, родившимся с массой более 1500 г, калорийность снижается до 130-135 ккал/кг массы тела. У детей, родившихся с массой 1000-1300г, до 3-месячного возраста калорийность пищи должна составлять 140ккал/кг массы тела, а в 4-5 месяцев - 130 ккал/кг.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Суточное количество пищи для недоношенного ребенка в первые 10 дней может быть рассчитано по формуле Роммеля, по которой на каждые 100 г массы тела назначается столько молока, сколько ребенку дней, плюс 10. Например, на 3-и сутки ребенку с массой 1500г суточное количество молока = (3 + 10 ) х 15 = 195 мл.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последнее время большое внимание уделяется вопросам вскармливания глубоконедоношенных (маловесных - около 1000г) детей, у которых потребность в пищевых веществах несколько отличается. Так, потребность в энергии составляет 140 ккал/кг в сутки за счет высокоутилизируемых источников, белка 2,5 - 4г/кг в сутки при соотношении сывороточных белков к казеину, близком к таковому в женском молоке, воды - 150 - 200 мл/кг в сутки. Жиры должны обеспечить 40% суточной энергетической ценности рациона, углеводы - до 55%.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 искусственном вскармливании количество белка для недоношенного составляет 3,5 - 4 г/кг массы тела.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Белки в рационе недоношенных детей обычно рассчитывают на должную массу тела.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Из адаптированных смесей для вскармливания недоношенных детей используют смеси "Малютка", "Алеся-1" (Беларусь), "Новолак-ММ (Россия), "Препилтти"(Финляндия), "Ненатал"(Голландия), "СМА Преми"(США), "Прематалк"(Англия), "Виталакт" и "Ладушка" (Украина) и др. Хорошо использовать для кормления недоношенных детей ацидофильные варианты этих смесей, смеси и молоко, обогащенное специальными биологическими активными добавками: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1. БАД-1 - с добавлением бифидумбактерина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 БАД-1-л - с добавлением лизоцима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3. БАД-2 - с лизоцимом и бифидумбактерином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 БАД-ИГ - со специфическим противостафилококковым иммуноглобулином.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Между кормлениями и во время ночного перерыва недоношенному ребенку небольшими порциями дается жидкость. Потребность в ней составляет 200 - 250 мл/кг массы тела ( более 80% за счет молока или смеси). Обычно дополнительно к молоку дают смесь физиологического раствора и 5% раствора глюкозы в соотношении 1:1.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 месячного возраста рекомендуется овощной отвар. В питании недоношенных детей важно предусмотреть раннее введение соков и прикорма для удовлетворения их повышенной потребности в витаминах и минеральных солях. Соки начинают давать детям с 3-4 -й недели жизни в постепенно возрастающей дозировке, как и доношенным детям, после еды. Набор соков может быть таким же, как и у доношенных детей. С 2-месячного возраста недоношенный ребенок должен получать фруктовое пюре начиная с 1/2 чайной ложки до 50г - в первом полугодии и до 100г - к концу года. Яичный желток, как и доношенным детям, дают с 3 - месячного возраста. Первый прикорм в виде овощного пюре начинают давать с 4 месяцев.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 целью профилактики анемий ряд авторов с 4-5-месячного возраста рекомендует недоношенным детям пюре из мяса и печени. В 5 месяцев начинают давать второй прикорм в виде молочной каши, с 7-8 месяцев вводится третий прикорм - кисломолочные продукты (биолакт, кефир, ацидофильное молоко и др.).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Чтобы добиться правильного развития недоношенного ребенка, нужно регулярно контролировать нарастание массы тела и своевременно осуществлять коррекцию питания. Расчет питания следует проводить не реже одного раза в месяц, а при плохой прибавке в массе - еженедельно.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мать - плод. Микрофоллин назначают до 10 нед беременности , тури- 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нал - до 16 нед больным с миомой матки применение микрофоллина эстро-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генов) противопоказано.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Во 11 триместре беременности рекомендуют постельный режим с подня-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тым ножным концом кровати, седативные препараты (триоксазин по 0.3 г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2-3 раза в день, тазепам по 0,01 г 2 раза в день, седуксен по 0,005 г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1-2 раза в день) ; спазмолитические средства, токолитическая терапия с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22-24 нед (партусистен или бриканил по 0,5 мг, или ритодрин по 1 мг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в/в капель но в 400-500 мл изотонического раствора хлорида натрия в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сочетании с приемом внутрь таблетированных форм этих препаратов соот-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ветственно в дозе 5 и 10 мг 4-5 раз в сутки) ; немедикаментозные и фи-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зиотерапевтические методы. С 24-26 нед для уменьшения давления предле-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жащей части плода на истмическую часть матки во влагалище вводят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кольцо Гольджи на срок до 35 нед (стерилизацию и смену кольца произво-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дят каждые 7-10 дней) , Осуществляют профилактику плацентарнной недос-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таточности.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 гиперандрогении надпочечникового генеза, помимо традиционной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терапии, проводят лечение глюкокортикоидными гормонами (дексаметазон,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преднизолон) , Обычно больные получают эти препараты до беременности.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Дозу гормона подбирают индивидуально в зависимости от экскреции 17-КС 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Исходная доза дексаметазона в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зависимости от уровня 17-КС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Исходный уровень ИсходНая доза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17-КС, мг/сут дексаметазона. мг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До 15 0,125 1/4 таблетки)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15-20 0,25 (1/2 таблетки)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20-25 0,375 3/4 таблетки)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Свыше 25 0,5 ( 1 таблетка)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случае повышенной экскреции 17-КС при проведении двух и более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анализов даже при отсутствии симптомов угрозы прерывания беременности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целесообразно назначать дексаметазон по 0,5- 0,375 мг 3/4 таблетки,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 постепенным снижением дозы до 0,125 мг достижения адекватной гормо-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нальной коррекции гиперандрогении во время беременности является со-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держание 17,КС, не превышающее в 1 триместре 10 мг/сут, во 11 -12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мг/сут, в 111_ 13,5 мг/сут, что соответствует показателям 17,КС при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физиологически протекающей беременности.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ранние сроки беременности по показаниям возможна сочетанная гор-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монотерапия: дексаметазон (преднизолон) . микрофоллин и прогестерон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(туринал) . Однако эстрогенные препараты необходимо применять не-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большими дозами у женщин с выраженной гипофункцией яичников. Ограниче-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ние применения препаратов прогестеронового типа обусловлено наличием у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ряда больных с данной патологией гиперпрогестеронемии.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Во 11 триместре беременности у каждой третьей женщины с надпочеч-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никовой гиперандрогенией развивается истмико-цервикальиая недостаточ-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ность (ИЦН) , обусловленная недоразвитием внутренних половых органов в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результате предшествующей гиперандрогении. Данное обстоятельство дик-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тует необходимость динамического контроля за состоянием шейки матки в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этот период беременности. При выявлении НЦН показана ее хирургическая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коррекция осле предварительного бактериологического исследования или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коррекция при помощи кольца Гольджи.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16, 20 и 28 нед беременности необходим тщательный контроль за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экскрецией кетостероидов (в связи с началом продукции этих гормонов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надпочечниками и гипофизом плода) . В эти сроку беременности может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возникнуть необходимость в увеличении дозы глюкокортикоидов.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У женщин с установленным до беременности адреногенитальным синдро-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мом лечение про водят до родов. При стертых формах синдрома выявленно-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го во время беременности , лечение гормоном прекращают в срок беремен-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ности 32 33 нед во избежание угнетения функции надпочечников плода.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Лечение истмико-цервикальной недостаточности заключается в операт-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нвном сужении шеечного канала (наложение кругового шва на шейку матки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 методу Любимовой) или зашивании наружного зева (метод Сценди П-об-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разные лавсановые швы и др.) 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Лечение приаборте в ходу, неполном и полном аборте состоит в уда-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лении плодного яйца или его остатков и сгустков крови.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Профилактика невынашивания беременности включает систему мероп-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риятий, проводимых врачом женской консультации, акушерского и гинеко-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логического стационара. Профилактические мероприятия проводят вне и во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время беременности. Всех женщин после самопроизвольного аборта и преж-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девременных родов берут на диспансерное наблюдение, включающее спе-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циальное обследование (целенаправленный сбор анамнеза, выяснение осо-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бенностей менструальной функции по тестам функциональной диагностики,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гистеросальпингография, ультразвуковое сканирование, по показаниям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бактериологическое, вирусологическое, иммунологическое и генетическое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исследование) и лечение выявленных отклонений.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Вовремя беременности выделяют группу риска по невынашиванию, наме-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чают сроки и способы лечебно-профилактических мероприятий санация оча-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гов инфекции, трудоустройство, создание оптимальных условий для разви-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тия беременности ) . Всех беременных с самопроизвольными выкидышами в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анамнезе госпитализируют для обследования и лечения до проявления кли-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нических признаков угрозы прерывания (за 2 нед до сроков предшествую-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щих выкидышей) ; лечение предусматривает постельный режим, прием спаз-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молитических препаратов, немедикаментозные методы лечения (физио-,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психо-, рефлексотерапия) . Гормональные препараты с профилактической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целью назначать не следует. Проводят мероприятия по профилактике фе-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топлацентарной недостаточности.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Переношенная беременность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Различают истинное (биологическое) перенашивание беременности и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мнимое (хронологическое), или пролонгированную беременность, Истинно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переношенная беременность продолжается более 10-14 дней после ожидае-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мого срока родов (290-294 дня) . Ребенок рождается с признаками перез-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релости, и жизнь его находится в опасности. Обычно в этих случаях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имеются изменения со стороны плаценты (петрификаты, жировое перерожде-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ние и др.) 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Пролонгированная беременность продолжается более 294 дней и закан-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чивается рождением доношенного, функционально зрелого ребенка без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признаков перезрелости и опасности для его жизни. Частота перенашива-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ния составляет 1,4-14%, в среднем 8% 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Перенашивание беременности означает несвоевременное (запоздалое)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возникновение родовой деятельности, при ее развитии часто наблюдаются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нарушения сократительной активности матки, что ведет к увеличению чис-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ла оперативных вмешательств, к внутриутробному страданию плода и повы-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шению перинатальной смертности.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 пролонгированной беременности более правильно роды называть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своевременными а при истинном перенашивании - запоздалыми родами пе-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резрелым плодом.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Этиология и патогенез. Переношенную беременность правильнее рас-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сматривать как патологическое явление, обусловленное определенными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причинами, зависящими от состояния организма как матери, так и плода.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Преморбидным фоном для перенашивания беременности могут явиться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перенесенные ранее детские инфекционные заболевания (скарлатина, паро-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тит, краснуха и др.) , играющие значительную роль в формировании реп-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родуктивной системы женщины, а также экстрагенитальные заболевания.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Перенашиванию беременности способствуют инфантилизм, перенесенные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аборты, воспалительные заболевания внутренних органов. которые вызы-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вают изменения в нервно-мышечном аппарате матки и приводят к эндокрин-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ным нарушениям. Известную роль в перенашивании беременности играют эн-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докринные заболевания, нарушения жирового обмена, психические травмы,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токсикозы второй половины беременности. У первобеременных (особенно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пожилых) перенашивание встречается чаще, чем у повторнородящих. Имеет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значение и наследственный фактор.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Главными патогенетическими моментами, ведущими к перенашиванию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беременности, являются функциональные сдвиги в центральной нервной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системе, вегетативные и эндокринные нарушения. Большая роль принадле-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жит нарушению выработки эстрогенов, гестагенов. кортикостероидов, ок-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ситоцина, некоторых тканевых гормонов (ацетилхолин, катехоламины, се-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ротонин, кинины, гистамин, простагландины) , ферментов, злектролитов и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витаминов. Определенное значение имеет также состояние плаценты и пло-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да.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Нарушения в фетоплацентарной системе являются одной из причин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позднего возникновения родовой деятельности и ее аномалий. Плод перез-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ревает, его потребность в кислороде возрастает, снижается устойчи-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вость центральной нервной системы к кислородной недостаточности ,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Одновременно происходят глубокие изменения в плаценте (дегенерация,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кальцификация, диссоциация ее созревания) 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 перенашивании беременности потребность в кислороде у плода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повышается, а устойчивость к гипоксии снижается, возникающие в плацен-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те изменения затрудняют доставку плоду необходимого количества кисло-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рода и других нужных веществ. Так создается замкнутый круг патологи-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ческих процессов, характерных для переношенной беременности 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Клиническая картина переношенной беременности выражена неярко,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диагностика вызывает трудности. При истинном перенашивании беременнос-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ти более 41 нед часто наблюдается; отсутствие нарастания массы тела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беременной или ее снижение более чем на 1 кг; уменьшение окружности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живота на 5- 10 см, что обычно связано с уменьшением количества око-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лоплодных вод, снижение тургора кожи; реже падение массы тела, обус-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ловленное вторичной гипотрофией переношенного плода; маловодие и зеле-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ное окрашивание околоплодных вод, отсутствие болезненности при положе-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нии лежа на или при надавливании на матку (признак Дольфа) . более вы-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сокое стояние дна матки; выделение молока, а не молозива, усиление или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ослабление движений плода, что указывает на гипоксию плода вследствие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нарушения маточно-плацентарного кровообращения; изменение частоты.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ритма и тембра сердечных тонов плода; незрелость или недостаточная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зрелость шейки матки; крупные размеры плода. увеличение плотности кос-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тей черепа, узость швов и родничков.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Течение родов при переношенной беременности характеризуется много-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численным осложнениями; преждевременным или ранним излитием околоплод-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ных вод, аномалией родовой деятельности, затяжными родами, гипоксией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плода и родовой травмой.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Как правило,внутриутробная гипоксия плода при перенашивании прояв-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ляется с началом родовой деятельности или после преждевременного изли-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тия околоплодных вод, что связано с ухудшением маточно-плацентарного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кровообращения в связи с функционально-морфологическими изменениями в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плаценте. Гипоксии способствуют пониженная функция надпочечников пло-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да, чувствительность к кислородной недостаточности во время родов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вследствие повышенной зрелости центральной нервной системы, понижения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способность головки к конфигурации, значительные размеры плода. час-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тые нарушения сократительной деятельности матки; возбуждение или сти-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муляция родовой деятельности, частые оперативные вмешательства . во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время родов.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Диагноз переношенной беременности обычно ставят на основании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анамнеза и данных, полученных при клинических, лабораторных и инстру-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ментальных методах исследования. Следует оценить общее состояние бере-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менной, течение данной беременности (токсикозы) , установить срок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появления менархе, особенности менструального цикла, наличие инфанти-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лизма, эндокринных заболеваний, перенесенные воспалительные заболева-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ния половых органов, аборты, перенашивание беременности в анамнезе_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Дополнительным методом исследования является амниоскопия. которую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проводят, начиная с 6-го дня после предполагаемого срока родов через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каждые 2 дня); она позволяет своевременно обнаружить типичные для пе-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ренашивания изменения: уменьшение количества околоплодных вод и зеле-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ное их окрашивание; небольшое количество или отсутствие хлопьев сыро-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видной смазки, при фоно- и злектрокардиографии плода выявляется моно-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тонность ритма, повышение вольтажа желудочкового комплекса, расщепле-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ние зубца R на верхушке. увеличение длительности комплекса PQ плода,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неравномерность амплитуды тонов на ФКГ, отсутствие или извращение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реакции сердечной деятельности плода на дыхательные пробы.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 ультразвуковом исследовании характерны уменьшение количества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околоплодных вод или маловодие, снижение толщины плаценты и 111 сте-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пень ее зрелости , патологическое изменение структуры плаценты в виде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кальниноза, более выраженные контуры костей головки плода.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Нарушения в системе плацента - плод находят свое выражение в из-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менении уровня эстрогенных гормонов и прогестерона в моче и крови бе-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ременной. Для определения функции плаценты и состояния плода при пере-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нашивании беременности рекомендуется исследовать экскрецию эстриола в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суточной моче беременных содержание эстриола несколько ниже, чем при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пролонгированной и доношенной беременности) 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 перенашивании беременности свидетельствуют результаты цитологи-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ческого исследования влагалищного мазка: в нем обнаруживают значи-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тельное количество как поверхностных, так и парабазальных клеток,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слизь, лейкоциты. При наличии эрозий, кольпитов диагностическая цен-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ность появления парабазальных клеток снижается.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Большое значение при перенашивании беременности имеет определе-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ние содержания безъядерных жировых клеток в амниотической жидкости.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Биохимическое исследовании амниотической жидкости, полученной при по-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мощи амниоцентеза, также может дать ценные сведения о состоянии плода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(околоплодные воды зеленоватого или интенсивно зеленого цвета со зна-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чительным осадком при центрифугировании, с высокой оптической плотнос-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тью)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Обнаружение при иммунохимическом исследовании крови трофобласти-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ческого глобулина подтверждает плацентарную недостаточность при пере-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нашивании.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Окончательно диагноз истинного перенашивания ставят после родов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 осмотре ребенка н последа. Для детей характерны признаки перезре-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лости; они более крупные, кости черепа плотные, швы и роднички узкие,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количество сыровидной смазки резко уменьшено или она отсутствует, от-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мечаются дряблость, высыхание, мацерация и десквамация кожи_ измене-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ние ее цвета зеленый, желтый) , повышенная плотность хрящей ушных ра-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ковин и носа, более длинные ногти.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 обследовании плаценты обнаруживают петрификаты, жировые пере-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рождения, оболочки зеленого цвета, "тощую" пуповину, увеличение массы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 размеров плаценты, уменьшение ее толщины; особенно выражены склеро-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тические изменения; снижено содержание гликогена, нейтральных сахари-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дов, функционально-активных ,ряда окислительно-восстановительных фер-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ментов.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Различают три степени перезрелости новорожденного: 1 степень -но-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ворожденный с сухой, но нормального цвета кожей, сыровидная смазка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почти отсутствует, околоплодные воды светлые, но количество их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уменьшено; общее состояние удовлетворительное; плода, околоплодные во-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ды, пупочный канатик, кожа новорожденного окрашены меконием в зеленый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цвет; 111 степень - околоплодные воды, кожа и ногти новорожденного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имеют желтую окраску, что указывает на более длительную гипоксию плода.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Лечение. 3а женщинами, отнесенными к группе риска с учетом воз-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можного перенашивания беременности, в женской консультации осущес-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твляют интенсивное наблюдение, и госпитализируют на 40-41 нед. Такти-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ка врача при перенашивании беременности должна определяться не време-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нем перенашивания, а его характером (перенашивание или пролонгирова-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ние беременности) . Показанием к кесареву сечению служат анатомически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 клинически узкий таз нередко в сочетании с крупным плодом, внутриут-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робной гипоксией, осложненным акушерским анамнезом и возрастом перво-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родящих старше 30 лет, неэффективность родовозбужения в отсутствие го-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товности к родам, аномалии родовой деятельности, не поддающиеся лече-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нию.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Для подготовки к родовозбуждению и в целях профилактики слабости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родовой деятельности рекомендуется создание глюкозо-гормонально-вита-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минно-кальциевого фона. Для родовозбуждения используется амниотомия с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последующим (через 2-3 ч) капельным внутривенным введение м окситоци-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на или простагландина или их сочетания. Для выявления слабости родо-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вых сил применяют соответствующие меры по борьбе с этим осложнением.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 ведении запоздалых родов необходимы систематические мероприятия по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профилактике гипоксии плода.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Если в первом периоде родов выявляются признаки страдания плода и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особенно если имеются осложнения у роженицы (отсутствие эффекта от ро-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довозбуждения в течение 3-5 ч при вскрывшемся плодном пузыре, анома-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лии родовой деятельности , не поддающиеся лечению, клинически узкий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таз, возраст и др.) , следует произвести кесарево сечение. Во втором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периоде родов из-за слабости родовых сил, гипоксии плода нередко при-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бегают к вакуум-экстракции плода, наложению акушерских щипцов, извле-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чению плода за тазовый конец. В третьем периоде родов необходимо про-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ведение мероприятии. направленных на профилактику гипотонического кро-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вотечения в связи с частым возникновением гипотонического и атоничес-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кого кровотечения, обусловленного пониженной сократительной способнос-</w:t>
      </w:r>
    </w:p>
    <w:p w:rsidR="00801F96" w:rsidRDefault="00801F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тью матки, а также нарушением процессов отслойки плаценты.</w:t>
      </w:r>
    </w:p>
    <w:p w:rsidR="00801F96" w:rsidRDefault="00801F96">
      <w:pPr>
        <w:rPr>
          <w:sz w:val="24"/>
          <w:szCs w:val="24"/>
        </w:rPr>
      </w:pPr>
      <w:bookmarkStart w:id="0" w:name="_GoBack"/>
      <w:bookmarkEnd w:id="0"/>
    </w:p>
    <w:sectPr w:rsidR="00801F96">
      <w:pgSz w:w="11906" w:h="16838"/>
      <w:pgMar w:top="1134" w:right="1134" w:bottom="1134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753"/>
    <w:rsid w:val="00801F96"/>
    <w:rsid w:val="00E838DD"/>
    <w:rsid w:val="00F13D1C"/>
    <w:rsid w:val="00FB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5EA2791-E0A2-4FB2-96DE-260FA532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18510</Words>
  <Characters>10552</Characters>
  <Application>Microsoft Office Word</Application>
  <DocSecurity>0</DocSecurity>
  <Lines>87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Режим и диета кормящей матери</vt:lpstr>
    </vt:vector>
  </TitlesOfParts>
  <Company>freedom</Company>
  <LinksUpToDate>false</LinksUpToDate>
  <CharactersWithSpaces>29004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Режим и диета кормящей матери</dc:title>
  <dc:subject/>
  <dc:creator>pazufu</dc:creator>
  <cp:keywords/>
  <dc:description/>
  <cp:lastModifiedBy>admin</cp:lastModifiedBy>
  <cp:revision>2</cp:revision>
  <dcterms:created xsi:type="dcterms:W3CDTF">2014-01-27T20:36:00Z</dcterms:created>
  <dcterms:modified xsi:type="dcterms:W3CDTF">2014-01-27T20:36:00Z</dcterms:modified>
</cp:coreProperties>
</file>