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Default="003B7905" w:rsidP="003B7905">
      <w:pPr>
        <w:pStyle w:val="aff5"/>
      </w:pPr>
    </w:p>
    <w:p w:rsidR="003B7905" w:rsidRPr="003B7905" w:rsidRDefault="003B7905" w:rsidP="003B7905">
      <w:pPr>
        <w:pStyle w:val="aff5"/>
      </w:pPr>
    </w:p>
    <w:p w:rsidR="003B7905" w:rsidRDefault="00CF1A5B" w:rsidP="003B7905">
      <w:pPr>
        <w:pStyle w:val="aff5"/>
      </w:pPr>
      <w:r w:rsidRPr="003B7905">
        <w:t>РАДИАЦИОННАЯ СТОЙКОСТЬ ЭЛЕКТРОННЫХ СРЕДСТВ</w:t>
      </w:r>
    </w:p>
    <w:p w:rsidR="00CF1A5B" w:rsidRPr="003B7905" w:rsidRDefault="003B7905" w:rsidP="003B7905">
      <w:pPr>
        <w:pStyle w:val="afd"/>
      </w:pPr>
      <w:r>
        <w:br w:type="page"/>
      </w:r>
      <w:r w:rsidR="00CF1A5B" w:rsidRPr="003B7905">
        <w:t>План</w:t>
      </w:r>
    </w:p>
    <w:p w:rsidR="003B7905" w:rsidRDefault="003B7905" w:rsidP="003B7905"/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Основные понятия и виды облучения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облучения на конструкционные материалы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ионизирующего облучения на резисторы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радиации на полупроводниковые диоды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радиации на транзисторы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радиации на коэффициент усиления</w:t>
      </w:r>
    </w:p>
    <w:p w:rsidR="003E2E22" w:rsidRDefault="003E2E22">
      <w:pPr>
        <w:pStyle w:val="26"/>
        <w:rPr>
          <w:smallCaps w:val="0"/>
          <w:noProof/>
          <w:sz w:val="24"/>
          <w:szCs w:val="24"/>
          <w:lang w:eastAsia="ru-RU"/>
        </w:rPr>
      </w:pPr>
      <w:r w:rsidRPr="001D12F4">
        <w:rPr>
          <w:rStyle w:val="ad"/>
          <w:noProof/>
        </w:rPr>
        <w:t>Влияние облучения на электровакуумные приборы и интегральные схемы</w:t>
      </w:r>
    </w:p>
    <w:p w:rsidR="003B7905" w:rsidRPr="003B7905" w:rsidRDefault="003B7905" w:rsidP="003B7905">
      <w:pPr>
        <w:pStyle w:val="2"/>
      </w:pPr>
      <w:r>
        <w:br w:type="page"/>
      </w:r>
      <w:bookmarkStart w:id="0" w:name="_Toc273089098"/>
      <w:r w:rsidR="00CF1A5B" w:rsidRPr="003B7905">
        <w:t>Основные понятия и виды облучения</w:t>
      </w:r>
      <w:bookmarkEnd w:id="0"/>
    </w:p>
    <w:p w:rsidR="003B7905" w:rsidRDefault="003B7905" w:rsidP="003B7905"/>
    <w:p w:rsidR="003B7905" w:rsidRDefault="00CF1A5B" w:rsidP="003B7905">
      <w:r w:rsidRPr="003B7905">
        <w:t>Конструирование РЭА, стойкой к ионизирующему облучению, предусматривает выбор материалов и элементной базы, а также конструктивных решений, уменьшающих влияние радиации</w:t>
      </w:r>
      <w:r w:rsidR="003B7905" w:rsidRPr="003B7905">
        <w:t>.</w:t>
      </w:r>
    </w:p>
    <w:p w:rsidR="003B7905" w:rsidRDefault="00CF1A5B" w:rsidP="003B7905">
      <w:r w:rsidRPr="003B7905">
        <w:t xml:space="preserve">Ионизирующей радиацией </w:t>
      </w:r>
      <w:r w:rsidR="003B7905">
        <w:t>-</w:t>
      </w:r>
      <w:r w:rsidRPr="003B7905">
        <w:t xml:space="preserve"> называется облучение, обладающее свойством проникать в толщу вещества и вызывать в нем ионизацию</w:t>
      </w:r>
      <w:r w:rsidR="003B7905" w:rsidRPr="003B7905">
        <w:t xml:space="preserve">. </w:t>
      </w:r>
      <w:r w:rsidRPr="003B7905">
        <w:t>При рассмотрении воздействия радиации применяют следующие термины для основных характеристик радиации</w:t>
      </w:r>
      <w:r w:rsidR="003B7905" w:rsidRPr="003B7905">
        <w:t>:</w:t>
      </w:r>
    </w:p>
    <w:p w:rsidR="003B7905" w:rsidRDefault="00CF1A5B" w:rsidP="003B7905">
      <w:r w:rsidRPr="003B7905">
        <w:t>мощность потока и интегральный поток</w:t>
      </w:r>
      <w:r w:rsidR="003B7905">
        <w:t xml:space="preserve"> (</w:t>
      </w:r>
      <w:r w:rsidRPr="003B7905">
        <w:t>при корпускулярном излучении</w:t>
      </w:r>
      <w:r w:rsidR="003B7905" w:rsidRPr="003B7905">
        <w:t>),</w:t>
      </w:r>
    </w:p>
    <w:p w:rsidR="003B7905" w:rsidRDefault="00CF1A5B" w:rsidP="003B7905">
      <w:r w:rsidRPr="003B7905">
        <w:t>мощность дозы облучения и доза облучения</w:t>
      </w:r>
      <w:r w:rsidR="003B7905">
        <w:t xml:space="preserve"> (</w:t>
      </w:r>
      <w:r w:rsidRPr="003B7905">
        <w:t>при гамма</w:t>
      </w:r>
      <w:r w:rsidR="003E2E22">
        <w:t>-</w:t>
      </w:r>
      <w:r w:rsidRPr="003B7905">
        <w:t>излучении</w:t>
      </w:r>
      <w:r w:rsidR="003B7905" w:rsidRPr="003B7905">
        <w:t>).</w:t>
      </w:r>
    </w:p>
    <w:p w:rsidR="003B7905" w:rsidRDefault="00CF1A5B" w:rsidP="003B7905">
      <w:r w:rsidRPr="003B7905">
        <w:t xml:space="preserve">Мощность потока </w:t>
      </w:r>
      <w:r w:rsidR="003B7905">
        <w:t>-</w:t>
      </w:r>
      <w:r w:rsidRPr="003B7905">
        <w:t xml:space="preserve"> измеряется количеством частиц, падающих перпендикулярно на площадку 1 см</w:t>
      </w:r>
      <w:r w:rsidRPr="003B7905">
        <w:rPr>
          <w:vertAlign w:val="superscript"/>
        </w:rPr>
        <w:t>2</w:t>
      </w:r>
      <w:r w:rsidRPr="003B7905">
        <w:t xml:space="preserve"> за все время облучения</w:t>
      </w:r>
      <w:r w:rsidR="003B7905" w:rsidRPr="003B7905">
        <w:t>.</w:t>
      </w:r>
    </w:p>
    <w:p w:rsidR="003B7905" w:rsidRDefault="00CF1A5B" w:rsidP="003B7905">
      <w:r w:rsidRPr="003B7905">
        <w:t xml:space="preserve">Интегральный поток </w:t>
      </w:r>
      <w:r w:rsidR="003B7905">
        <w:t>-</w:t>
      </w:r>
      <w:r w:rsidRPr="003B7905">
        <w:t xml:space="preserve"> полный поток частиц, прошедших через площадку 1 см</w:t>
      </w:r>
      <w:r w:rsidRPr="003B7905">
        <w:rPr>
          <w:vertAlign w:val="superscript"/>
        </w:rPr>
        <w:t>2</w:t>
      </w:r>
      <w:r w:rsidRPr="003B7905">
        <w:t xml:space="preserve"> за все время облучения</w:t>
      </w:r>
      <w:r w:rsidR="003B7905" w:rsidRPr="003B7905">
        <w:t>.</w:t>
      </w:r>
    </w:p>
    <w:p w:rsidR="003B7905" w:rsidRDefault="00CF1A5B" w:rsidP="003B7905">
      <w:r w:rsidRPr="003B7905">
        <w:t xml:space="preserve">Мощность дозы </w:t>
      </w:r>
      <w:r w:rsidR="003B7905">
        <w:t>-</w:t>
      </w:r>
      <w:r w:rsidRPr="003B7905">
        <w:t xml:space="preserve"> измеряется в рентгенах в секунду</w:t>
      </w:r>
      <w:r w:rsidR="003B7905">
        <w:t xml:space="preserve"> (</w:t>
      </w:r>
      <w:r w:rsidRPr="003B7905">
        <w:t>Р/с</w:t>
      </w:r>
      <w:r w:rsidR="003B7905" w:rsidRPr="003B7905">
        <w:t>).</w:t>
      </w:r>
    </w:p>
    <w:p w:rsidR="003B7905" w:rsidRDefault="00CF1A5B" w:rsidP="003B7905">
      <w:r w:rsidRPr="003B7905">
        <w:t>Доза облучения</w:t>
      </w:r>
      <w:r w:rsidR="003B7905" w:rsidRPr="003B7905">
        <w:t xml:space="preserve"> - </w:t>
      </w:r>
      <w:r w:rsidRPr="003B7905">
        <w:t>в рентгенах</w:t>
      </w:r>
      <w:r w:rsidR="003B7905">
        <w:t xml:space="preserve"> (</w:t>
      </w:r>
      <w:r w:rsidRPr="003B7905">
        <w:t>Р</w:t>
      </w:r>
      <w:r w:rsidR="003B7905" w:rsidRPr="003B7905">
        <w:t>).</w:t>
      </w:r>
    </w:p>
    <w:p w:rsidR="003B7905" w:rsidRDefault="00CF1A5B" w:rsidP="003B7905">
      <w:r w:rsidRPr="003B7905">
        <w:t>Рентген</w:t>
      </w:r>
      <w:r w:rsidR="003B7905">
        <w:t xml:space="preserve"> (</w:t>
      </w:r>
      <w:r w:rsidRPr="003B7905">
        <w:t>Р</w:t>
      </w:r>
      <w:r w:rsidR="003B7905" w:rsidRPr="003B7905">
        <w:t xml:space="preserve">) </w:t>
      </w:r>
      <w:r w:rsidR="003B7905">
        <w:t>-</w:t>
      </w:r>
      <w:r w:rsidRPr="003B7905">
        <w:t xml:space="preserve"> доза гамма </w:t>
      </w:r>
      <w:r w:rsidR="003B7905">
        <w:t>-</w:t>
      </w:r>
      <w:r w:rsidRPr="003B7905">
        <w:t xml:space="preserve"> излучения при поглощении которого в 1 см</w:t>
      </w:r>
      <w:r w:rsidRPr="003B7905">
        <w:rPr>
          <w:vertAlign w:val="superscript"/>
        </w:rPr>
        <w:t>3</w:t>
      </w:r>
      <w:r w:rsidRPr="003B7905">
        <w:t xml:space="preserve"> сухого воздуха при </w:t>
      </w:r>
      <w:r w:rsidRPr="003B7905">
        <w:rPr>
          <w:lang w:val="en-US"/>
        </w:rPr>
        <w:t>t</w:t>
      </w:r>
      <w:r w:rsidRPr="003B7905">
        <w:t xml:space="preserve"> = 0 </w:t>
      </w:r>
      <w:r w:rsidRPr="003B7905">
        <w:sym w:font="Symbol" w:char="F0B0"/>
      </w:r>
      <w:r w:rsidRPr="003B7905">
        <w:rPr>
          <w:lang w:val="en-US"/>
        </w:rPr>
        <w:t>C</w:t>
      </w:r>
      <w:r w:rsidRPr="003B7905">
        <w:t xml:space="preserve"> и нормальном давлении образуются положительные и отрицательные заряды общей величиной в одну электрическую единицу каждого знака</w:t>
      </w:r>
      <w:r w:rsidR="003B7905" w:rsidRPr="003B7905">
        <w:t>.</w:t>
      </w:r>
    </w:p>
    <w:p w:rsidR="003B7905" w:rsidRDefault="00CF1A5B" w:rsidP="003B7905">
      <w:r w:rsidRPr="003B7905">
        <w:t>При дозе 1Р в одном грамме воздуха поглощается энергия 87*10</w:t>
      </w:r>
      <w:r w:rsidRPr="003B7905">
        <w:rPr>
          <w:vertAlign w:val="superscript"/>
        </w:rPr>
        <w:t>-7</w:t>
      </w:r>
      <w:r w:rsidRPr="003B7905">
        <w:t xml:space="preserve"> Дж</w:t>
      </w:r>
      <w:r w:rsidR="003B7905" w:rsidRPr="003B7905">
        <w:t>.</w:t>
      </w:r>
    </w:p>
    <w:p w:rsidR="003B7905" w:rsidRDefault="00CF1A5B" w:rsidP="003B7905">
      <w:r w:rsidRPr="003B7905">
        <w:t>Воздействие радиации на вещество зависит от вида радиации, дозы</w:t>
      </w:r>
      <w:r w:rsidR="003B7905">
        <w:t xml:space="preserve"> (</w:t>
      </w:r>
      <w:r w:rsidRPr="003B7905">
        <w:t>потока</w:t>
      </w:r>
      <w:r w:rsidR="003B7905" w:rsidRPr="003B7905">
        <w:t xml:space="preserve">) </w:t>
      </w:r>
      <w:r w:rsidRPr="003B7905">
        <w:t>облучения, мощности дозы</w:t>
      </w:r>
      <w:r w:rsidR="003B7905">
        <w:t xml:space="preserve"> (</w:t>
      </w:r>
      <w:r w:rsidRPr="003B7905">
        <w:t>потока</w:t>
      </w:r>
      <w:r w:rsidR="003B7905" w:rsidRPr="003B7905">
        <w:t xml:space="preserve">) </w:t>
      </w:r>
      <w:r w:rsidRPr="003B7905">
        <w:t>облучения, распределения энергии радиации по спектру, природы облучаемого вещества, окружающих условий</w:t>
      </w:r>
      <w:r w:rsidR="003B7905">
        <w:t xml:space="preserve"> (</w:t>
      </w:r>
      <w:r w:rsidRPr="003B7905">
        <w:t xml:space="preserve">температуры, влажности и </w:t>
      </w:r>
      <w:r w:rsidR="003B7905">
        <w:t>т.д.)</w:t>
      </w:r>
      <w:r w:rsidR="003B7905" w:rsidRPr="003B7905">
        <w:t>.</w:t>
      </w:r>
    </w:p>
    <w:p w:rsidR="003B7905" w:rsidRDefault="00CF1A5B" w:rsidP="003B7905">
      <w:r w:rsidRPr="003B7905">
        <w:t>Облучение быстрыми нейтронами носит объемный характер и вызывает нарушение структуры вещества</w:t>
      </w:r>
      <w:r w:rsidR="003B7905">
        <w:t xml:space="preserve"> (</w:t>
      </w:r>
      <w:r w:rsidRPr="003B7905">
        <w:t>смещение атомов в кристаллической решетке, образование примесей других элементов и, в частности, образование радиоактивных изотопов</w:t>
      </w:r>
      <w:r w:rsidR="003B7905" w:rsidRPr="003B7905">
        <w:t xml:space="preserve">); </w:t>
      </w:r>
      <w:r w:rsidRPr="003B7905">
        <w:t>ионизацию</w:t>
      </w:r>
      <w:r w:rsidR="003B7905">
        <w:t xml:space="preserve"> (</w:t>
      </w:r>
      <w:r w:rsidRPr="003B7905">
        <w:t>в небольшой степени</w:t>
      </w:r>
      <w:r w:rsidR="003B7905" w:rsidRPr="003B7905">
        <w:t xml:space="preserve">) </w:t>
      </w:r>
      <w:r w:rsidRPr="003B7905">
        <w:t>вследствие выделения из атомов заряженных частиц</w:t>
      </w:r>
      <w:r w:rsidR="003B7905" w:rsidRPr="003B7905">
        <w:t>.</w:t>
      </w:r>
    </w:p>
    <w:p w:rsidR="003B7905" w:rsidRDefault="00CF1A5B" w:rsidP="003B7905">
      <w:r w:rsidRPr="003B7905">
        <w:t>Облучение быстрыми протонами является поверхностным и вызывает ионизацию и нарушение структуры вещества</w:t>
      </w:r>
      <w:r w:rsidR="003B7905">
        <w:t xml:space="preserve"> (</w:t>
      </w:r>
      <w:r w:rsidRPr="003B7905">
        <w:t>в небольшой степени</w:t>
      </w:r>
      <w:r w:rsidR="003B7905" w:rsidRPr="003B7905">
        <w:t>).</w:t>
      </w:r>
    </w:p>
    <w:p w:rsidR="003B7905" w:rsidRDefault="00CF1A5B" w:rsidP="003B7905">
      <w:r w:rsidRPr="003B7905">
        <w:t xml:space="preserve">Воздействие гамма </w:t>
      </w:r>
      <w:r w:rsidR="003B7905">
        <w:t>-</w:t>
      </w:r>
      <w:r w:rsidRPr="003B7905">
        <w:t xml:space="preserve"> лучей также имеет объемный характер</w:t>
      </w:r>
      <w:r w:rsidR="003B7905" w:rsidRPr="003B7905">
        <w:t xml:space="preserve">. </w:t>
      </w:r>
      <w:r w:rsidRPr="003B7905">
        <w:t xml:space="preserve">Под влиянием гамма </w:t>
      </w:r>
      <w:r w:rsidR="003B7905">
        <w:t>-</w:t>
      </w:r>
      <w:r w:rsidRPr="003B7905">
        <w:t xml:space="preserve"> излучения возникает сильная ионизация, явление фотопроводимости, люминесценция, химические реакции, повышение температуры, изменение анизотропных свойств кристаллических веществ</w:t>
      </w:r>
      <w:r w:rsidR="003B7905" w:rsidRPr="003B7905">
        <w:t>.</w:t>
      </w:r>
    </w:p>
    <w:p w:rsidR="003B7905" w:rsidRDefault="00CF1A5B" w:rsidP="003B7905">
      <w:r w:rsidRPr="003B7905">
        <w:t>Облучение электронами</w:t>
      </w:r>
      <w:r w:rsidR="003B7905">
        <w:t xml:space="preserve"> (</w:t>
      </w:r>
      <w:r w:rsidRPr="003B7905">
        <w:sym w:font="Symbol" w:char="F062"/>
      </w:r>
      <w:r w:rsidR="003B7905" w:rsidRPr="003B7905">
        <w:t xml:space="preserve"> - </w:t>
      </w:r>
      <w:r w:rsidRPr="003B7905">
        <w:t>излучение</w:t>
      </w:r>
      <w:r w:rsidR="003B7905" w:rsidRPr="003B7905">
        <w:t xml:space="preserve">) </w:t>
      </w:r>
      <w:r w:rsidRPr="003B7905">
        <w:t>носит поверхностный характер и вызывает ионизацию, вторичную эмиссию, небольшие изменения в решетке вещества, жесткое рентгеновское облучение</w:t>
      </w:r>
      <w:r w:rsidR="003B7905" w:rsidRPr="003B7905">
        <w:t>.</w:t>
      </w:r>
    </w:p>
    <w:p w:rsidR="003B7905" w:rsidRDefault="00CF1A5B" w:rsidP="003B7905">
      <w:r w:rsidRPr="003B7905">
        <w:t xml:space="preserve">Воздействие </w:t>
      </w:r>
      <w:r w:rsidRPr="003B7905">
        <w:sym w:font="Symbol" w:char="F061"/>
      </w:r>
      <w:r w:rsidR="003B7905" w:rsidRPr="003B7905">
        <w:t xml:space="preserve"> - </w:t>
      </w:r>
      <w:r w:rsidRPr="003B7905">
        <w:t>частиц и осколков ядер можно практически не учитывать вследствие малой длины пробега и поверхностного характера</w:t>
      </w:r>
      <w:r w:rsidR="003B7905" w:rsidRPr="003B7905">
        <w:t>.</w:t>
      </w:r>
    </w:p>
    <w:p w:rsidR="003B7905" w:rsidRDefault="00CF1A5B" w:rsidP="003B7905">
      <w:r w:rsidRPr="003B7905">
        <w:t>Воздействие излучения может вызывать обратимые, необратимые или полупостоянные изменения в веществе</w:t>
      </w:r>
      <w:r w:rsidR="003B7905" w:rsidRPr="003B7905">
        <w:t>.</w:t>
      </w:r>
    </w:p>
    <w:p w:rsidR="003B7905" w:rsidRDefault="00CF1A5B" w:rsidP="003B7905">
      <w:r w:rsidRPr="003B7905">
        <w:t>Обратимые изменения возникают одновременно с началом облучения и исчезают с прекращением облучения</w:t>
      </w:r>
      <w:r w:rsidR="003B7905" w:rsidRPr="003B7905">
        <w:t xml:space="preserve">. </w:t>
      </w:r>
      <w:r w:rsidRPr="003B7905">
        <w:t>Необратимые изменения наступают под воздействием определенной дозы облучения, не исчезают и не уменьшаются после прекращения облучения</w:t>
      </w:r>
      <w:r w:rsidR="003B7905" w:rsidRPr="003B7905">
        <w:t xml:space="preserve">. </w:t>
      </w:r>
      <w:r w:rsidRPr="003B7905">
        <w:t>Полупостоянные изменения начинаются при облучении, развиваются по мере увеличения дозы и исчезают через некоторое время после окончания облучения</w:t>
      </w:r>
      <w:r w:rsidR="003B7905" w:rsidRPr="003B7905">
        <w:t>.</w:t>
      </w:r>
    </w:p>
    <w:p w:rsidR="003B7905" w:rsidRDefault="003B7905" w:rsidP="003B7905"/>
    <w:p w:rsidR="003B7905" w:rsidRPr="003B7905" w:rsidRDefault="00CF1A5B" w:rsidP="003B7905">
      <w:pPr>
        <w:pStyle w:val="2"/>
      </w:pPr>
      <w:bookmarkStart w:id="1" w:name="_Toc273089099"/>
      <w:r w:rsidRPr="003B7905">
        <w:t>Влияние облучения на конструкционные материалы</w:t>
      </w:r>
      <w:bookmarkEnd w:id="1"/>
    </w:p>
    <w:p w:rsidR="003B7905" w:rsidRDefault="003B7905" w:rsidP="003B7905"/>
    <w:p w:rsidR="003B7905" w:rsidRDefault="00CF1A5B" w:rsidP="003B7905">
      <w:r w:rsidRPr="003B7905">
        <w:t>На металлические конструкции ионизирующее облучение влияет слабо</w:t>
      </w:r>
      <w:r w:rsidR="003B7905">
        <w:t xml:space="preserve"> (</w:t>
      </w:r>
      <w:r w:rsidRPr="003B7905">
        <w:t>мало</w:t>
      </w:r>
      <w:r w:rsidR="003B7905" w:rsidRPr="003B7905">
        <w:t xml:space="preserve">). </w:t>
      </w:r>
      <w:r w:rsidRPr="003B7905">
        <w:t>На свойства металлов оказывают влияние только нейтронные потоки большой интенсивности более 10</w:t>
      </w:r>
      <w:r w:rsidRPr="003B7905">
        <w:rPr>
          <w:vertAlign w:val="superscript"/>
        </w:rPr>
        <w:t>20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="003B7905" w:rsidRPr="003B7905">
        <w:t xml:space="preserve">. </w:t>
      </w:r>
      <w:r w:rsidRPr="003B7905">
        <w:t>При бомбардировке нейтронами может увеличиться временно прочность на разрыв, измениться текучесть и эластичность, повыситься удельное сопротивление</w:t>
      </w:r>
      <w:r w:rsidR="003B7905">
        <w:t xml:space="preserve"> (</w:t>
      </w:r>
      <w:r w:rsidRPr="003B7905">
        <w:t xml:space="preserve">на 10 </w:t>
      </w:r>
      <w:r w:rsidR="003B7905">
        <w:t>-</w:t>
      </w:r>
      <w:r w:rsidRPr="003B7905">
        <w:t xml:space="preserve"> 20</w:t>
      </w:r>
      <w:r w:rsidR="003B7905" w:rsidRPr="003B7905">
        <w:t xml:space="preserve">%). </w:t>
      </w:r>
      <w:r w:rsidRPr="003B7905">
        <w:t>В месте контакта металлов с органическими материалами может образоваться металлоорганическое соединение</w:t>
      </w:r>
      <w:r w:rsidR="003B7905" w:rsidRPr="003B7905">
        <w:t>.</w:t>
      </w:r>
    </w:p>
    <w:p w:rsidR="003B7905" w:rsidRDefault="00CF1A5B" w:rsidP="003B7905">
      <w:r w:rsidRPr="003B7905">
        <w:t>Органические вещества весьма чувствительны к радиации</w:t>
      </w:r>
      <w:r w:rsidR="003B7905" w:rsidRPr="003B7905">
        <w:t xml:space="preserve">. </w:t>
      </w:r>
      <w:r w:rsidRPr="003B7905">
        <w:t>Воздействие приводит к преобразованию молекул, сопровождающемуся химическими реакциями, вызывающими необратимые изменения природы вещества и его механических свойств</w:t>
      </w:r>
      <w:r w:rsidR="003B7905" w:rsidRPr="003B7905">
        <w:t xml:space="preserve">. </w:t>
      </w:r>
      <w:r w:rsidRPr="003B7905">
        <w:t>Преобразование сопровождается выделением газов, которые в соединении с влагой образуют кислоты, оказывающие вредное влияние на изоляционные материалы</w:t>
      </w:r>
      <w:r w:rsidR="003B7905" w:rsidRPr="003B7905">
        <w:t xml:space="preserve">. </w:t>
      </w:r>
      <w:r w:rsidRPr="003B7905">
        <w:t>Большинство пластмасс получает механическое повреждение при дозах 10</w:t>
      </w:r>
      <w:r w:rsidRPr="003B7905">
        <w:rPr>
          <w:vertAlign w:val="superscript"/>
        </w:rPr>
        <w:t>7</w:t>
      </w:r>
      <w:r w:rsidR="003B7905">
        <w:t>-</w:t>
      </w:r>
      <w:r w:rsidRPr="003B7905">
        <w:t xml:space="preserve"> 10</w:t>
      </w:r>
      <w:r w:rsidRPr="003B7905">
        <w:rPr>
          <w:vertAlign w:val="superscript"/>
        </w:rPr>
        <w:t>8</w:t>
      </w:r>
      <w:r w:rsidRPr="003B7905">
        <w:t xml:space="preserve"> рад</w:t>
      </w:r>
      <w:r w:rsidR="003B7905" w:rsidRPr="003B7905">
        <w:t xml:space="preserve">. </w:t>
      </w:r>
      <w:r w:rsidRPr="003B7905">
        <w:t>Фенолформальдегид и метилметакрилат становятся хрупкими и деформируются</w:t>
      </w:r>
      <w:r w:rsidR="003B7905" w:rsidRPr="003B7905">
        <w:t xml:space="preserve">. </w:t>
      </w:r>
      <w:r w:rsidRPr="003B7905">
        <w:t xml:space="preserve">Полиэтилен и полистирол </w:t>
      </w:r>
      <w:r w:rsidR="003B7905">
        <w:t>-</w:t>
      </w:r>
      <w:r w:rsidRPr="003B7905">
        <w:t xml:space="preserve"> вначале увеличивается сопротивление разрыву и твердость, а затем они становятся хрупкими</w:t>
      </w:r>
      <w:r w:rsidR="003B7905" w:rsidRPr="003B7905">
        <w:t xml:space="preserve">. </w:t>
      </w:r>
      <w:r w:rsidRPr="003B7905">
        <w:t>Большинство пластмасс темнеет и обесцвечивается</w:t>
      </w:r>
      <w:r w:rsidR="003B7905" w:rsidRPr="003B7905">
        <w:t xml:space="preserve">. </w:t>
      </w:r>
      <w:r w:rsidRPr="003B7905">
        <w:t>Пропитки и изоляционные масла портятся, как и оргматериалы</w:t>
      </w:r>
      <w:r w:rsidR="003B7905" w:rsidRPr="003B7905">
        <w:t xml:space="preserve">. </w:t>
      </w:r>
      <w:r w:rsidRPr="003B7905">
        <w:t>Синтетический каучук и кремнийорганическая резина твердеют при 10</w:t>
      </w:r>
      <w:r w:rsidRPr="003B7905">
        <w:rPr>
          <w:vertAlign w:val="superscript"/>
        </w:rPr>
        <w:t>8</w:t>
      </w:r>
      <w:r w:rsidRPr="003B7905">
        <w:t xml:space="preserve"> рад, а натуральный каучук </w:t>
      </w:r>
      <w:r w:rsidR="003B7905">
        <w:t>-</w:t>
      </w:r>
      <w:r w:rsidRPr="003B7905">
        <w:t xml:space="preserve"> при 10</w:t>
      </w:r>
      <w:r w:rsidRPr="003B7905">
        <w:rPr>
          <w:vertAlign w:val="superscript"/>
        </w:rPr>
        <w:t>9</w:t>
      </w:r>
      <w:r w:rsidRPr="003B7905">
        <w:t xml:space="preserve"> рад</w:t>
      </w:r>
      <w:r w:rsidR="003B7905" w:rsidRPr="003B7905">
        <w:t xml:space="preserve">. </w:t>
      </w:r>
      <w:r w:rsidRPr="003B7905">
        <w:t>Бутиловый каучук превращается в клейкую массу при 10</w:t>
      </w:r>
      <w:r w:rsidRPr="003B7905">
        <w:rPr>
          <w:vertAlign w:val="superscript"/>
        </w:rPr>
        <w:t>8</w:t>
      </w:r>
      <w:r w:rsidRPr="003B7905">
        <w:t xml:space="preserve"> рад</w:t>
      </w:r>
      <w:r w:rsidR="003B7905" w:rsidRPr="003B7905">
        <w:t xml:space="preserve">. </w:t>
      </w:r>
      <w:r w:rsidRPr="003B7905">
        <w:t>Изменение электрических свойств органических веществ</w:t>
      </w:r>
      <w:r w:rsidR="003B7905">
        <w:t xml:space="preserve"> (</w:t>
      </w:r>
      <w:r w:rsidRPr="003B7905">
        <w:t>проводимость, диэлектрическая проницаемость, угол потерь</w:t>
      </w:r>
      <w:r w:rsidR="003B7905" w:rsidRPr="003B7905">
        <w:t xml:space="preserve">) </w:t>
      </w:r>
      <w:r w:rsidRPr="003B7905">
        <w:t>носит обратимый характер</w:t>
      </w:r>
      <w:r w:rsidR="003B7905" w:rsidRPr="003B7905">
        <w:t xml:space="preserve">. </w:t>
      </w:r>
      <w:r w:rsidRPr="003B7905">
        <w:t>Время восстановления зависит от природы материала и условий облучения</w:t>
      </w:r>
      <w:r w:rsidR="003B7905" w:rsidRPr="003B7905">
        <w:t>.</w:t>
      </w:r>
    </w:p>
    <w:p w:rsidR="003B7905" w:rsidRDefault="00CF1A5B" w:rsidP="003B7905">
      <w:r w:rsidRPr="003B7905">
        <w:t>На неорганические вещества</w:t>
      </w:r>
      <w:r w:rsidR="003B7905">
        <w:t xml:space="preserve"> (</w:t>
      </w:r>
      <w:r w:rsidRPr="003B7905">
        <w:t>материалы</w:t>
      </w:r>
      <w:r w:rsidR="003B7905" w:rsidRPr="003B7905">
        <w:t xml:space="preserve">) </w:t>
      </w:r>
      <w:r w:rsidRPr="003B7905">
        <w:t>радиация воздействует меньше, чем на органические</w:t>
      </w:r>
      <w:r w:rsidR="003B7905" w:rsidRPr="003B7905">
        <w:t xml:space="preserve">. </w:t>
      </w:r>
      <w:r w:rsidRPr="003B7905">
        <w:t>При облучении нейтронами возможно объемное расширение</w:t>
      </w:r>
      <w:r w:rsidR="003B7905">
        <w:t xml:space="preserve"> (</w:t>
      </w:r>
      <w:r w:rsidRPr="003B7905">
        <w:t>1</w:t>
      </w:r>
      <w:r w:rsidR="003B7905" w:rsidRPr="003B7905">
        <w:t>%</w:t>
      </w:r>
      <w:r w:rsidRPr="003B7905">
        <w:t xml:space="preserve"> при облучении потоком 10</w:t>
      </w:r>
      <w:r w:rsidRPr="003B7905">
        <w:rPr>
          <w:vertAlign w:val="superscript"/>
        </w:rPr>
        <w:t>20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="003B7905" w:rsidRPr="003B7905">
        <w:t xml:space="preserve">). </w:t>
      </w:r>
      <w:r w:rsidRPr="003B7905">
        <w:t>Кварц и стекло теряют прозрачность при больших дозах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Таблица 1</w:t>
      </w:r>
    </w:p>
    <w:p w:rsidR="003B7905" w:rsidRDefault="00CF1A5B" w:rsidP="003B7905">
      <w:r w:rsidRPr="003B7905">
        <w:t>Характеристики радиационной стойкости материалов</w:t>
      </w:r>
      <w:r w:rsidR="003B7905" w:rsidRPr="003B7905"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12"/>
        <w:gridCol w:w="2940"/>
        <w:gridCol w:w="2145"/>
      </w:tblGrid>
      <w:tr w:rsidR="00CF1A5B" w:rsidRPr="003B7905" w:rsidTr="00BE7DD8">
        <w:trPr>
          <w:trHeight w:val="124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Материал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Допустимый поток нейтронного облучения, нейтр/см2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Допустимая доза гамма </w:t>
            </w:r>
            <w:r w:rsidR="003B7905">
              <w:t>-</w:t>
            </w:r>
            <w:r w:rsidRPr="003B7905">
              <w:t xml:space="preserve"> облучения, Р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8697" w:type="dxa"/>
            <w:gridSpan w:val="3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Материалы с низкой радиационной стойкостью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Ацетатцеллюлоза</w:t>
            </w:r>
            <w:r w:rsidR="003B7905">
              <w:t xml:space="preserve"> (</w:t>
            </w:r>
            <w:r w:rsidRPr="003B7905">
              <w:t>бумага</w:t>
            </w:r>
            <w:r w:rsidR="003B7905" w:rsidRPr="003B7905">
              <w:t xml:space="preserve">) 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9*1014 </w:t>
            </w:r>
            <w:r w:rsidR="003B7905">
              <w:t>-</w:t>
            </w:r>
            <w:r w:rsidRPr="003B7905">
              <w:t xml:space="preserve"> 2*1015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5*106 </w:t>
            </w:r>
            <w:r w:rsidR="003B7905">
              <w:t>-</w:t>
            </w:r>
            <w:r w:rsidRPr="003B7905">
              <w:t xml:space="preserve"> 4*107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Оргстекло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1014 </w:t>
            </w:r>
            <w:r w:rsidR="003B7905">
              <w:t>-</w:t>
            </w:r>
            <w:r w:rsidRPr="003B7905">
              <w:t xml:space="preserve"> 1015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1015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3B7905" w:rsidRDefault="00CF1A5B" w:rsidP="003B7905">
            <w:pPr>
              <w:pStyle w:val="afe"/>
            </w:pPr>
            <w:r w:rsidRPr="003B7905">
              <w:t>Фенольные смолы</w:t>
            </w:r>
          </w:p>
          <w:p w:rsidR="00CF1A5B" w:rsidRPr="003B7905" w:rsidRDefault="003B7905" w:rsidP="003B7905">
            <w:pPr>
              <w:pStyle w:val="afe"/>
            </w:pPr>
            <w:r>
              <w:t>(</w:t>
            </w:r>
            <w:r w:rsidR="00CF1A5B" w:rsidRPr="003B7905">
              <w:t>без наполнения</w:t>
            </w:r>
            <w:r w:rsidRPr="003B7905">
              <w:t xml:space="preserve">) 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7*1014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107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Полиамиды разные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4*1014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7*106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Поливинилхлорид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1015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106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Полиэтилен</w:t>
            </w:r>
            <w:r w:rsidR="003B7905" w:rsidRPr="003B7905">
              <w:t xml:space="preserve"> - </w:t>
            </w:r>
            <w:r w:rsidRPr="003B7905">
              <w:t>терефталат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1015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107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Кремнийорганическое стекло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7*1013 </w:t>
            </w:r>
            <w:r w:rsidR="003B7905">
              <w:t>-</w:t>
            </w:r>
            <w:r w:rsidRPr="003B7905">
              <w:t xml:space="preserve"> 3*1014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1 </w:t>
            </w:r>
            <w:r>
              <w:t>-</w:t>
            </w:r>
            <w:r w:rsidR="00CF1A5B" w:rsidRPr="003B7905">
              <w:t xml:space="preserve"> 5</w:t>
            </w:r>
            <w:r w:rsidRPr="003B7905">
              <w:t xml:space="preserve">) </w:t>
            </w:r>
            <w:r w:rsidR="00CF1A5B" w:rsidRPr="003B7905">
              <w:t>*106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8697" w:type="dxa"/>
            <w:gridSpan w:val="3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Материалы со средней радиационной стойкостью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Фенольные смолы с органическими наполнителями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1016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108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Полиэтилен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1017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107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Стеклоткань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1016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108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Эпоксидные лаки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5 </w:t>
            </w:r>
            <w:r>
              <w:t>-</w:t>
            </w:r>
            <w:r w:rsidR="00CF1A5B" w:rsidRPr="003B7905">
              <w:t xml:space="preserve"> 10</w:t>
            </w:r>
            <w:r w:rsidRPr="003B7905">
              <w:t xml:space="preserve">) </w:t>
            </w:r>
            <w:r w:rsidR="00CF1A5B" w:rsidRPr="003B7905">
              <w:t>*108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Нитролак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>5</w:t>
            </w:r>
            <w:r w:rsidRPr="003B7905">
              <w:t xml:space="preserve"> - </w:t>
            </w:r>
            <w:r w:rsidR="00CF1A5B" w:rsidRPr="003B7905">
              <w:t>7</w:t>
            </w:r>
            <w:r w:rsidRPr="003B7905">
              <w:t xml:space="preserve">) </w:t>
            </w:r>
            <w:r w:rsidR="00CF1A5B" w:rsidRPr="003B7905">
              <w:t>*108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8697" w:type="dxa"/>
            <w:gridSpan w:val="3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Материалы с высокой радиационной стойкостью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Керамика</w:t>
            </w:r>
            <w:r w:rsidR="003B7905">
              <w:t xml:space="preserve"> (</w:t>
            </w:r>
            <w:r w:rsidRPr="003B7905">
              <w:t>стеатит</w:t>
            </w:r>
            <w:r w:rsidR="003B7905" w:rsidRPr="003B7905">
              <w:t xml:space="preserve">) 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3*1020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5*1012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Стекло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1018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3*109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Кварц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1010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Микамекс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1011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Слюда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1018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1010</w:t>
            </w:r>
          </w:p>
        </w:tc>
      </w:tr>
      <w:tr w:rsidR="00CF1A5B" w:rsidRPr="003B7905" w:rsidTr="00BE7DD8">
        <w:trPr>
          <w:trHeight w:val="120"/>
          <w:jc w:val="center"/>
        </w:trPr>
        <w:tc>
          <w:tcPr>
            <w:tcW w:w="36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Полистирол</w:t>
            </w:r>
          </w:p>
        </w:tc>
        <w:tc>
          <w:tcPr>
            <w:tcW w:w="294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1,3*1019</w:t>
            </w:r>
          </w:p>
        </w:tc>
        <w:tc>
          <w:tcPr>
            <w:tcW w:w="214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5*109</w:t>
            </w:r>
          </w:p>
        </w:tc>
      </w:tr>
    </w:tbl>
    <w:p w:rsidR="00CF1A5B" w:rsidRPr="003B7905" w:rsidRDefault="00CF1A5B" w:rsidP="003B7905"/>
    <w:p w:rsidR="003B7905" w:rsidRDefault="00CF1A5B" w:rsidP="003B7905">
      <w:r w:rsidRPr="003B7905">
        <w:t>Под допустимой дозой</w:t>
      </w:r>
      <w:r w:rsidR="003B7905">
        <w:t xml:space="preserve"> (</w:t>
      </w:r>
      <w:r w:rsidRPr="003B7905">
        <w:t>потоком</w:t>
      </w:r>
      <w:r w:rsidR="003B7905" w:rsidRPr="003B7905">
        <w:t xml:space="preserve">) </w:t>
      </w:r>
      <w:r w:rsidRPr="003B7905">
        <w:t>понимается величина, при которой характеристики материала ухудшаются на 25</w:t>
      </w:r>
      <w:r w:rsidR="003B7905" w:rsidRPr="003B7905">
        <w:t xml:space="preserve">%; </w:t>
      </w:r>
      <w:r w:rsidRPr="003B7905">
        <w:t xml:space="preserve">допустимая доза определяется при помощи потока нейтронов и мощности дозы гамма </w:t>
      </w:r>
      <w:r w:rsidR="003B7905">
        <w:t>-</w:t>
      </w:r>
      <w:r w:rsidRPr="003B7905">
        <w:t xml:space="preserve"> облучения соответственно 10</w:t>
      </w:r>
      <w:r w:rsidRPr="003B7905">
        <w:rPr>
          <w:vertAlign w:val="superscript"/>
        </w:rPr>
        <w:t>11</w:t>
      </w:r>
      <w:r w:rsidRPr="003B7905">
        <w:t xml:space="preserve"> </w:t>
      </w:r>
      <w:r w:rsidR="003B7905">
        <w:t>-</w:t>
      </w:r>
      <w:r w:rsidRPr="003B7905">
        <w:t xml:space="preserve"> 10</w:t>
      </w:r>
      <w:r w:rsidRPr="003B7905">
        <w:rPr>
          <w:vertAlign w:val="superscript"/>
        </w:rPr>
        <w:t>12</w:t>
      </w:r>
      <w:r w:rsidRPr="003B7905">
        <w:t xml:space="preserve"> нейтр/</w:t>
      </w:r>
      <w:r w:rsidR="003B7905">
        <w:t xml:space="preserve"> (</w:t>
      </w:r>
      <w:r w:rsidRPr="003B7905">
        <w:t>см</w:t>
      </w:r>
      <w:r w:rsidRPr="003B7905">
        <w:rPr>
          <w:vertAlign w:val="superscript"/>
        </w:rPr>
        <w:t>2</w:t>
      </w:r>
      <w:r w:rsidRPr="003B7905">
        <w:t>*с</w:t>
      </w:r>
      <w:r w:rsidR="003B7905" w:rsidRPr="003B7905">
        <w:t xml:space="preserve">) </w:t>
      </w:r>
      <w:r w:rsidRPr="003B7905">
        <w:t>и</w:t>
      </w:r>
      <w:r w:rsidR="003B7905">
        <w:t xml:space="preserve"> (</w:t>
      </w:r>
      <w:r w:rsidRPr="003B7905">
        <w:t>10</w:t>
      </w:r>
      <w:r w:rsidRPr="003B7905">
        <w:rPr>
          <w:vertAlign w:val="superscript"/>
        </w:rPr>
        <w:t>6</w:t>
      </w:r>
      <w:r w:rsidRPr="003B7905">
        <w:t xml:space="preserve"> </w:t>
      </w:r>
      <w:r w:rsidR="003B7905">
        <w:t>-</w:t>
      </w:r>
      <w:r w:rsidRPr="003B7905">
        <w:t xml:space="preserve"> 10</w:t>
      </w:r>
      <w:r w:rsidRPr="003B7905">
        <w:rPr>
          <w:vertAlign w:val="superscript"/>
        </w:rPr>
        <w:t>7</w:t>
      </w:r>
      <w:r w:rsidR="003B7905" w:rsidRPr="003B7905">
        <w:t xml:space="preserve">) </w:t>
      </w:r>
      <w:r w:rsidRPr="003B7905">
        <w:t>Р/ с</w:t>
      </w:r>
      <w:r w:rsidR="003B7905" w:rsidRPr="003B7905">
        <w:t>.</w:t>
      </w:r>
    </w:p>
    <w:p w:rsidR="003B7905" w:rsidRDefault="003B7905" w:rsidP="003B7905"/>
    <w:p w:rsidR="003B7905" w:rsidRPr="003B7905" w:rsidRDefault="00CF1A5B" w:rsidP="003B7905">
      <w:pPr>
        <w:pStyle w:val="2"/>
      </w:pPr>
      <w:bookmarkStart w:id="2" w:name="_Toc273089100"/>
      <w:r w:rsidRPr="003B7905">
        <w:t>Влияние ионизирующего облучения на резисторы</w:t>
      </w:r>
      <w:bookmarkEnd w:id="2"/>
    </w:p>
    <w:p w:rsidR="003B7905" w:rsidRDefault="003B7905" w:rsidP="003B7905"/>
    <w:p w:rsidR="003B7905" w:rsidRDefault="00CF1A5B" w:rsidP="003B7905">
      <w:r w:rsidRPr="003B7905">
        <w:t xml:space="preserve">Следствием воздействия может быть пробой в связующих и пропитывающих изоляцию материалах, изменение свойств основного материала резистора, появление проводимости из </w:t>
      </w:r>
      <w:r w:rsidR="003B7905">
        <w:t>-</w:t>
      </w:r>
      <w:r w:rsidRPr="003B7905">
        <w:t xml:space="preserve"> за ионизации материала каркаса и покрытия</w:t>
      </w:r>
      <w:r w:rsidR="003B7905" w:rsidRPr="003B7905">
        <w:t>.</w:t>
      </w:r>
    </w:p>
    <w:p w:rsidR="003B7905" w:rsidRDefault="00CF1A5B" w:rsidP="003B7905">
      <w:r w:rsidRPr="003B7905">
        <w:t>Величина и знак изменения сопротивления резистора определяются основным материалом резистора, номинальной величиной сопротивления, размерами, величиной приложенного напряжения и особенностями технологии изготовления</w:t>
      </w:r>
      <w:r w:rsidR="003B7905" w:rsidRPr="003B7905">
        <w:t xml:space="preserve">. </w:t>
      </w:r>
      <w:r w:rsidRPr="003B7905">
        <w:t>Чем больше величина сопротивления, тем большие обратимые изменения вызываются облучением</w:t>
      </w:r>
      <w:r w:rsidR="003B7905" w:rsidRPr="003B7905">
        <w:t xml:space="preserve">; </w:t>
      </w:r>
      <w:r w:rsidRPr="003B7905">
        <w:t>поэтому резисторы с сопротивлением порядка 10</w:t>
      </w:r>
      <w:r w:rsidRPr="003B7905">
        <w:rPr>
          <w:vertAlign w:val="superscript"/>
        </w:rPr>
        <w:t>9</w:t>
      </w:r>
      <w:r w:rsidRPr="003B7905">
        <w:t xml:space="preserve"> Ом могут быть ненадежны</w:t>
      </w:r>
      <w:r w:rsidR="003B7905" w:rsidRPr="003B7905">
        <w:t>.</w:t>
      </w:r>
    </w:p>
    <w:p w:rsidR="003B7905" w:rsidRDefault="00CF1A5B" w:rsidP="003B7905">
      <w:r w:rsidRPr="003B7905">
        <w:t>Облучение резисторов потоком быстрых нейтронов вызывает как необратимые, так и обратимые изменения</w:t>
      </w:r>
      <w:r w:rsidR="003B7905">
        <w:t xml:space="preserve"> (</w:t>
      </w:r>
      <w:r w:rsidRPr="003B7905">
        <w:t>в зависимости от величины потока</w:t>
      </w:r>
      <w:r w:rsidR="003B7905" w:rsidRPr="003B7905">
        <w:t>),</w:t>
      </w:r>
      <w:r w:rsidRPr="003B7905">
        <w:t xml:space="preserve"> а гамма </w:t>
      </w:r>
      <w:r w:rsidR="003B7905">
        <w:t>-</w:t>
      </w:r>
      <w:r w:rsidRPr="003B7905">
        <w:t xml:space="preserve"> излучения </w:t>
      </w:r>
      <w:r w:rsidR="003B7905">
        <w:t>-</w:t>
      </w:r>
      <w:r w:rsidRPr="003B7905">
        <w:t xml:space="preserve"> только обратимые изменения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Таблица 2</w:t>
      </w:r>
    </w:p>
    <w:p w:rsidR="003B7905" w:rsidRDefault="00CF1A5B" w:rsidP="003B7905">
      <w:pPr>
        <w:ind w:left="708" w:firstLine="1"/>
      </w:pPr>
      <w:r w:rsidRPr="003B7905">
        <w:t>Изменение номинального сопротивления резисторов</w:t>
      </w:r>
      <w:r w:rsidR="003B7905">
        <w:t xml:space="preserve"> (</w:t>
      </w:r>
      <w:r w:rsidRPr="003B7905">
        <w:t>%</w:t>
      </w:r>
      <w:r w:rsidR="003B7905" w:rsidRPr="003B7905">
        <w:t xml:space="preserve">) </w:t>
      </w:r>
      <w:r w:rsidRPr="003B7905">
        <w:t>при кратковременном воздействии нейтронного облучения</w:t>
      </w:r>
      <w:r w:rsidR="003B7905" w:rsidRPr="003B7905">
        <w:t>.</w:t>
      </w:r>
    </w:p>
    <w:tbl>
      <w:tblPr>
        <w:tblW w:w="81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2"/>
        <w:gridCol w:w="1185"/>
        <w:gridCol w:w="1185"/>
        <w:gridCol w:w="1325"/>
        <w:gridCol w:w="1325"/>
      </w:tblGrid>
      <w:tr w:rsidR="00CF1A5B" w:rsidRPr="003B7905" w:rsidTr="00BE7DD8">
        <w:trPr>
          <w:trHeight w:val="340"/>
          <w:jc w:val="center"/>
        </w:trPr>
        <w:tc>
          <w:tcPr>
            <w:tcW w:w="3112" w:type="dxa"/>
            <w:vMerge w:val="restart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Тип резисторов</w:t>
            </w:r>
          </w:p>
        </w:tc>
        <w:tc>
          <w:tcPr>
            <w:tcW w:w="2370" w:type="dxa"/>
            <w:gridSpan w:val="2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Обратимые изменения</w:t>
            </w:r>
          </w:p>
        </w:tc>
        <w:tc>
          <w:tcPr>
            <w:tcW w:w="2650" w:type="dxa"/>
            <w:gridSpan w:val="2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Необратимые изменения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vMerge/>
            <w:shd w:val="clear" w:color="auto" w:fill="auto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5020" w:type="dxa"/>
            <w:gridSpan w:val="4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Величина потока, нейтр/см2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vMerge/>
            <w:shd w:val="clear" w:color="auto" w:fill="auto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107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109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1015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1018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Углеродистые композиционные</w:t>
            </w:r>
            <w:r w:rsidR="003B7905" w:rsidRPr="003B7905">
              <w:t xml:space="preserve"> </w:t>
            </w:r>
            <w:r w:rsidRPr="003B7905">
              <w:t>постоянные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  <w:r w:rsidR="003B7905">
              <w:t xml:space="preserve"> (</w:t>
            </w:r>
            <w:r w:rsidRPr="003B7905">
              <w:t xml:space="preserve">2 </w:t>
            </w:r>
            <w:r w:rsidRPr="00BE7DD8">
              <w:sym w:font="Symbol" w:char="F0B8"/>
            </w:r>
            <w:r w:rsidRPr="003B7905">
              <w:t xml:space="preserve"> 8</w:t>
            </w:r>
            <w:r w:rsidR="003B7905" w:rsidRPr="003B7905">
              <w:t xml:space="preserve">) 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  <w:r w:rsidR="003B7905">
              <w:t xml:space="preserve"> (</w:t>
            </w:r>
            <w:r w:rsidRPr="003B7905">
              <w:t xml:space="preserve">4 </w:t>
            </w:r>
            <w:r w:rsidRPr="00BE7DD8">
              <w:sym w:font="Symbol" w:char="F0B8"/>
            </w:r>
            <w:r w:rsidRPr="003B7905">
              <w:t xml:space="preserve"> 10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-9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-11</w:t>
            </w:r>
            <w:r w:rsidR="003B7905" w:rsidRPr="003B7905">
              <w:t xml:space="preserve">) 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переменные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10 </w:t>
            </w:r>
            <w:r w:rsidRPr="00BE7DD8">
              <w:sym w:font="Symbol" w:char="F0B8"/>
            </w:r>
            <w:r w:rsidRPr="003B7905">
              <w:t xml:space="preserve"> 30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Углеродистые пленочные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постоянные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-1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+2</w:t>
            </w:r>
            <w:r w:rsidR="003B7905" w:rsidRPr="003B7905">
              <w:t xml:space="preserve">) 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-2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+3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-0,2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+1,5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-0,8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+2</w:t>
            </w:r>
            <w:r w:rsidR="003B7905" w:rsidRPr="003B7905">
              <w:t xml:space="preserve">) 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переменные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15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Металлопленочные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+1</w:t>
            </w:r>
            <w:r w:rsidR="003B7905" w:rsidRPr="003B7905">
              <w:t xml:space="preserve">) 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+2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+0,4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+0,6</w:t>
            </w:r>
            <w:r w:rsidR="003B7905" w:rsidRPr="003B7905">
              <w:t xml:space="preserve">) 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Проволочные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+0,5</w:t>
            </w:r>
            <w:r w:rsidR="003B7905" w:rsidRPr="003B7905">
              <w:t xml:space="preserve">) 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Pr="003B7905">
              <w:t xml:space="preserve"> 1,2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+0,2</w:t>
            </w:r>
            <w:r w:rsidR="003B7905" w:rsidRPr="003B7905">
              <w:t xml:space="preserve">) 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 </w:t>
            </w:r>
            <w:r w:rsidRPr="00BE7DD8">
              <w:sym w:font="Symbol" w:char="F0B8"/>
            </w:r>
            <w:r w:rsidR="003B7905">
              <w:t xml:space="preserve"> (</w:t>
            </w:r>
            <w:r w:rsidRPr="003B7905">
              <w:t>+0,4</w:t>
            </w:r>
            <w:r w:rsidR="003B7905" w:rsidRPr="003B7905">
              <w:t xml:space="preserve">) 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3112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Проволочные и ленточные переменные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18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1325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5</w:t>
            </w:r>
          </w:p>
        </w:tc>
      </w:tr>
    </w:tbl>
    <w:p w:rsidR="003B7905" w:rsidRPr="003B7905" w:rsidRDefault="003B7905" w:rsidP="003B7905"/>
    <w:p w:rsidR="003B7905" w:rsidRPr="003B7905" w:rsidRDefault="00CF1A5B" w:rsidP="003B7905">
      <w:r w:rsidRPr="003B7905">
        <w:t>Таблица 3</w:t>
      </w:r>
    </w:p>
    <w:p w:rsidR="00CF1A5B" w:rsidRPr="003B7905" w:rsidRDefault="00CF1A5B" w:rsidP="003B7905">
      <w:pPr>
        <w:ind w:left="708" w:firstLine="1"/>
        <w:rPr>
          <w:vertAlign w:val="superscript"/>
        </w:rPr>
      </w:pPr>
      <w:r w:rsidRPr="003B7905">
        <w:t>Величины нейтронного потока при котором возникают необратимые изменения в резисторах и короткое замыкание, нейтр/см</w:t>
      </w:r>
      <w:r w:rsidRPr="003B7905">
        <w:rPr>
          <w:vertAlign w:val="superscript"/>
        </w:rPr>
        <w:t>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50"/>
        <w:gridCol w:w="2211"/>
        <w:gridCol w:w="1390"/>
      </w:tblGrid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Тип резисторов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Начало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изменений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Короткое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замыкание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Углеродистые композиционные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постоянные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1013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переменные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1013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Углеродистые пленочные</w:t>
            </w:r>
            <w:r w:rsidR="003B7905" w:rsidRPr="003B7905">
              <w:t xml:space="preserve"> </w:t>
            </w:r>
            <w:r w:rsidRPr="003B7905">
              <w:t>постоянные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1013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109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переменные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1013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Проволочные постоянные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1020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515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Проволочные и ленточные переменные</w:t>
            </w:r>
          </w:p>
        </w:tc>
        <w:tc>
          <w:tcPr>
            <w:tcW w:w="2211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1019</w:t>
            </w:r>
          </w:p>
        </w:tc>
        <w:tc>
          <w:tcPr>
            <w:tcW w:w="139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1020</w:t>
            </w:r>
          </w:p>
        </w:tc>
      </w:tr>
    </w:tbl>
    <w:p w:rsidR="003B7905" w:rsidRPr="003B7905" w:rsidRDefault="003B7905" w:rsidP="003B7905"/>
    <w:p w:rsidR="003B7905" w:rsidRPr="003B7905" w:rsidRDefault="006019A1" w:rsidP="003B7905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9.5pt;height:153pt">
            <v:imagedata r:id="rId7" o:title="" gain="156038f" blacklevel="-12452f" grayscale="t"/>
          </v:shape>
        </w:pict>
      </w:r>
    </w:p>
    <w:p w:rsidR="003B7905" w:rsidRDefault="00CF1A5B" w:rsidP="003B7905">
      <w:r w:rsidRPr="003B7905">
        <w:t>Рисунок 1</w:t>
      </w:r>
      <w:r w:rsidR="003B7905" w:rsidRPr="003B7905">
        <w:t xml:space="preserve"> - </w:t>
      </w:r>
      <w:r w:rsidRPr="003B7905">
        <w:t>Зависимость сопротивления тонкопленочных</w:t>
      </w:r>
      <w:r w:rsidR="003B7905">
        <w:t xml:space="preserve"> (</w:t>
      </w:r>
      <w:r w:rsidRPr="003B7905">
        <w:t xml:space="preserve">1 </w:t>
      </w:r>
      <w:r w:rsidR="003B7905">
        <w:t>-</w:t>
      </w:r>
      <w:r w:rsidRPr="003B7905">
        <w:t xml:space="preserve"> 3</w:t>
      </w:r>
      <w:r w:rsidR="003B7905" w:rsidRPr="003B7905">
        <w:t xml:space="preserve">) </w:t>
      </w:r>
      <w:r w:rsidRPr="003B7905">
        <w:t>и проволочных</w:t>
      </w:r>
      <w:r w:rsidR="003B7905">
        <w:t xml:space="preserve"> (</w:t>
      </w:r>
      <w:r w:rsidRPr="003B7905">
        <w:t>4</w:t>
      </w:r>
      <w:r w:rsidR="003B7905" w:rsidRPr="003B7905">
        <w:t xml:space="preserve">) </w:t>
      </w:r>
      <w:r w:rsidRPr="003B7905">
        <w:t xml:space="preserve">резисторов от длительности гамма </w:t>
      </w:r>
      <w:r w:rsidR="003B7905">
        <w:t>-</w:t>
      </w:r>
      <w:r w:rsidRPr="003B7905">
        <w:t xml:space="preserve"> облучения при общей дозе 2*10</w:t>
      </w:r>
      <w:r w:rsidRPr="003B7905">
        <w:rPr>
          <w:vertAlign w:val="superscript"/>
        </w:rPr>
        <w:t>9</w:t>
      </w:r>
      <w:r w:rsidRPr="003B7905">
        <w:t xml:space="preserve"> Р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Импульсное</w:t>
      </w:r>
      <w:r w:rsidR="003B7905">
        <w:t xml:space="preserve"> (</w:t>
      </w:r>
      <w:r w:rsidRPr="003B7905">
        <w:t>длительность импульса 0,1 мс</w:t>
      </w:r>
      <w:r w:rsidR="003B7905" w:rsidRPr="003B7905">
        <w:t xml:space="preserve">) </w:t>
      </w:r>
      <w:r w:rsidRPr="003B7905">
        <w:t xml:space="preserve">гамма </w:t>
      </w:r>
      <w:r w:rsidR="003B7905">
        <w:t>-</w:t>
      </w:r>
      <w:r w:rsidRPr="003B7905">
        <w:t xml:space="preserve"> облучение дозой 10</w:t>
      </w:r>
      <w:r w:rsidRPr="003B7905">
        <w:rPr>
          <w:vertAlign w:val="superscript"/>
        </w:rPr>
        <w:t>3</w:t>
      </w:r>
      <w:r w:rsidRPr="003B7905">
        <w:t xml:space="preserve"> Р при мощности дозы 10</w:t>
      </w:r>
      <w:r w:rsidRPr="003B7905">
        <w:rPr>
          <w:vertAlign w:val="superscript"/>
        </w:rPr>
        <w:t>7</w:t>
      </w:r>
      <w:r w:rsidRPr="003B7905">
        <w:t xml:space="preserve"> Р/с в резисторах различных номиналов вызывает обратимые изменения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Таблица 4</w:t>
      </w:r>
      <w:r w:rsidR="003B7905" w:rsidRPr="003B7905"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60"/>
        <w:gridCol w:w="5703"/>
      </w:tblGrid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Номинал, кОм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Изменение величины сопротивления во время облучения в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0,5 </w:t>
            </w:r>
            <w:r w:rsidR="003B7905">
              <w:t>-</w:t>
            </w:r>
            <w:r w:rsidRPr="003B7905">
              <w:t xml:space="preserve"> 4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100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5 </w:t>
            </w:r>
            <w:r w:rsidR="003B7905">
              <w:t>-</w:t>
            </w:r>
            <w:r w:rsidRPr="003B7905">
              <w:t xml:space="preserve"> 15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1000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30 </w:t>
            </w:r>
            <w:r w:rsidR="003B7905">
              <w:t>-</w:t>
            </w:r>
            <w:r w:rsidRPr="003B7905">
              <w:t xml:space="preserve"> 75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2160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10000</w:t>
            </w:r>
          </w:p>
        </w:tc>
        <w:tc>
          <w:tcPr>
            <w:tcW w:w="5703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65 </w:t>
            </w:r>
            <w:r w:rsidR="003B7905">
              <w:t>-</w:t>
            </w:r>
            <w:r w:rsidRPr="003B7905">
              <w:t xml:space="preserve"> 85</w:t>
            </w:r>
          </w:p>
        </w:tc>
      </w:tr>
    </w:tbl>
    <w:p w:rsidR="00CF1A5B" w:rsidRPr="003B7905" w:rsidRDefault="00CF1A5B" w:rsidP="003B7905"/>
    <w:p w:rsidR="003B7905" w:rsidRDefault="00CF1A5B" w:rsidP="003B7905">
      <w:r w:rsidRPr="003B7905">
        <w:t>При малых дозах импульсного нейтронного и гамма облучения, воздействующих одновременно, изменение параметров резисторов разных типов носит обратимый характер</w:t>
      </w:r>
      <w:r w:rsidR="003B7905">
        <w:t xml:space="preserve"> (</w:t>
      </w:r>
      <w:r w:rsidRPr="003B7905">
        <w:t>величина изменения определяется не конструкцией, а размерами резисторов</w:t>
      </w:r>
      <w:r w:rsidR="003B7905" w:rsidRPr="003B7905">
        <w:t xml:space="preserve">). </w:t>
      </w:r>
      <w:r w:rsidRPr="003B7905">
        <w:t xml:space="preserve">Характеристики резисторов полностью восстанавливаются через 1 </w:t>
      </w:r>
      <w:r w:rsidR="003B7905">
        <w:t>-</w:t>
      </w:r>
      <w:r w:rsidRPr="003B7905">
        <w:t xml:space="preserve"> 5 мс после облучения</w:t>
      </w:r>
      <w:r w:rsidR="003B7905" w:rsidRPr="003B7905">
        <w:t>.</w:t>
      </w:r>
    </w:p>
    <w:p w:rsidR="003B7905" w:rsidRPr="003B7905" w:rsidRDefault="00CF1A5B" w:rsidP="003B7905">
      <w:r w:rsidRPr="003B7905">
        <w:t>4</w:t>
      </w:r>
      <w:r w:rsidR="003B7905" w:rsidRPr="003B7905">
        <w:t xml:space="preserve">. </w:t>
      </w:r>
      <w:r w:rsidRPr="003B7905">
        <w:t>Влияние ионизирующего облучения на конденсаторы</w:t>
      </w:r>
    </w:p>
    <w:p w:rsidR="003B7905" w:rsidRDefault="00CF1A5B" w:rsidP="003B7905">
      <w:r w:rsidRPr="003B7905">
        <w:t>Ионизирующее облучение вызывает обратимое или необратимое изменение емкости и обратимое изменение величины утечки и тангенса угла потерь</w:t>
      </w:r>
      <w:r w:rsidR="003B7905" w:rsidRPr="003B7905">
        <w:t>.</w:t>
      </w:r>
    </w:p>
    <w:p w:rsidR="003B7905" w:rsidRDefault="00CF1A5B" w:rsidP="003B7905">
      <w:r w:rsidRPr="003B7905">
        <w:t xml:space="preserve">Нейтронная радиация приводит к необратимым и обратимым изменениям характеристик конденсаторов, а гамма </w:t>
      </w:r>
      <w:r w:rsidR="003B7905">
        <w:t>-</w:t>
      </w:r>
      <w:r w:rsidRPr="003B7905">
        <w:t xml:space="preserve"> облучение </w:t>
      </w:r>
      <w:r w:rsidR="003B7905">
        <w:t>-</w:t>
      </w:r>
      <w:r w:rsidRPr="003B7905">
        <w:t xml:space="preserve"> в основном </w:t>
      </w:r>
      <w:r w:rsidR="003B7905">
        <w:t>-</w:t>
      </w:r>
      <w:r w:rsidRPr="003B7905">
        <w:t xml:space="preserve"> к обратимым изменениям</w:t>
      </w:r>
      <w:r w:rsidR="003B7905" w:rsidRPr="003B7905">
        <w:t xml:space="preserve">. </w:t>
      </w:r>
      <w:r w:rsidRPr="003B7905">
        <w:t>Общей причиной этого является изменение электрических характеристик диэлектрика</w:t>
      </w:r>
      <w:r w:rsidR="003B7905">
        <w:t xml:space="preserve"> (</w:t>
      </w:r>
      <w:r w:rsidRPr="003B7905">
        <w:t>диэлектрической постоянной и сопротивления</w:t>
      </w:r>
      <w:r w:rsidR="003B7905" w:rsidRPr="003B7905">
        <w:t>).</w:t>
      </w:r>
    </w:p>
    <w:p w:rsidR="003B7905" w:rsidRDefault="00CF1A5B" w:rsidP="003B7905">
      <w:r w:rsidRPr="003B7905">
        <w:t>Кроме того происходит выделение газов при облучении в электролитических конденсаторах и конденсаторах с масляным заполнением, что может привести к их разрушению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Таблица 5</w:t>
      </w:r>
      <w:r w:rsidR="003B7905" w:rsidRPr="003B7905">
        <w:t>.</w:t>
      </w:r>
    </w:p>
    <w:p w:rsidR="003B7905" w:rsidRDefault="00CF1A5B" w:rsidP="003B7905">
      <w:r w:rsidRPr="003B7905">
        <w:t>Влияние радиации на конденсаторы</w:t>
      </w:r>
      <w:r w:rsidR="003B7905" w:rsidRPr="003B7905"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3118"/>
        <w:gridCol w:w="3249"/>
      </w:tblGrid>
      <w:tr w:rsidR="00CF1A5B" w:rsidRPr="003B7905" w:rsidTr="00BE7DD8">
        <w:trPr>
          <w:trHeight w:val="384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Вид конденсаторов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Интенсивность суммарного нейтронного и </w:t>
            </w:r>
            <w:r w:rsidRPr="00BE7DD8">
              <w:sym w:font="Symbol" w:char="F067"/>
            </w:r>
            <w:r w:rsidRPr="003B7905">
              <w:t>-излучения</w:t>
            </w:r>
            <w:r w:rsidR="003B7905">
              <w:t xml:space="preserve"> (</w:t>
            </w:r>
            <w:r w:rsidRPr="003B7905">
              <w:t>нейтр/см2+ эрг/кал</w:t>
            </w:r>
            <w:r w:rsidR="003B7905" w:rsidRPr="003B7905">
              <w:t xml:space="preserve">) 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Характер влияния радиации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Керамические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1,3*108 + 2,5*1010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Обратимые изменения С на 4 </w:t>
            </w:r>
            <w:r w:rsidR="003B7905">
              <w:t>-</w:t>
            </w:r>
            <w:r w:rsidRPr="003B7905">
              <w:t xml:space="preserve"> 19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Сегнетокерамические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1,0*1013 + 8,3*104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Токи утечки в обратном направлении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 xml:space="preserve">Обратимые изменения С </w:t>
            </w:r>
            <w:r w:rsidRPr="00BE7DD8">
              <w:sym w:font="Symbol" w:char="F03C"/>
            </w:r>
            <w:r w:rsidRPr="003B7905">
              <w:t xml:space="preserve"> 1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Стеклоэмалевые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2,5*1017 + 6,1*1010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Изменение сопротивления изоляции на 2 </w:t>
            </w:r>
            <w:r w:rsidR="003B7905">
              <w:t>-</w:t>
            </w:r>
            <w:r w:rsidRPr="003B7905">
              <w:t xml:space="preserve"> 3 порядка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vMerge w:val="restart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Слюдяные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1*1014 + 5,7*108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Необратимые изменения С </w:t>
            </w:r>
            <w:r w:rsidRPr="00BE7DD8">
              <w:sym w:font="Symbol" w:char="F03C"/>
            </w:r>
            <w:r w:rsidRPr="003B7905">
              <w:t xml:space="preserve"> 1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vMerge/>
            <w:shd w:val="clear" w:color="auto" w:fill="auto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1,23*108 + 0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Обратимые изменения С </w:t>
            </w:r>
            <w:r w:rsidRPr="00BE7DD8">
              <w:sym w:font="Symbol" w:char="F03C"/>
            </w:r>
            <w:r w:rsidRPr="003B7905">
              <w:t xml:space="preserve"> 1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Бумажные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1*1018 + 2,5*1010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Значение емкости выходит за пределы допусков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Бумагомасляные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1,1*1018 + 0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Необратимые изменения емкости от +37 до </w:t>
            </w:r>
            <w:r w:rsidR="003B7905">
              <w:t>-</w:t>
            </w:r>
            <w:r w:rsidRPr="003B7905">
              <w:t>20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Электролитические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-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Ток утечки возрастает с повышением мощности и дозы облучения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Танталовые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>3,4*1012 … 2,5*1018</w:t>
            </w:r>
            <w:r w:rsidRPr="003B7905">
              <w:t xml:space="preserve">) </w:t>
            </w:r>
            <w:r w:rsidR="00CF1A5B" w:rsidRPr="003B7905">
              <w:t>+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+</w:t>
            </w:r>
            <w:r w:rsidR="003B7905">
              <w:t xml:space="preserve"> (</w:t>
            </w:r>
            <w:r w:rsidRPr="003B7905">
              <w:t>5,7*108 … 4,4*1010</w:t>
            </w:r>
            <w:r w:rsidR="003B7905" w:rsidRPr="003B7905">
              <w:t xml:space="preserve">) 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Необратимые изменения емкости от </w:t>
            </w:r>
            <w:r w:rsidR="003B7905">
              <w:t>-</w:t>
            </w:r>
            <w:r w:rsidRPr="003B7905">
              <w:t>10 до +3,0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vMerge w:val="restart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Алюминиевые</w:t>
            </w: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то же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Необратимые изменения емкости от </w:t>
            </w:r>
            <w:r w:rsidR="003B7905">
              <w:t>-</w:t>
            </w:r>
            <w:r w:rsidRPr="003B7905">
              <w:t>6 до +65</w:t>
            </w:r>
            <w:r w:rsidR="003B7905" w:rsidRPr="003B7905">
              <w:t>%</w:t>
            </w:r>
          </w:p>
        </w:tc>
      </w:tr>
      <w:tr w:rsidR="00CF1A5B" w:rsidRPr="003B7905" w:rsidTr="00BE7DD8">
        <w:trPr>
          <w:trHeight w:val="372"/>
          <w:jc w:val="center"/>
        </w:trPr>
        <w:tc>
          <w:tcPr>
            <w:tcW w:w="2547" w:type="dxa"/>
            <w:vMerge/>
            <w:shd w:val="clear" w:color="auto" w:fill="auto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3118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9*1016 + 0</w:t>
            </w:r>
          </w:p>
        </w:tc>
        <w:tc>
          <w:tcPr>
            <w:tcW w:w="3249" w:type="dxa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Короткое замыкание</w:t>
            </w:r>
          </w:p>
        </w:tc>
      </w:tr>
    </w:tbl>
    <w:p w:rsidR="00CF1A5B" w:rsidRPr="003B7905" w:rsidRDefault="00CF1A5B" w:rsidP="003B7905"/>
    <w:p w:rsidR="003B7905" w:rsidRDefault="00CF1A5B" w:rsidP="003B7905">
      <w:r w:rsidRPr="003B7905">
        <w:t xml:space="preserve">Сегнетокерамические конденсаторы подвергались импульсному облучению, остальные </w:t>
      </w:r>
      <w:r w:rsidR="003B7905">
        <w:t>-</w:t>
      </w:r>
      <w:r w:rsidRPr="003B7905">
        <w:t xml:space="preserve"> непрерывному</w:t>
      </w:r>
      <w:r w:rsidR="003B7905" w:rsidRPr="003B7905">
        <w:t>.</w:t>
      </w:r>
    </w:p>
    <w:p w:rsidR="003B7905" w:rsidRDefault="003B7905" w:rsidP="003B7905"/>
    <w:p w:rsidR="003B7905" w:rsidRPr="003B7905" w:rsidRDefault="00CF1A5B" w:rsidP="003B7905">
      <w:pPr>
        <w:pStyle w:val="2"/>
      </w:pPr>
      <w:bookmarkStart w:id="3" w:name="_Toc273089101"/>
      <w:r w:rsidRPr="003B7905">
        <w:t>Влияние радиации на полупроводниковые диоды</w:t>
      </w:r>
      <w:bookmarkEnd w:id="3"/>
    </w:p>
    <w:p w:rsidR="003B7905" w:rsidRDefault="003B7905" w:rsidP="003B7905"/>
    <w:p w:rsidR="003B7905" w:rsidRDefault="00CF1A5B" w:rsidP="003B7905">
      <w:r w:rsidRPr="003B7905">
        <w:t>Воздействие радиации на полупроводниковый диод зависит от того, какой эффект использован в качестве основы его работы, вида материала, удельного сопротивления его, а также конструктивных особенностей диода</w:t>
      </w:r>
      <w:r w:rsidR="003B7905" w:rsidRPr="003B7905">
        <w:t>.</w:t>
      </w:r>
    </w:p>
    <w:p w:rsidR="003B7905" w:rsidRDefault="00CF1A5B" w:rsidP="003B7905">
      <w:r w:rsidRPr="003B7905">
        <w:t>Германиевые диоды</w:t>
      </w:r>
      <w:r w:rsidR="003B7905" w:rsidRPr="003B7905">
        <w:t>.</w:t>
      </w:r>
    </w:p>
    <w:p w:rsidR="003B7905" w:rsidRDefault="00CF1A5B" w:rsidP="003B7905">
      <w:r w:rsidRPr="003B7905">
        <w:t>При облучении нейтронами проводимость диодов</w:t>
      </w:r>
      <w:r w:rsidR="003B7905">
        <w:t xml:space="preserve"> (</w:t>
      </w:r>
      <w:r w:rsidRPr="003B7905">
        <w:t>плоскостных и точечных</w:t>
      </w:r>
      <w:r w:rsidR="003B7905" w:rsidRPr="003B7905">
        <w:t xml:space="preserve">) </w:t>
      </w:r>
      <w:r w:rsidRPr="003B7905">
        <w:t xml:space="preserve">в обратном направлении увеличивается, в прямом </w:t>
      </w:r>
      <w:r w:rsidR="003B7905">
        <w:t>-</w:t>
      </w:r>
      <w:r w:rsidRPr="003B7905">
        <w:t xml:space="preserve"> уменьшается</w:t>
      </w:r>
      <w:r w:rsidR="003B7905" w:rsidRPr="003B7905">
        <w:t xml:space="preserve">. </w:t>
      </w:r>
      <w:r w:rsidRPr="003B7905">
        <w:t>При потоках более 10</w:t>
      </w:r>
      <w:r w:rsidRPr="003B7905">
        <w:rPr>
          <w:vertAlign w:val="superscript"/>
        </w:rPr>
        <w:t>13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Pr="003B7905">
        <w:t xml:space="preserve"> выходят из строя, при</w:t>
      </w:r>
      <w:r w:rsidR="003B7905" w:rsidRPr="003B7905">
        <w:t xml:space="preserve"> - </w:t>
      </w:r>
      <w:r w:rsidRPr="003B7905">
        <w:t>10</w:t>
      </w:r>
      <w:r w:rsidRPr="003B7905">
        <w:rPr>
          <w:vertAlign w:val="superscript"/>
        </w:rPr>
        <w:t>11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Pr="003B7905">
        <w:t xml:space="preserve"> </w:t>
      </w:r>
      <w:r w:rsidR="003B7905">
        <w:t>-</w:t>
      </w:r>
      <w:r w:rsidRPr="003B7905">
        <w:t xml:space="preserve"> происходит значительное изменение характеристик</w:t>
      </w:r>
      <w:r w:rsidR="003B7905" w:rsidRPr="003B7905">
        <w:t xml:space="preserve">. </w:t>
      </w:r>
      <w:r w:rsidRPr="003B7905">
        <w:t>При таких условиях облучения они могут работать в схемах, на работоспособность которых не сказывается существенно изменение характеристик проводимости диодов в обратном направлении</w:t>
      </w:r>
      <w:r w:rsidR="003B7905" w:rsidRPr="003B7905">
        <w:t>.</w:t>
      </w:r>
    </w:p>
    <w:p w:rsidR="003B7905" w:rsidRDefault="00CF1A5B" w:rsidP="003B7905">
      <w:r w:rsidRPr="003B7905">
        <w:t xml:space="preserve">При воздействии малых доз </w:t>
      </w:r>
      <w:r w:rsidRPr="003B7905">
        <w:sym w:font="Symbol" w:char="F067"/>
      </w:r>
      <w:r w:rsidR="003B7905" w:rsidRPr="003B7905">
        <w:t xml:space="preserve"> - </w:t>
      </w:r>
      <w:r w:rsidRPr="003B7905">
        <w:t>облучения</w:t>
      </w:r>
      <w:r w:rsidR="003B7905">
        <w:t xml:space="preserve"> (</w:t>
      </w:r>
      <w:r w:rsidRPr="003B7905">
        <w:t>10</w:t>
      </w:r>
      <w:r w:rsidRPr="003B7905">
        <w:rPr>
          <w:vertAlign w:val="superscript"/>
        </w:rPr>
        <w:t>4</w:t>
      </w:r>
      <w:r w:rsidRPr="003B7905">
        <w:t xml:space="preserve"> Р при мощности дозы 6*10</w:t>
      </w:r>
      <w:r w:rsidRPr="003B7905">
        <w:rPr>
          <w:vertAlign w:val="superscript"/>
        </w:rPr>
        <w:t>4</w:t>
      </w:r>
      <w:r w:rsidRPr="003B7905">
        <w:t xml:space="preserve"> Р/ч</w:t>
      </w:r>
      <w:r w:rsidR="003B7905" w:rsidRPr="003B7905">
        <w:t xml:space="preserve">) </w:t>
      </w:r>
      <w:r w:rsidRPr="003B7905">
        <w:t>обратный ток плоскостных диодов возрастает на 10</w:t>
      </w:r>
      <w:r w:rsidR="003B7905" w:rsidRPr="003B7905">
        <w:t>%</w:t>
      </w:r>
      <w:r w:rsidRPr="003B7905">
        <w:t xml:space="preserve">, на такую же величину уменьшается емкость </w:t>
      </w:r>
      <w:r w:rsidRPr="003B7905">
        <w:rPr>
          <w:lang w:val="en-US"/>
        </w:rPr>
        <w:t>p</w:t>
      </w:r>
      <w:r w:rsidRPr="003B7905">
        <w:t xml:space="preserve"> </w:t>
      </w:r>
      <w:r w:rsidR="003B7905">
        <w:t>-</w:t>
      </w:r>
      <w:r w:rsidRPr="003B7905">
        <w:t xml:space="preserve"> </w:t>
      </w:r>
      <w:r w:rsidRPr="003B7905">
        <w:rPr>
          <w:lang w:val="en-US"/>
        </w:rPr>
        <w:t>n</w:t>
      </w:r>
      <w:r w:rsidRPr="003B7905">
        <w:t xml:space="preserve"> перехода, а также возникают фототоки</w:t>
      </w:r>
      <w:r w:rsidR="003B7905" w:rsidRPr="003B7905">
        <w:t xml:space="preserve">. </w:t>
      </w:r>
      <w:r w:rsidRPr="003B7905">
        <w:t>Через несколько дней после облучения параметры восстанавливаются до первоначального уровня</w:t>
      </w:r>
      <w:r w:rsidR="003B7905" w:rsidRPr="003B7905">
        <w:t>.</w:t>
      </w:r>
    </w:p>
    <w:p w:rsidR="003B7905" w:rsidRDefault="00CF1A5B" w:rsidP="003B7905">
      <w:r w:rsidRPr="003B7905">
        <w:t>Кремниевые диоды</w:t>
      </w:r>
      <w:r w:rsidR="003B7905" w:rsidRPr="003B7905">
        <w:t>.</w:t>
      </w:r>
    </w:p>
    <w:p w:rsidR="003B7905" w:rsidRDefault="00CF1A5B" w:rsidP="003B7905">
      <w:r w:rsidRPr="003B7905">
        <w:t>Под воздействием нейтронно</w:t>
      </w:r>
      <w:r w:rsidR="003E2E22">
        <w:t>й радиации проводимость точечно</w:t>
      </w:r>
      <w:r w:rsidR="003B7905">
        <w:t>-</w:t>
      </w:r>
      <w:r w:rsidRPr="003B7905">
        <w:t>контактных диодов уменьшается в прямом и обратном направлениях</w:t>
      </w:r>
      <w:r w:rsidR="003B7905" w:rsidRPr="003B7905">
        <w:t xml:space="preserve">; </w:t>
      </w:r>
      <w:r w:rsidRPr="003B7905">
        <w:t>у плоскостных диодов проводимость в прямом направлении также уменьшается</w:t>
      </w:r>
      <w:r w:rsidR="003B7905" w:rsidRPr="003B7905">
        <w:t xml:space="preserve">. </w:t>
      </w:r>
      <w:r w:rsidRPr="003B7905">
        <w:t>Повреждение диодов обусловливается изменением характеристик проводимости в прямом направлении</w:t>
      </w:r>
      <w:r w:rsidR="003B7905" w:rsidRPr="003B7905">
        <w:t xml:space="preserve">. </w:t>
      </w:r>
      <w:r w:rsidRPr="003B7905">
        <w:t>Изменение характеристик тем больше, чем больше мощность потока</w:t>
      </w:r>
      <w:r w:rsidR="003B7905" w:rsidRPr="003B7905">
        <w:t xml:space="preserve">. </w:t>
      </w:r>
      <w:r w:rsidRPr="003B7905">
        <w:t>Доза 10</w:t>
      </w:r>
      <w:r w:rsidRPr="003B7905">
        <w:rPr>
          <w:vertAlign w:val="superscript"/>
        </w:rPr>
        <w:t>12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Pr="003B7905">
        <w:t xml:space="preserve"> нейтронного облучения вызывает заметное изменение характеристик диода</w:t>
      </w:r>
      <w:r w:rsidR="003B7905" w:rsidRPr="003B7905">
        <w:t>.</w:t>
      </w:r>
    </w:p>
    <w:p w:rsidR="003B7905" w:rsidRDefault="00CF1A5B" w:rsidP="003B7905">
      <w:r w:rsidRPr="003B7905">
        <w:t>Диоды могут быть использованы при облучении нейтронным потоком 10</w:t>
      </w:r>
      <w:r w:rsidRPr="003B7905">
        <w:rPr>
          <w:vertAlign w:val="superscript"/>
        </w:rPr>
        <w:t>13</w:t>
      </w:r>
      <w:r w:rsidR="003B7905" w:rsidRPr="003B7905">
        <w:t xml:space="preserve"> - </w:t>
      </w:r>
      <w:r w:rsidRPr="003B7905">
        <w:t>10</w:t>
      </w:r>
      <w:r w:rsidRPr="003B7905">
        <w:rPr>
          <w:vertAlign w:val="superscript"/>
        </w:rPr>
        <w:t>17</w:t>
      </w:r>
      <w:r w:rsidRPr="003B7905">
        <w:t xml:space="preserve"> нейтр/см</w:t>
      </w:r>
      <w:r w:rsidRPr="003B7905">
        <w:rPr>
          <w:vertAlign w:val="superscript"/>
        </w:rPr>
        <w:t>2</w:t>
      </w:r>
      <w:r w:rsidR="003B7905" w:rsidRPr="003B7905">
        <w:t>,</w:t>
      </w:r>
      <w:r w:rsidRPr="003B7905">
        <w:t xml:space="preserve"> если изменение характеристик в прямом направлении не влияет на работу схемы</w:t>
      </w:r>
      <w:r w:rsidR="003B7905" w:rsidRPr="003B7905">
        <w:t>.</w:t>
      </w:r>
    </w:p>
    <w:p w:rsidR="003B7905" w:rsidRDefault="00CF1A5B" w:rsidP="003B7905">
      <w:r w:rsidRPr="003B7905">
        <w:t xml:space="preserve">Воздействие </w:t>
      </w:r>
      <w:r w:rsidRPr="003B7905">
        <w:sym w:font="Symbol" w:char="F067"/>
      </w:r>
      <w:r w:rsidR="003B7905" w:rsidRPr="003B7905">
        <w:t xml:space="preserve"> - </w:t>
      </w:r>
      <w:r w:rsidRPr="003B7905">
        <w:t>облучения</w:t>
      </w:r>
      <w:r w:rsidR="003B7905">
        <w:t xml:space="preserve"> (</w:t>
      </w:r>
      <w:r w:rsidRPr="003B7905">
        <w:t>мощность дозы 10</w:t>
      </w:r>
      <w:r w:rsidRPr="003B7905">
        <w:rPr>
          <w:vertAlign w:val="superscript"/>
        </w:rPr>
        <w:t>6</w:t>
      </w:r>
      <w:r w:rsidRPr="003B7905">
        <w:t xml:space="preserve"> Р/ч</w:t>
      </w:r>
      <w:r w:rsidR="003B7905" w:rsidRPr="003B7905">
        <w:t xml:space="preserve">) </w:t>
      </w:r>
      <w:r w:rsidRPr="003B7905">
        <w:t>вызывает обратимые изменения обратного тока, составляющие 10</w:t>
      </w:r>
      <w:r w:rsidRPr="003B7905">
        <w:rPr>
          <w:vertAlign w:val="superscript"/>
        </w:rPr>
        <w:t>-8</w:t>
      </w:r>
      <w:r w:rsidRPr="003B7905">
        <w:t xml:space="preserve"> А</w:t>
      </w:r>
      <w:r w:rsidR="003B7905" w:rsidRPr="003B7905">
        <w:t>.</w:t>
      </w:r>
    </w:p>
    <w:p w:rsidR="003B7905" w:rsidRDefault="00CF1A5B" w:rsidP="003B7905">
      <w:r w:rsidRPr="003B7905">
        <w:t>Характер воздействия облучения электронами и протонами на германиевые и кремниевые диоды аналогичен нейтронному</w:t>
      </w:r>
      <w:r w:rsidR="003B7905" w:rsidRPr="003B7905">
        <w:t>.</w:t>
      </w:r>
    </w:p>
    <w:p w:rsidR="003B7905" w:rsidRDefault="003B7905" w:rsidP="003B7905"/>
    <w:p w:rsidR="003B7905" w:rsidRPr="003B7905" w:rsidRDefault="00CF1A5B" w:rsidP="003B7905">
      <w:pPr>
        <w:pStyle w:val="2"/>
      </w:pPr>
      <w:bookmarkStart w:id="4" w:name="_Toc273089102"/>
      <w:r w:rsidRPr="003B7905">
        <w:t>Влияние радиации на транзисторы</w:t>
      </w:r>
      <w:bookmarkEnd w:id="4"/>
    </w:p>
    <w:p w:rsidR="003B7905" w:rsidRDefault="003B7905" w:rsidP="003B7905"/>
    <w:p w:rsidR="003B7905" w:rsidRDefault="00CF1A5B" w:rsidP="003B7905">
      <w:r w:rsidRPr="003B7905">
        <w:t>Воздействие быстрых нейтронов вызывает нарушение кристаллической решетки материала</w:t>
      </w:r>
      <w:r w:rsidR="003B7905">
        <w:t xml:space="preserve"> (</w:t>
      </w:r>
      <w:r w:rsidRPr="003B7905">
        <w:t>основной эффект</w:t>
      </w:r>
      <w:r w:rsidR="003B7905" w:rsidRPr="003B7905">
        <w:t xml:space="preserve">) </w:t>
      </w:r>
      <w:r w:rsidRPr="003B7905">
        <w:t>и ионизацию</w:t>
      </w:r>
      <w:r w:rsidR="003B7905">
        <w:t xml:space="preserve"> (</w:t>
      </w:r>
      <w:r w:rsidRPr="003B7905">
        <w:t>вторичный эффект</w:t>
      </w:r>
      <w:r w:rsidR="003B7905" w:rsidRPr="003B7905">
        <w:t xml:space="preserve">). </w:t>
      </w:r>
      <w:r w:rsidRPr="003B7905">
        <w:t xml:space="preserve">Вследствие этого изменяются параметры полупроводниковых материалов </w:t>
      </w:r>
      <w:r w:rsidR="003B7905">
        <w:t>-</w:t>
      </w:r>
      <w:r w:rsidRPr="003B7905">
        <w:t xml:space="preserve"> время жизни основных носителей</w:t>
      </w:r>
      <w:r w:rsidR="003B7905">
        <w:t xml:space="preserve"> (</w:t>
      </w:r>
      <w:r w:rsidRPr="003B7905">
        <w:sym w:font="Symbol" w:char="F074"/>
      </w:r>
      <w:r w:rsidR="003B7905" w:rsidRPr="003B7905">
        <w:t>),</w:t>
      </w:r>
      <w:r w:rsidRPr="003B7905">
        <w:t xml:space="preserve"> удельная проводимость</w:t>
      </w:r>
      <w:r w:rsidR="003B7905">
        <w:t xml:space="preserve"> (</w:t>
      </w:r>
      <w:r w:rsidRPr="003B7905">
        <w:sym w:font="Symbol" w:char="F072"/>
      </w:r>
      <w:r w:rsidR="003B7905" w:rsidRPr="003B7905">
        <w:t>),</w:t>
      </w:r>
      <w:r w:rsidRPr="003B7905">
        <w:t xml:space="preserve"> скорость поверхностной рекомбинации дырок с электронами</w:t>
      </w:r>
      <w:r w:rsidR="003B7905" w:rsidRPr="003B7905">
        <w:t xml:space="preserve">. </w:t>
      </w:r>
      <w:r w:rsidRPr="003B7905">
        <w:t xml:space="preserve">Вследствие изменения вышеуказанных параметров уменьшается коэффициент усиления по току </w:t>
      </w:r>
      <w:r w:rsidRPr="003B7905">
        <w:sym w:font="Symbol" w:char="F062"/>
      </w:r>
      <w:r w:rsidRPr="003B7905">
        <w:rPr>
          <w:vertAlign w:val="subscript"/>
        </w:rPr>
        <w:t>0</w:t>
      </w:r>
      <w:r w:rsidR="003B7905">
        <w:t xml:space="preserve"> (</w:t>
      </w:r>
      <w:r w:rsidRPr="003B7905">
        <w:sym w:font="Symbol" w:char="F061"/>
      </w:r>
      <w:r w:rsidRPr="003B7905">
        <w:rPr>
          <w:vertAlign w:val="subscript"/>
        </w:rPr>
        <w:t>0</w:t>
      </w:r>
      <w:r w:rsidR="003B7905" w:rsidRPr="003B7905">
        <w:t>),</w:t>
      </w:r>
      <w:r w:rsidRPr="003B7905">
        <w:t xml:space="preserve"> увеличивается обратный ток коллектора</w:t>
      </w:r>
      <w:r w:rsidR="003B7905">
        <w:t xml:space="preserve"> (</w:t>
      </w:r>
      <w:r w:rsidRPr="003B7905">
        <w:rPr>
          <w:lang w:val="en-US"/>
        </w:rPr>
        <w:t>I</w:t>
      </w:r>
      <w:r w:rsidRPr="003B7905">
        <w:rPr>
          <w:vertAlign w:val="subscript"/>
        </w:rPr>
        <w:t>к0</w:t>
      </w:r>
      <w:r w:rsidR="003B7905" w:rsidRPr="003B7905">
        <w:t>),</w:t>
      </w:r>
      <w:r w:rsidRPr="003B7905">
        <w:t xml:space="preserve"> возрастают шумы транзистора</w:t>
      </w:r>
      <w:r w:rsidR="003B7905" w:rsidRPr="003B7905">
        <w:t xml:space="preserve">. </w:t>
      </w:r>
      <w:r w:rsidRPr="003B7905">
        <w:t>Изменение коэффициента усиления является необратимым, а изменения обратного тока могут быть обратимыми и необратимыми</w:t>
      </w:r>
      <w:r w:rsidR="003B7905" w:rsidRPr="003B7905">
        <w:t>.</w:t>
      </w:r>
    </w:p>
    <w:p w:rsidR="003B7905" w:rsidRDefault="00CF1A5B" w:rsidP="003B7905">
      <w:r w:rsidRPr="003B7905">
        <w:t>Протоны и электроны влияют на характеристики транзисторов также как и нейтронное облучение</w:t>
      </w:r>
      <w:r w:rsidR="003B7905" w:rsidRPr="003B7905">
        <w:t>.</w:t>
      </w:r>
    </w:p>
    <w:p w:rsidR="00FE3942" w:rsidRDefault="00FE3942" w:rsidP="003B7905">
      <w:pPr>
        <w:pStyle w:val="2"/>
      </w:pPr>
    </w:p>
    <w:p w:rsidR="003B7905" w:rsidRPr="003B7905" w:rsidRDefault="00CF1A5B" w:rsidP="003B7905">
      <w:pPr>
        <w:pStyle w:val="2"/>
      </w:pPr>
      <w:bookmarkStart w:id="5" w:name="_Toc273089103"/>
      <w:r w:rsidRPr="003B7905">
        <w:t>Влияние радиации на коэффициент усиления</w:t>
      </w:r>
      <w:bookmarkEnd w:id="5"/>
    </w:p>
    <w:p w:rsidR="003B7905" w:rsidRDefault="003B7905" w:rsidP="003B7905"/>
    <w:p w:rsidR="003B7905" w:rsidRDefault="00CF1A5B" w:rsidP="003B7905">
      <w:r w:rsidRPr="003B7905">
        <w:t xml:space="preserve">Максимальный интегральный поток частиц Ф, который может выдерживать транзистор для заданного изменения параметра </w:t>
      </w:r>
      <w:r w:rsidRPr="003B7905">
        <w:sym w:font="Symbol" w:char="F062"/>
      </w:r>
      <w:r w:rsidRPr="003B7905">
        <w:rPr>
          <w:vertAlign w:val="subscript"/>
        </w:rPr>
        <w:t>0</w:t>
      </w:r>
      <w:r w:rsidR="003B7905" w:rsidRPr="003B7905">
        <w:t>,</w:t>
      </w:r>
      <w:r w:rsidRPr="003B7905">
        <w:t xml:space="preserve"> определяется из соотношения</w:t>
      </w:r>
      <w:r w:rsidR="003B7905" w:rsidRPr="003B7905">
        <w:t>:</w:t>
      </w:r>
    </w:p>
    <w:p w:rsidR="003B7905" w:rsidRDefault="00FE3942" w:rsidP="003B7905">
      <w:r>
        <w:br w:type="page"/>
      </w:r>
      <w:r w:rsidR="006019A1">
        <w:rPr>
          <w:position w:val="-32"/>
        </w:rPr>
        <w:pict>
          <v:shape id="_x0000_i1026" type="#_x0000_t75" style="width:156pt;height:33.75pt">
            <v:imagedata r:id="rId8" o:title=""/>
          </v:shape>
        </w:pict>
      </w:r>
      <w:r w:rsidR="003B7905" w:rsidRPr="003B7905">
        <w:t>,</w:t>
      </w:r>
      <w:r w:rsidR="003B7905">
        <w:t xml:space="preserve"> (</w:t>
      </w:r>
      <w:r w:rsidR="00CF1A5B" w:rsidRPr="003B7905">
        <w:t>1</w:t>
      </w:r>
      <w:r w:rsidR="003B7905" w:rsidRPr="003B7905">
        <w:t>)</w:t>
      </w:r>
    </w:p>
    <w:p w:rsidR="003B7905" w:rsidRDefault="003B7905" w:rsidP="003B7905"/>
    <w:p w:rsidR="003B7905" w:rsidRDefault="00CF1A5B" w:rsidP="003B7905">
      <w:r w:rsidRPr="003B7905">
        <w:t xml:space="preserve">где </w:t>
      </w:r>
      <w:r w:rsidRPr="003B7905">
        <w:rPr>
          <w:lang w:val="en-US"/>
        </w:rPr>
        <w:t>f</w:t>
      </w:r>
      <w:r w:rsidRPr="003B7905">
        <w:rPr>
          <w:vertAlign w:val="subscript"/>
        </w:rPr>
        <w:t>а</w:t>
      </w:r>
      <w:r w:rsidRPr="003B7905">
        <w:t xml:space="preserve"> </w:t>
      </w:r>
      <w:r w:rsidR="003B7905">
        <w:t>-</w:t>
      </w:r>
      <w:r w:rsidRPr="003B7905">
        <w:t xml:space="preserve"> граничная частота усиления по току в схеме с общей базой</w:t>
      </w:r>
      <w:r w:rsidR="003B7905" w:rsidRPr="003B7905">
        <w:t>;</w:t>
      </w:r>
    </w:p>
    <w:p w:rsidR="003B7905" w:rsidRDefault="00CF1A5B" w:rsidP="003B7905">
      <w:r w:rsidRPr="003B7905">
        <w:sym w:font="Symbol" w:char="F062"/>
      </w:r>
      <w:r w:rsidRPr="003B7905">
        <w:rPr>
          <w:vertAlign w:val="subscript"/>
        </w:rPr>
        <w:t>0</w:t>
      </w:r>
      <w:r w:rsidRPr="003B7905">
        <w:t xml:space="preserve"> </w:t>
      </w:r>
      <w:r w:rsidR="003B7905">
        <w:t>-</w:t>
      </w:r>
      <w:r w:rsidRPr="003B7905">
        <w:t xml:space="preserve"> коэффициент усиления по току в схеме с общим эмиттером</w:t>
      </w:r>
      <w:r w:rsidR="003B7905">
        <w:t xml:space="preserve"> (</w:t>
      </w:r>
      <w:r w:rsidRPr="003B7905">
        <w:t>до начала облучения</w:t>
      </w:r>
      <w:r w:rsidR="003B7905" w:rsidRPr="003B7905">
        <w:t>);</w:t>
      </w:r>
    </w:p>
    <w:p w:rsidR="003B7905" w:rsidRDefault="00CF1A5B" w:rsidP="003B7905">
      <w:r w:rsidRPr="003B7905">
        <w:sym w:font="Symbol" w:char="F062"/>
      </w:r>
      <w:r w:rsidRPr="003B7905">
        <w:rPr>
          <w:vertAlign w:val="subscript"/>
        </w:rPr>
        <w:t>0</w:t>
      </w:r>
      <w:r w:rsidRPr="003B7905">
        <w:rPr>
          <w:vertAlign w:val="superscript"/>
        </w:rPr>
        <w:t>об</w:t>
      </w:r>
      <w:r w:rsidR="003B7905" w:rsidRPr="003B7905">
        <w:t xml:space="preserve"> - </w:t>
      </w:r>
      <w:r w:rsidRPr="003B7905">
        <w:t>коэффициент усиления по току в схеме с общим эмиттером</w:t>
      </w:r>
      <w:r w:rsidR="003B7905">
        <w:t xml:space="preserve"> (</w:t>
      </w:r>
      <w:r w:rsidRPr="003B7905">
        <w:t>после облучения</w:t>
      </w:r>
      <w:r w:rsidR="003B7905" w:rsidRPr="003B7905">
        <w:t>);</w:t>
      </w:r>
    </w:p>
    <w:p w:rsidR="003B7905" w:rsidRDefault="00CF1A5B" w:rsidP="003B7905">
      <w:r w:rsidRPr="003B7905">
        <w:t xml:space="preserve">к </w:t>
      </w:r>
      <w:r w:rsidR="003B7905">
        <w:t>-</w:t>
      </w:r>
      <w:r w:rsidRPr="003B7905">
        <w:t xml:space="preserve"> постоянная, зависящая от типа транзистора</w:t>
      </w:r>
      <w:r w:rsidR="003B7905">
        <w:t xml:space="preserve"> (</w:t>
      </w:r>
      <w:r w:rsidRPr="003B7905">
        <w:t>нейтр/с</w:t>
      </w:r>
      <w:r w:rsidR="003B7905" w:rsidRPr="003B7905">
        <w:t xml:space="preserve">) </w:t>
      </w:r>
      <w:r w:rsidRPr="003B7905">
        <w:t>/см</w:t>
      </w:r>
      <w:r w:rsidRPr="003B7905">
        <w:rPr>
          <w:vertAlign w:val="superscript"/>
        </w:rPr>
        <w:t>2</w:t>
      </w:r>
      <w:r w:rsidR="003B7905" w:rsidRPr="003B7905">
        <w:t>.</w:t>
      </w:r>
    </w:p>
    <w:p w:rsidR="003B7905" w:rsidRDefault="003B7905" w:rsidP="003B7905"/>
    <w:p w:rsidR="003B7905" w:rsidRDefault="00CF1A5B" w:rsidP="003B7905">
      <w:r w:rsidRPr="003B7905">
        <w:t>Таблица 6</w:t>
      </w:r>
      <w:r w:rsidR="003B7905" w:rsidRPr="003B7905">
        <w:t>.</w:t>
      </w:r>
    </w:p>
    <w:p w:rsidR="003B7905" w:rsidRDefault="00CF1A5B" w:rsidP="003B7905">
      <w:r w:rsidRPr="003B7905">
        <w:t>Значения коэффициента к</w:t>
      </w:r>
      <w:r w:rsidR="003B7905" w:rsidRPr="003B7905">
        <w:t>.</w:t>
      </w:r>
    </w:p>
    <w:tbl>
      <w:tblPr>
        <w:tblW w:w="62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27"/>
        <w:gridCol w:w="3196"/>
        <w:gridCol w:w="1714"/>
      </w:tblGrid>
      <w:tr w:rsidR="00CF1A5B" w:rsidRPr="003B7905" w:rsidTr="00BE7DD8">
        <w:trPr>
          <w:trHeight w:val="340"/>
          <w:jc w:val="center"/>
        </w:trPr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Материал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Тип проводимости транзистора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Германий n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p-n-p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4,2 </w:t>
            </w:r>
            <w:r w:rsidR="00CF1A5B" w:rsidRPr="00BE7DD8">
              <w:sym w:font="Symbol" w:char="F0B1"/>
            </w:r>
            <w:r w:rsidR="00CF1A5B" w:rsidRPr="003B7905">
              <w:t xml:space="preserve"> 0,2</w:t>
            </w:r>
            <w:r w:rsidRPr="003B7905">
              <w:t xml:space="preserve">) </w:t>
            </w:r>
            <w:r w:rsidR="00CF1A5B" w:rsidRPr="003B7905">
              <w:t>*107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Германий p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n-p-n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1,8 </w:t>
            </w:r>
            <w:r w:rsidR="00CF1A5B" w:rsidRPr="00BE7DD8">
              <w:sym w:font="Symbol" w:char="F0B1"/>
            </w:r>
            <w:r w:rsidR="00CF1A5B" w:rsidRPr="003B7905">
              <w:t xml:space="preserve"> 0,2</w:t>
            </w:r>
            <w:r w:rsidRPr="003B7905">
              <w:t xml:space="preserve">) </w:t>
            </w:r>
            <w:r w:rsidR="00CF1A5B" w:rsidRPr="003B7905">
              <w:t>*107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Кремний n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p-n-p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3,1 </w:t>
            </w:r>
            <w:r w:rsidR="00CF1A5B" w:rsidRPr="00BE7DD8">
              <w:sym w:font="Symbol" w:char="F0B1"/>
            </w:r>
            <w:r w:rsidR="00CF1A5B" w:rsidRPr="003B7905">
              <w:t xml:space="preserve"> 0,4</w:t>
            </w:r>
            <w:r w:rsidRPr="003B7905">
              <w:t xml:space="preserve">) </w:t>
            </w:r>
            <w:r w:rsidR="00CF1A5B" w:rsidRPr="003B7905">
              <w:t>*106</w:t>
            </w:r>
          </w:p>
        </w:tc>
      </w:tr>
      <w:tr w:rsidR="00CF1A5B" w:rsidRPr="003B7905" w:rsidTr="00BE7DD8">
        <w:trPr>
          <w:trHeight w:val="340"/>
          <w:jc w:val="center"/>
        </w:trPr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Кремний p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CF1A5B" w:rsidP="003B7905">
            <w:pPr>
              <w:pStyle w:val="afe"/>
            </w:pPr>
            <w:r w:rsidRPr="003B7905">
              <w:t>n-p-n</w:t>
            </w:r>
          </w:p>
        </w:tc>
        <w:tc>
          <w:tcPr>
            <w:tcW w:w="0" w:type="auto"/>
            <w:shd w:val="clear" w:color="auto" w:fill="auto"/>
          </w:tcPr>
          <w:p w:rsidR="00CF1A5B" w:rsidRPr="003B7905" w:rsidRDefault="003B7905" w:rsidP="003B7905">
            <w:pPr>
              <w:pStyle w:val="afe"/>
            </w:pPr>
            <w:r>
              <w:t xml:space="preserve"> (</w:t>
            </w:r>
            <w:r w:rsidR="00CF1A5B" w:rsidRPr="003B7905">
              <w:t xml:space="preserve">4,6 </w:t>
            </w:r>
            <w:r w:rsidR="00CF1A5B" w:rsidRPr="00BE7DD8">
              <w:sym w:font="Symbol" w:char="F0B1"/>
            </w:r>
            <w:r w:rsidR="00CF1A5B" w:rsidRPr="003B7905">
              <w:t xml:space="preserve"> 3,3</w:t>
            </w:r>
            <w:r w:rsidRPr="003B7905">
              <w:t xml:space="preserve">) </w:t>
            </w:r>
            <w:r w:rsidR="00CF1A5B" w:rsidRPr="003B7905">
              <w:t>*106</w:t>
            </w:r>
          </w:p>
        </w:tc>
      </w:tr>
    </w:tbl>
    <w:p w:rsidR="00CF1A5B" w:rsidRPr="003B7905" w:rsidRDefault="00CF1A5B" w:rsidP="003B7905"/>
    <w:p w:rsidR="003B7905" w:rsidRDefault="00CF1A5B" w:rsidP="003B7905">
      <w:r w:rsidRPr="003B7905">
        <w:t xml:space="preserve">Как видно из таблицы наибольшую радиационную стойкость имеют германиевые </w:t>
      </w:r>
      <w:r w:rsidRPr="003B7905">
        <w:rPr>
          <w:lang w:val="en-US"/>
        </w:rPr>
        <w:t>p</w:t>
      </w:r>
      <w:r w:rsidRPr="003B7905">
        <w:t>-</w:t>
      </w:r>
      <w:r w:rsidRPr="003B7905">
        <w:rPr>
          <w:lang w:val="en-US"/>
        </w:rPr>
        <w:t>n</w:t>
      </w:r>
      <w:r w:rsidRPr="003B7905">
        <w:t>-</w:t>
      </w:r>
      <w:r w:rsidRPr="003B7905">
        <w:rPr>
          <w:lang w:val="en-US"/>
        </w:rPr>
        <w:t>p</w:t>
      </w:r>
      <w:r w:rsidRPr="003B7905">
        <w:t xml:space="preserve"> транзисторы</w:t>
      </w:r>
      <w:r w:rsidR="003B7905" w:rsidRPr="003B7905">
        <w:t xml:space="preserve">. </w:t>
      </w:r>
      <w:r w:rsidRPr="003B7905">
        <w:t xml:space="preserve">Они при прочих равных условиях выдерживают поток быстрых нейтронов на 1 </w:t>
      </w:r>
      <w:r w:rsidR="003B7905">
        <w:t>-</w:t>
      </w:r>
      <w:r w:rsidRPr="003B7905">
        <w:t xml:space="preserve"> 2 порядка больше, чем кремниевые</w:t>
      </w:r>
      <w:r w:rsidR="003B7905" w:rsidRPr="003B7905">
        <w:t xml:space="preserve">. </w:t>
      </w:r>
      <w:r w:rsidRPr="003B7905">
        <w:t>Ориентировочно для оценки радиационной стойкости можно пользоваться диаграммой</w:t>
      </w:r>
      <w:r w:rsidR="003B7905" w:rsidRPr="003B7905">
        <w:t>.</w:t>
      </w:r>
    </w:p>
    <w:p w:rsidR="00CF1A5B" w:rsidRPr="003B7905" w:rsidRDefault="00CF1A5B" w:rsidP="003B7905"/>
    <w:tbl>
      <w:tblPr>
        <w:tblW w:w="62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1"/>
        <w:gridCol w:w="604"/>
        <w:gridCol w:w="1002"/>
        <w:gridCol w:w="483"/>
        <w:gridCol w:w="170"/>
        <w:gridCol w:w="273"/>
        <w:gridCol w:w="147"/>
        <w:gridCol w:w="69"/>
        <w:gridCol w:w="147"/>
        <w:gridCol w:w="16"/>
        <w:gridCol w:w="301"/>
        <w:gridCol w:w="274"/>
        <w:gridCol w:w="144"/>
        <w:gridCol w:w="72"/>
        <w:gridCol w:w="34"/>
        <w:gridCol w:w="37"/>
        <w:gridCol w:w="136"/>
        <w:gridCol w:w="236"/>
        <w:gridCol w:w="216"/>
        <w:gridCol w:w="33"/>
        <w:gridCol w:w="283"/>
        <w:gridCol w:w="216"/>
        <w:gridCol w:w="106"/>
        <w:gridCol w:w="337"/>
      </w:tblGrid>
      <w:tr w:rsidR="00CF1A5B" w:rsidRPr="003B7905">
        <w:trPr>
          <w:cantSplit/>
          <w:trHeight w:val="321"/>
          <w:jc w:val="center"/>
        </w:trPr>
        <w:tc>
          <w:tcPr>
            <w:tcW w:w="2340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Транзисторы</w:t>
            </w:r>
          </w:p>
        </w:tc>
        <w:tc>
          <w:tcPr>
            <w:tcW w:w="2424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База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223" w:type="dxa"/>
            <w:gridSpan w:val="5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56" w:type="dxa"/>
            <w:gridSpan w:val="6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 w:val="restart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Кремниевые</w:t>
            </w:r>
          </w:p>
        </w:tc>
        <w:tc>
          <w:tcPr>
            <w:tcW w:w="900" w:type="dxa"/>
            <w:vMerge w:val="restart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fа </w:t>
            </w:r>
            <w:r w:rsidRPr="003B7905">
              <w:sym w:font="Symbol" w:char="F0AF"/>
            </w:r>
          </w:p>
        </w:tc>
        <w:tc>
          <w:tcPr>
            <w:tcW w:w="2424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большой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толщины</w:t>
            </w:r>
          </w:p>
        </w:tc>
        <w:tc>
          <w:tcPr>
            <w:tcW w:w="741" w:type="dxa"/>
            <w:gridSpan w:val="2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gridSpan w:val="2"/>
            <w:shd w:val="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223" w:type="dxa"/>
            <w:gridSpan w:val="4"/>
            <w:shd w:val="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56" w:type="dxa"/>
            <w:gridSpan w:val="6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424" w:type="dxa"/>
            <w:gridSpan w:val="2"/>
            <w:vAlign w:val="center"/>
          </w:tcPr>
          <w:p w:rsidR="003B7905" w:rsidRDefault="00CF1A5B" w:rsidP="003B7905">
            <w:pPr>
              <w:pStyle w:val="afe"/>
            </w:pPr>
            <w:r w:rsidRPr="003B7905">
              <w:t>средней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толщины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223" w:type="dxa"/>
            <w:gridSpan w:val="5"/>
            <w:shd w:val="reverse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416" w:type="dxa"/>
            <w:gridSpan w:val="3"/>
            <w:shd w:val="reverse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540" w:type="dxa"/>
            <w:gridSpan w:val="3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424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тонкая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223" w:type="dxa"/>
            <w:gridSpan w:val="5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gridSpan w:val="2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20" w:type="dxa"/>
            <w:gridSpan w:val="4"/>
            <w:shd w:val="diagStripe" w:color="auto" w:fill="D9D9D9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shd w:val="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510" w:type="dxa"/>
            <w:gridSpan w:val="2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 w:val="restart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Германиевые</w:t>
            </w:r>
          </w:p>
        </w:tc>
        <w:tc>
          <w:tcPr>
            <w:tcW w:w="900" w:type="dxa"/>
            <w:vMerge w:val="restart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 xml:space="preserve">fа </w:t>
            </w:r>
            <w:r w:rsidRPr="003B7905">
              <w:sym w:font="Symbol" w:char="F0AF"/>
            </w:r>
          </w:p>
        </w:tc>
        <w:tc>
          <w:tcPr>
            <w:tcW w:w="2424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большой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толщины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gridSpan w:val="2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87" w:type="dxa"/>
            <w:gridSpan w:val="3"/>
            <w:shd w:val="reverseDiagStripe" w:color="auto" w:fill="D9D9D9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478" w:type="dxa"/>
            <w:gridSpan w:val="4"/>
            <w:shd w:val="reverse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478" w:type="dxa"/>
            <w:gridSpan w:val="2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424" w:type="dxa"/>
            <w:gridSpan w:val="2"/>
            <w:vAlign w:val="center"/>
          </w:tcPr>
          <w:p w:rsidR="003B7905" w:rsidRDefault="00CF1A5B" w:rsidP="003B7905">
            <w:pPr>
              <w:pStyle w:val="afe"/>
            </w:pPr>
            <w:r w:rsidRPr="003B7905">
              <w:t>средней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толщины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19" w:type="dxa"/>
            <w:gridSpan w:val="4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304" w:type="dxa"/>
            <w:shd w:val="diagStripe" w:color="auto" w:fill="D9D9D9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56" w:type="dxa"/>
            <w:gridSpan w:val="6"/>
            <w:shd w:val="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76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317"/>
          <w:jc w:val="center"/>
        </w:trPr>
        <w:tc>
          <w:tcPr>
            <w:tcW w:w="144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vMerge/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424" w:type="dxa"/>
            <w:gridSpan w:val="2"/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тонкая</w:t>
            </w:r>
          </w:p>
        </w:tc>
        <w:tc>
          <w:tcPr>
            <w:tcW w:w="977" w:type="dxa"/>
            <w:gridSpan w:val="3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223" w:type="dxa"/>
            <w:gridSpan w:val="5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20" w:type="dxa"/>
            <w:gridSpan w:val="5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shd w:val="reverseDiagStripe" w:color="auto" w:fill="D9D9D9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6" w:type="dxa"/>
            <w:gridSpan w:val="3"/>
            <w:shd w:val="reverse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236" w:type="dxa"/>
            <w:shd w:val="reverseDiagStripe" w:color="auto" w:fill="D9D9D9"/>
            <w:tcMar>
              <w:left w:w="0" w:type="dxa"/>
              <w:right w:w="0" w:type="dxa"/>
            </w:tcMar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740" w:type="dxa"/>
            <w:gridSpan w:val="2"/>
          </w:tcPr>
          <w:p w:rsidR="00CF1A5B" w:rsidRPr="003B7905" w:rsidRDefault="00CF1A5B" w:rsidP="003B7905">
            <w:pPr>
              <w:pStyle w:val="afe"/>
            </w:pPr>
          </w:p>
        </w:tc>
      </w:tr>
      <w:tr w:rsidR="00CF1A5B" w:rsidRPr="003B7905">
        <w:trPr>
          <w:cantSplit/>
          <w:trHeight w:val="525"/>
          <w:jc w:val="center"/>
        </w:trPr>
        <w:tc>
          <w:tcPr>
            <w:tcW w:w="1440" w:type="dxa"/>
            <w:tcBorders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620" w:type="dxa"/>
            <w:tcBorders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080" w:type="dxa"/>
            <w:gridSpan w:val="2"/>
            <w:tcBorders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1010</w:t>
            </w:r>
          </w:p>
        </w:tc>
        <w:tc>
          <w:tcPr>
            <w:tcW w:w="1080" w:type="dxa"/>
            <w:gridSpan w:val="5"/>
            <w:tcBorders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1011</w:t>
            </w:r>
          </w:p>
        </w:tc>
        <w:tc>
          <w:tcPr>
            <w:tcW w:w="1080" w:type="dxa"/>
            <w:gridSpan w:val="3"/>
            <w:tcBorders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1012</w:t>
            </w:r>
          </w:p>
        </w:tc>
        <w:tc>
          <w:tcPr>
            <w:tcW w:w="1093" w:type="dxa"/>
            <w:gridSpan w:val="7"/>
            <w:tcBorders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1013</w:t>
            </w:r>
          </w:p>
        </w:tc>
        <w:tc>
          <w:tcPr>
            <w:tcW w:w="1349" w:type="dxa"/>
            <w:gridSpan w:val="4"/>
            <w:tcBorders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  <w:vAlign w:val="center"/>
          </w:tcPr>
          <w:p w:rsidR="00CF1A5B" w:rsidRPr="003B7905" w:rsidRDefault="00CF1A5B" w:rsidP="003B7905">
            <w:pPr>
              <w:pStyle w:val="afe"/>
            </w:pPr>
            <w:r w:rsidRPr="003B7905">
              <w:t>1014</w:t>
            </w:r>
            <w:r w:rsidR="003B7905" w:rsidRPr="003B7905">
              <w:t xml:space="preserve"> </w:t>
            </w:r>
            <w:r w:rsidRPr="003B7905">
              <w:t>нейтр</w:t>
            </w:r>
          </w:p>
          <w:p w:rsidR="00CF1A5B" w:rsidRPr="003B7905" w:rsidRDefault="00CF1A5B" w:rsidP="003B7905">
            <w:pPr>
              <w:pStyle w:val="afe"/>
            </w:pPr>
            <w:r w:rsidRPr="003B7905">
              <w:t>см2</w:t>
            </w:r>
          </w:p>
        </w:tc>
      </w:tr>
      <w:tr w:rsidR="00CF1A5B" w:rsidRPr="003B7905">
        <w:trPr>
          <w:cantSplit/>
          <w:trHeight w:val="530"/>
          <w:jc w:val="center"/>
        </w:trPr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F1A5B" w:rsidRPr="003B7905" w:rsidRDefault="00CF1A5B" w:rsidP="003B7905">
            <w:pPr>
              <w:pStyle w:val="afe"/>
            </w:pPr>
          </w:p>
        </w:tc>
        <w:tc>
          <w:tcPr>
            <w:tcW w:w="1080" w:type="dxa"/>
            <w:gridSpan w:val="2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2,5*105</w:t>
            </w:r>
          </w:p>
        </w:tc>
        <w:tc>
          <w:tcPr>
            <w:tcW w:w="1080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2,5*106</w:t>
            </w:r>
          </w:p>
        </w:tc>
        <w:tc>
          <w:tcPr>
            <w:tcW w:w="1080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2,5*107</w:t>
            </w:r>
          </w:p>
        </w:tc>
        <w:tc>
          <w:tcPr>
            <w:tcW w:w="1093" w:type="dxa"/>
            <w:gridSpan w:val="7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2,5*108</w:t>
            </w:r>
          </w:p>
        </w:tc>
        <w:tc>
          <w:tcPr>
            <w:tcW w:w="887" w:type="dxa"/>
            <w:gridSpan w:val="3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2,5*109</w:t>
            </w:r>
          </w:p>
        </w:tc>
        <w:tc>
          <w:tcPr>
            <w:tcW w:w="462" w:type="dxa"/>
            <w:tcBorders>
              <w:top w:val="nil"/>
              <w:left w:val="nil"/>
              <w:bottom w:val="nil"/>
              <w:right w:val="nil"/>
            </w:tcBorders>
            <w:tcMar>
              <w:left w:w="51" w:type="dxa"/>
              <w:right w:w="51" w:type="dxa"/>
            </w:tcMar>
          </w:tcPr>
          <w:p w:rsidR="00CF1A5B" w:rsidRPr="003B7905" w:rsidRDefault="00CF1A5B" w:rsidP="003B7905">
            <w:pPr>
              <w:pStyle w:val="afe"/>
            </w:pPr>
            <w:r w:rsidRPr="003B7905">
              <w:t>Р</w:t>
            </w:r>
          </w:p>
        </w:tc>
      </w:tr>
    </w:tbl>
    <w:p w:rsidR="003B7905" w:rsidRDefault="003B7905" w:rsidP="003B7905"/>
    <w:p w:rsidR="003B7905" w:rsidRDefault="00CF1A5B" w:rsidP="003B7905">
      <w:r w:rsidRPr="003B7905">
        <w:t xml:space="preserve">Левые границы прямоугольников соответствуют тем значениям потоков и доз, при которых становятся заметными необратимые изменения, а правые границы </w:t>
      </w:r>
      <w:r w:rsidR="003B7905">
        <w:t>-</w:t>
      </w:r>
      <w:r w:rsidRPr="003B7905">
        <w:t xml:space="preserve"> значения потоков и доз, при которых характеристики транзисторов находятся на грани пригодности</w:t>
      </w:r>
      <w:r w:rsidR="003B7905">
        <w:t xml:space="preserve"> (</w:t>
      </w:r>
      <w:r w:rsidRPr="003B7905">
        <w:t xml:space="preserve">в качестве критерия годности выбрано изменение коэффициента усиления </w:t>
      </w:r>
      <w:r w:rsidRPr="003B7905">
        <w:sym w:font="Symbol" w:char="F062"/>
      </w:r>
      <w:r w:rsidRPr="003B7905">
        <w:rPr>
          <w:vertAlign w:val="subscript"/>
        </w:rPr>
        <w:t>0</w:t>
      </w:r>
      <w:r w:rsidR="003B7905" w:rsidRPr="003B7905">
        <w:t>).</w:t>
      </w:r>
    </w:p>
    <w:p w:rsidR="003B7905" w:rsidRDefault="00CF1A5B" w:rsidP="003B7905">
      <w:r w:rsidRPr="003B7905">
        <w:t xml:space="preserve">Предпочтение следует отдавать германиевым </w:t>
      </w:r>
      <w:r w:rsidRPr="003B7905">
        <w:rPr>
          <w:lang w:val="en-US"/>
        </w:rPr>
        <w:t>p</w:t>
      </w:r>
      <w:r w:rsidRPr="003B7905">
        <w:t>-</w:t>
      </w:r>
      <w:r w:rsidRPr="003B7905">
        <w:rPr>
          <w:lang w:val="en-US"/>
        </w:rPr>
        <w:t>n</w:t>
      </w:r>
      <w:r w:rsidRPr="003B7905">
        <w:t>-</w:t>
      </w:r>
      <w:r w:rsidRPr="003B7905">
        <w:rPr>
          <w:lang w:val="en-US"/>
        </w:rPr>
        <w:t>p</w:t>
      </w:r>
      <w:r w:rsidRPr="003B7905">
        <w:t xml:space="preserve"> транзисторам с высоким значением </w:t>
      </w:r>
      <w:r w:rsidRPr="003B7905">
        <w:rPr>
          <w:lang w:val="en-US"/>
        </w:rPr>
        <w:t>f</w:t>
      </w:r>
      <w:r w:rsidRPr="003B7905">
        <w:rPr>
          <w:vertAlign w:val="subscript"/>
        </w:rPr>
        <w:t>а</w:t>
      </w:r>
      <w:r w:rsidRPr="003B7905">
        <w:t xml:space="preserve"> и малым </w:t>
      </w:r>
      <w:r w:rsidRPr="003B7905">
        <w:sym w:font="Symbol" w:char="F062"/>
      </w:r>
      <w:r w:rsidRPr="003B7905">
        <w:rPr>
          <w:vertAlign w:val="subscript"/>
        </w:rPr>
        <w:t>0</w:t>
      </w:r>
      <w:r w:rsidRPr="003B7905">
        <w:t xml:space="preserve"> для устройств, работающих в условиях ионизирующей радиации</w:t>
      </w:r>
      <w:r w:rsidR="003B7905" w:rsidRPr="003B7905">
        <w:t>.</w:t>
      </w:r>
    </w:p>
    <w:p w:rsidR="003B7905" w:rsidRDefault="00CF1A5B" w:rsidP="003B7905">
      <w:r w:rsidRPr="003B7905">
        <w:t xml:space="preserve">При радиации происходит в основном изменение кратковременное </w:t>
      </w:r>
      <w:r w:rsidRPr="003B7905">
        <w:rPr>
          <w:lang w:val="en-US"/>
        </w:rPr>
        <w:t>I</w:t>
      </w:r>
      <w:r w:rsidRPr="003B7905">
        <w:rPr>
          <w:vertAlign w:val="subscript"/>
        </w:rPr>
        <w:t>к0</w:t>
      </w:r>
      <w:r w:rsidR="003B7905" w:rsidRPr="003B7905">
        <w:t xml:space="preserve">. </w:t>
      </w:r>
      <w:r w:rsidRPr="003B7905">
        <w:t>Причинами изменения являются</w:t>
      </w:r>
      <w:r w:rsidR="003B7905" w:rsidRPr="003B7905">
        <w:t>:</w:t>
      </w:r>
    </w:p>
    <w:p w:rsidR="003B7905" w:rsidRDefault="00CF1A5B" w:rsidP="003B7905">
      <w:r w:rsidRPr="003B7905">
        <w:t>а</w:t>
      </w:r>
      <w:r w:rsidR="003B7905" w:rsidRPr="003B7905">
        <w:t xml:space="preserve">) </w:t>
      </w:r>
      <w:r w:rsidRPr="003B7905">
        <w:t xml:space="preserve">ионизация, создаваемая </w:t>
      </w:r>
      <w:r w:rsidRPr="003B7905">
        <w:sym w:font="Symbol" w:char="F067"/>
      </w:r>
      <w:r w:rsidR="003B7905" w:rsidRPr="003B7905">
        <w:t xml:space="preserve"> - </w:t>
      </w:r>
      <w:r w:rsidRPr="003B7905">
        <w:t>лучами, изменяющая поверхностные свойства полупроводника</w:t>
      </w:r>
      <w:r w:rsidR="003B7905" w:rsidRPr="003B7905">
        <w:t>;</w:t>
      </w:r>
    </w:p>
    <w:p w:rsidR="003B7905" w:rsidRDefault="00CF1A5B" w:rsidP="003B7905">
      <w:r w:rsidRPr="003B7905">
        <w:t>б</w:t>
      </w:r>
      <w:r w:rsidR="003B7905" w:rsidRPr="003B7905">
        <w:t xml:space="preserve">) </w:t>
      </w:r>
      <w:r w:rsidRPr="003B7905">
        <w:t>свойства материала корпуса, окружающего переход</w:t>
      </w:r>
      <w:r w:rsidR="003B7905" w:rsidRPr="003B7905">
        <w:t>;</w:t>
      </w:r>
    </w:p>
    <w:p w:rsidR="003B7905" w:rsidRDefault="00CF1A5B" w:rsidP="003B7905">
      <w:r w:rsidRPr="003B7905">
        <w:t>в</w:t>
      </w:r>
      <w:r w:rsidR="003B7905" w:rsidRPr="003B7905">
        <w:t xml:space="preserve">) </w:t>
      </w:r>
      <w:r w:rsidRPr="003B7905">
        <w:t>разрушения в полупроводниках, обусловленные нейтронами</w:t>
      </w:r>
      <w:r w:rsidR="003B7905" w:rsidRPr="003B7905">
        <w:t>.</w:t>
      </w:r>
    </w:p>
    <w:p w:rsidR="003B7905" w:rsidRDefault="00CF1A5B" w:rsidP="003B7905">
      <w:r w:rsidRPr="003B7905">
        <w:t>Ионизация, создаваемая радиацией, инжектирует избыток носителей в транзистор, вследствие чего возникают значительные шумы</w:t>
      </w:r>
      <w:r w:rsidR="003B7905" w:rsidRPr="003B7905">
        <w:t xml:space="preserve">. </w:t>
      </w:r>
    </w:p>
    <w:p w:rsidR="003B7905" w:rsidRDefault="00CF1A5B" w:rsidP="003B7905">
      <w:r w:rsidRPr="003B7905">
        <w:t xml:space="preserve">Например, облучении потоком </w:t>
      </w:r>
      <w:r w:rsidRPr="003B7905">
        <w:sym w:font="Symbol" w:char="F067"/>
      </w:r>
      <w:r w:rsidR="003B7905" w:rsidRPr="003B7905">
        <w:t xml:space="preserve"> - </w:t>
      </w:r>
      <w:r w:rsidRPr="003B7905">
        <w:t>лучей при мощности дозы 2*10</w:t>
      </w:r>
      <w:r w:rsidRPr="003B7905">
        <w:rPr>
          <w:vertAlign w:val="superscript"/>
        </w:rPr>
        <w:t>6</w:t>
      </w:r>
      <w:r w:rsidRPr="003B7905">
        <w:t xml:space="preserve"> Р/ч приводит к возрастанию шумов на 2 дб</w:t>
      </w:r>
      <w:r w:rsidR="003B7905" w:rsidRPr="003B7905">
        <w:t xml:space="preserve">. </w:t>
      </w:r>
    </w:p>
    <w:p w:rsidR="003B7905" w:rsidRDefault="00CF1A5B" w:rsidP="003B7905">
      <w:r w:rsidRPr="003B7905">
        <w:t>Шумы исчезают при выходе из поля излучения</w:t>
      </w:r>
      <w:r w:rsidR="003B7905" w:rsidRPr="003B7905">
        <w:t>.</w:t>
      </w:r>
    </w:p>
    <w:p w:rsidR="003B7905" w:rsidRDefault="003B7905" w:rsidP="003B7905">
      <w:pPr>
        <w:pStyle w:val="2"/>
      </w:pPr>
    </w:p>
    <w:p w:rsidR="003B7905" w:rsidRPr="003B7905" w:rsidRDefault="00FE3942" w:rsidP="003B7905">
      <w:pPr>
        <w:pStyle w:val="2"/>
      </w:pPr>
      <w:bookmarkStart w:id="6" w:name="_Toc273089104"/>
      <w:r>
        <w:br w:type="page"/>
      </w:r>
      <w:r w:rsidR="00CF1A5B" w:rsidRPr="003B7905">
        <w:t>Влияние облучения на электровакуумные приборы</w:t>
      </w:r>
      <w:r w:rsidR="003B7905">
        <w:t xml:space="preserve"> </w:t>
      </w:r>
      <w:r w:rsidR="00CF1A5B" w:rsidRPr="003B7905">
        <w:t>и</w:t>
      </w:r>
      <w:r w:rsidR="003E2E22">
        <w:t xml:space="preserve"> </w:t>
      </w:r>
      <w:r w:rsidR="00CF1A5B" w:rsidRPr="003B7905">
        <w:t>интегральные схемы</w:t>
      </w:r>
      <w:bookmarkEnd w:id="6"/>
    </w:p>
    <w:p w:rsidR="003B7905" w:rsidRDefault="003B7905" w:rsidP="003B7905"/>
    <w:p w:rsidR="003B7905" w:rsidRDefault="00CF1A5B" w:rsidP="003B7905">
      <w:r w:rsidRPr="003B7905">
        <w:t>На электровакуумные приборы излучение влияет слабо, пока не произойдет разрушение стеклянного баллона</w:t>
      </w:r>
      <w:r w:rsidR="003B7905" w:rsidRPr="003B7905">
        <w:t xml:space="preserve">. </w:t>
      </w:r>
      <w:r w:rsidRPr="003B7905">
        <w:t>Фотоумножители и электроннолучевые трубки повреждаются оптически, еще до полного отказа вследствие потемнения стекла колбы</w:t>
      </w:r>
      <w:r w:rsidR="003B7905" w:rsidRPr="003B7905">
        <w:t>.</w:t>
      </w:r>
    </w:p>
    <w:p w:rsidR="003B7905" w:rsidRDefault="00CF1A5B" w:rsidP="003B7905">
      <w:r w:rsidRPr="003B7905">
        <w:t>В настоящее время доказано, что радиационная стойкость ИС в металлостеклянных корпусах сравнима с ЭВП</w:t>
      </w:r>
      <w:r w:rsidR="003B7905" w:rsidRPr="003B7905">
        <w:t>.</w:t>
      </w:r>
    </w:p>
    <w:p w:rsidR="003B7905" w:rsidRPr="003B7905" w:rsidRDefault="00CF1A5B" w:rsidP="003B7905">
      <w:r w:rsidRPr="003B7905">
        <w:t>8</w:t>
      </w:r>
      <w:r w:rsidR="003B7905" w:rsidRPr="003B7905">
        <w:t xml:space="preserve">. </w:t>
      </w:r>
      <w:r w:rsidRPr="003B7905">
        <w:t>Методы конструирования, направленные на уменьшение влияния облучения на характеристики РЭА</w:t>
      </w:r>
    </w:p>
    <w:p w:rsidR="003B7905" w:rsidRDefault="00CF1A5B" w:rsidP="003B7905">
      <w:r w:rsidRPr="003B7905">
        <w:t>При конструировании необходимо</w:t>
      </w:r>
      <w:r w:rsidR="003B7905" w:rsidRPr="003B7905">
        <w:t>:</w:t>
      </w:r>
    </w:p>
    <w:p w:rsidR="00CF1A5B" w:rsidRPr="003B7905" w:rsidRDefault="00CF1A5B" w:rsidP="003B7905">
      <w:r w:rsidRPr="003B7905">
        <w:t>правильно подбирать и располагать элементы,</w:t>
      </w:r>
    </w:p>
    <w:p w:rsidR="00CF1A5B" w:rsidRPr="003B7905" w:rsidRDefault="00CF1A5B" w:rsidP="003B7905">
      <w:r w:rsidRPr="003B7905">
        <w:t xml:space="preserve">шире использовать керамические изоляторы в частях переключателей, разъемах, гнездах и </w:t>
      </w:r>
      <w:r w:rsidR="003B7905">
        <w:t>т.д.,</w:t>
      </w:r>
    </w:p>
    <w:p w:rsidR="00CF1A5B" w:rsidRPr="003B7905" w:rsidRDefault="00CF1A5B" w:rsidP="003B7905">
      <w:r w:rsidRPr="003B7905">
        <w:t>применять стеклоткань и другие неорганические материалы для манжет, кабельной изоляции и др</w:t>
      </w:r>
      <w:r w:rsidR="003B7905">
        <w:t>.,</w:t>
      </w:r>
    </w:p>
    <w:p w:rsidR="00CF1A5B" w:rsidRPr="003B7905" w:rsidRDefault="00CF1A5B" w:rsidP="003B7905">
      <w:r w:rsidRPr="003B7905">
        <w:t>применение элементов из неорганических материалов, слюдяных и керамических конденсаторов,</w:t>
      </w:r>
    </w:p>
    <w:p w:rsidR="00CF1A5B" w:rsidRPr="003B7905" w:rsidRDefault="00CF1A5B" w:rsidP="003B7905">
      <w:r w:rsidRPr="003B7905">
        <w:t>применять пленочные и металлопленочные сопротивления,</w:t>
      </w:r>
    </w:p>
    <w:p w:rsidR="00CF1A5B" w:rsidRPr="003B7905" w:rsidRDefault="00CF1A5B" w:rsidP="003B7905">
      <w:r w:rsidRPr="003B7905">
        <w:t>тщательно продумывать схему расположения, для уменьшения токов утечки и пробоя,</w:t>
      </w:r>
    </w:p>
    <w:p w:rsidR="00CF1A5B" w:rsidRPr="003B7905" w:rsidRDefault="00CF1A5B" w:rsidP="003B7905">
      <w:r w:rsidRPr="003B7905">
        <w:t>экранировать наиболее чувствительные элементы,</w:t>
      </w:r>
    </w:p>
    <w:p w:rsidR="00CF1A5B" w:rsidRPr="003B7905" w:rsidRDefault="00CF1A5B" w:rsidP="003B7905">
      <w:r w:rsidRPr="003B7905">
        <w:t>правильно выбирать материалы деталей конструкции,</w:t>
      </w:r>
    </w:p>
    <w:p w:rsidR="003B7905" w:rsidRDefault="00CF1A5B" w:rsidP="003B7905">
      <w:r w:rsidRPr="003B7905">
        <w:t>правильно выбирать полупроводниковые приборы</w:t>
      </w:r>
      <w:r w:rsidR="003B7905" w:rsidRPr="003B7905">
        <w:t>.</w:t>
      </w:r>
    </w:p>
    <w:p w:rsidR="003B7905" w:rsidRDefault="00CF1A5B" w:rsidP="003B7905">
      <w:r w:rsidRPr="003B7905">
        <w:t xml:space="preserve">Для защиты от </w:t>
      </w:r>
      <w:r w:rsidRPr="003B7905">
        <w:sym w:font="Symbol" w:char="F067"/>
      </w:r>
      <w:r w:rsidR="003B7905" w:rsidRPr="003B7905">
        <w:t xml:space="preserve"> - </w:t>
      </w:r>
      <w:r w:rsidRPr="003B7905">
        <w:t xml:space="preserve">лучей хорошо экранируют, защищают </w:t>
      </w:r>
      <w:r w:rsidR="003B7905">
        <w:t>-</w:t>
      </w:r>
      <w:r w:rsidRPr="003B7905">
        <w:t xml:space="preserve"> свинец, уран, торий, висмут, вольфрам, золото, платина, ртуть и некоторые другие тяжелые материалы</w:t>
      </w:r>
      <w:r w:rsidR="003B7905" w:rsidRPr="003B7905">
        <w:t>.</w:t>
      </w:r>
    </w:p>
    <w:p w:rsidR="003B7905" w:rsidRDefault="00CF1A5B" w:rsidP="003B7905">
      <w:r w:rsidRPr="003B7905">
        <w:t>Для защиты от нейтронов применяют экраны из смеси легких и тяжелых элементов</w:t>
      </w:r>
      <w:r w:rsidR="003B7905">
        <w:t xml:space="preserve"> (</w:t>
      </w:r>
      <w:r w:rsidRPr="003B7905">
        <w:t>бетон с повышенным содержанием воды</w:t>
      </w:r>
      <w:r w:rsidR="003B7905" w:rsidRPr="003B7905">
        <w:t>),</w:t>
      </w:r>
      <w:r w:rsidRPr="003B7905">
        <w:t xml:space="preserve"> бороль</w:t>
      </w:r>
      <w:r w:rsidR="003B7905">
        <w:t xml:space="preserve"> (</w:t>
      </w:r>
      <w:r w:rsidRPr="003B7905">
        <w:t>сплав карбида бора с алюминием</w:t>
      </w:r>
      <w:r w:rsidR="003B7905" w:rsidRPr="003B7905">
        <w:t>),</w:t>
      </w:r>
      <w:r w:rsidRPr="003B7905">
        <w:t xml:space="preserve"> литий, бериллий, железо, медь, вольфрам, висмут</w:t>
      </w:r>
      <w:r w:rsidR="003B7905" w:rsidRPr="003B7905">
        <w:t>.</w:t>
      </w:r>
      <w:bookmarkStart w:id="7" w:name="_GoBack"/>
      <w:bookmarkEnd w:id="7"/>
    </w:p>
    <w:sectPr w:rsidR="003B7905" w:rsidSect="003B7905"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DD8" w:rsidRDefault="00BE7DD8">
      <w:r>
        <w:separator/>
      </w:r>
    </w:p>
  </w:endnote>
  <w:endnote w:type="continuationSeparator" w:id="0">
    <w:p w:rsidR="00BE7DD8" w:rsidRDefault="00BE7D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????????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905" w:rsidRDefault="003B7905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905" w:rsidRDefault="003B7905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DD8" w:rsidRDefault="00BE7DD8">
      <w:r>
        <w:separator/>
      </w:r>
    </w:p>
  </w:footnote>
  <w:footnote w:type="continuationSeparator" w:id="0">
    <w:p w:rsidR="00BE7DD8" w:rsidRDefault="00BE7D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905" w:rsidRDefault="001D12F4" w:rsidP="003B7905">
    <w:pPr>
      <w:pStyle w:val="af1"/>
      <w:framePr w:wrap="auto" w:vAnchor="text" w:hAnchor="margin" w:xAlign="right" w:y="1"/>
      <w:rPr>
        <w:rStyle w:val="af2"/>
      </w:rPr>
    </w:pPr>
    <w:r>
      <w:rPr>
        <w:rStyle w:val="af2"/>
      </w:rPr>
      <w:t>2</w:t>
    </w:r>
  </w:p>
  <w:p w:rsidR="003B7905" w:rsidRDefault="003B7905" w:rsidP="003B7905">
    <w:pPr>
      <w:pStyle w:val="af1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B7905" w:rsidRDefault="003B7905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hint="default"/>
        <w:sz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57335E2"/>
    <w:multiLevelType w:val="hybridMultilevel"/>
    <w:tmpl w:val="D7406B12"/>
    <w:lvl w:ilvl="0" w:tplc="90382720">
      <w:start w:val="1"/>
      <w:numFmt w:val="decimal"/>
      <w:pStyle w:val="1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D052A23"/>
    <w:multiLevelType w:val="multilevel"/>
    <w:tmpl w:val="B3C87C9A"/>
    <w:lvl w:ilvl="0">
      <w:start w:val="3"/>
      <w:numFmt w:val="decimal"/>
      <w:lvlText w:val="%1."/>
      <w:lvlJc w:val="left"/>
      <w:pPr>
        <w:tabs>
          <w:tab w:val="num" w:pos="899"/>
        </w:tabs>
        <w:ind w:firstLine="539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59"/>
        </w:tabs>
        <w:ind w:firstLine="539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1621" w:firstLine="539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19"/>
        </w:tabs>
        <w:ind w:firstLine="539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1A5B"/>
    <w:rsid w:val="000736B7"/>
    <w:rsid w:val="001B614B"/>
    <w:rsid w:val="001D12F4"/>
    <w:rsid w:val="002917DB"/>
    <w:rsid w:val="003B7905"/>
    <w:rsid w:val="003E2E22"/>
    <w:rsid w:val="006019A1"/>
    <w:rsid w:val="0064596D"/>
    <w:rsid w:val="00984CC5"/>
    <w:rsid w:val="009C0AA0"/>
    <w:rsid w:val="00B44FFF"/>
    <w:rsid w:val="00B852A0"/>
    <w:rsid w:val="00BE7DD8"/>
    <w:rsid w:val="00CF1A5B"/>
    <w:rsid w:val="00D361D5"/>
    <w:rsid w:val="00E07ABD"/>
    <w:rsid w:val="00EF19E0"/>
    <w:rsid w:val="00FC7EA0"/>
    <w:rsid w:val="00FE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F6AD203A-324B-4486-981B-5D161A4ACF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3B7905"/>
    <w:pPr>
      <w:spacing w:line="360" w:lineRule="auto"/>
      <w:ind w:firstLine="709"/>
      <w:jc w:val="both"/>
    </w:pPr>
    <w:rPr>
      <w:sz w:val="28"/>
      <w:szCs w:val="28"/>
      <w:lang w:eastAsia="en-US"/>
    </w:rPr>
  </w:style>
  <w:style w:type="paragraph" w:styleId="10">
    <w:name w:val="heading 1"/>
    <w:basedOn w:val="a2"/>
    <w:next w:val="a2"/>
    <w:link w:val="11"/>
    <w:autoRedefine/>
    <w:uiPriority w:val="99"/>
    <w:qFormat/>
    <w:rsid w:val="003B7905"/>
    <w:pPr>
      <w:keepNext/>
      <w:jc w:val="center"/>
      <w:outlineLvl w:val="0"/>
    </w:pPr>
    <w:rPr>
      <w:b/>
      <w:bCs/>
      <w:caps/>
      <w:noProof/>
      <w:kern w:val="16"/>
      <w:sz w:val="20"/>
      <w:szCs w:val="20"/>
    </w:rPr>
  </w:style>
  <w:style w:type="paragraph" w:styleId="2">
    <w:name w:val="heading 2"/>
    <w:basedOn w:val="a2"/>
    <w:next w:val="a2"/>
    <w:link w:val="20"/>
    <w:autoRedefine/>
    <w:uiPriority w:val="99"/>
    <w:qFormat/>
    <w:rsid w:val="003B7905"/>
    <w:pPr>
      <w:keepNext/>
      <w:ind w:firstLine="0"/>
      <w:jc w:val="center"/>
      <w:outlineLvl w:val="1"/>
    </w:pPr>
    <w:rPr>
      <w:b/>
      <w:bCs/>
      <w:i/>
      <w:iCs/>
      <w:smallCaps/>
    </w:rPr>
  </w:style>
  <w:style w:type="paragraph" w:styleId="3">
    <w:name w:val="heading 3"/>
    <w:basedOn w:val="a2"/>
    <w:next w:val="a2"/>
    <w:link w:val="30"/>
    <w:uiPriority w:val="99"/>
    <w:qFormat/>
    <w:rsid w:val="003B7905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3B7905"/>
    <w:pPr>
      <w:keepNext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3B7905"/>
    <w:pPr>
      <w:keepNext/>
      <w:ind w:left="737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3B7905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3B7905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3B7905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paragraph" w:styleId="9">
    <w:name w:val="heading 9"/>
    <w:basedOn w:val="a2"/>
    <w:next w:val="a2"/>
    <w:link w:val="90"/>
    <w:uiPriority w:val="99"/>
    <w:qFormat/>
    <w:rsid w:val="00CF1A5B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link w:val="10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80">
    <w:name w:val="Заголовок 8 Знак"/>
    <w:link w:val="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character" w:customStyle="1" w:styleId="90">
    <w:name w:val="Заголовок 9 Знак"/>
    <w:link w:val="9"/>
    <w:uiPriority w:val="9"/>
    <w:semiHidden/>
    <w:locked/>
    <w:rPr>
      <w:rFonts w:ascii="Cambria" w:eastAsia="Times New Roman" w:hAnsi="Cambria" w:cs="Times New Roman"/>
      <w:lang w:val="x-none" w:eastAsia="en-US"/>
    </w:rPr>
  </w:style>
  <w:style w:type="paragraph" w:styleId="a6">
    <w:name w:val="Body Text Indent"/>
    <w:basedOn w:val="a2"/>
    <w:link w:val="a7"/>
    <w:uiPriority w:val="99"/>
    <w:rsid w:val="003B7905"/>
    <w:pPr>
      <w:shd w:val="clear" w:color="auto" w:fill="FFFFFF"/>
      <w:spacing w:before="192"/>
      <w:ind w:right="-5" w:firstLine="360"/>
    </w:pPr>
  </w:style>
  <w:style w:type="character" w:customStyle="1" w:styleId="a7">
    <w:name w:val="Основной текст с отступом Знак"/>
    <w:link w:val="a6"/>
    <w:uiPriority w:val="99"/>
    <w:semiHidden/>
    <w:locked/>
    <w:rPr>
      <w:rFonts w:cs="Times New Roman"/>
      <w:sz w:val="28"/>
      <w:szCs w:val="28"/>
      <w:lang w:val="x-none" w:eastAsia="en-US"/>
    </w:rPr>
  </w:style>
  <w:style w:type="paragraph" w:styleId="a8">
    <w:name w:val="Body Text"/>
    <w:basedOn w:val="a2"/>
    <w:link w:val="a9"/>
    <w:uiPriority w:val="99"/>
    <w:rsid w:val="003B7905"/>
  </w:style>
  <w:style w:type="character" w:customStyle="1" w:styleId="a9">
    <w:name w:val="Основной текст Знак"/>
    <w:link w:val="a8"/>
    <w:uiPriority w:val="99"/>
    <w:semiHidden/>
    <w:locked/>
    <w:rPr>
      <w:rFonts w:cs="Times New Roman"/>
      <w:sz w:val="28"/>
      <w:szCs w:val="28"/>
      <w:lang w:val="x-none" w:eastAsia="en-US"/>
    </w:rPr>
  </w:style>
  <w:style w:type="paragraph" w:styleId="21">
    <w:name w:val="Body Text Indent 2"/>
    <w:basedOn w:val="a2"/>
    <w:link w:val="22"/>
    <w:uiPriority w:val="99"/>
    <w:rsid w:val="003B7905"/>
    <w:pPr>
      <w:shd w:val="clear" w:color="auto" w:fill="FFFFFF"/>
      <w:tabs>
        <w:tab w:val="left" w:pos="163"/>
      </w:tabs>
      <w:ind w:firstLine="360"/>
    </w:pPr>
  </w:style>
  <w:style w:type="character" w:customStyle="1" w:styleId="22">
    <w:name w:val="Основной текст с отступом 2 Знак"/>
    <w:link w:val="21"/>
    <w:uiPriority w:val="99"/>
    <w:semiHidden/>
    <w:locked/>
    <w:rPr>
      <w:rFonts w:cs="Times New Roman"/>
      <w:sz w:val="28"/>
      <w:szCs w:val="28"/>
      <w:lang w:val="x-none" w:eastAsia="en-US"/>
    </w:rPr>
  </w:style>
  <w:style w:type="paragraph" w:styleId="31">
    <w:name w:val="Body Text Indent 3"/>
    <w:basedOn w:val="a2"/>
    <w:link w:val="32"/>
    <w:uiPriority w:val="99"/>
    <w:rsid w:val="003B7905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aa">
    <w:name w:val="Title"/>
    <w:basedOn w:val="a2"/>
    <w:link w:val="ab"/>
    <w:uiPriority w:val="99"/>
    <w:qFormat/>
    <w:rsid w:val="00CF1A5B"/>
    <w:pPr>
      <w:jc w:val="center"/>
    </w:pPr>
  </w:style>
  <w:style w:type="character" w:customStyle="1" w:styleId="ab">
    <w:name w:val="Название Знак"/>
    <w:link w:val="aa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  <w:lang w:val="x-none" w:eastAsia="en-US"/>
    </w:rPr>
  </w:style>
  <w:style w:type="paragraph" w:styleId="ac">
    <w:name w:val="Block Text"/>
    <w:basedOn w:val="a2"/>
    <w:uiPriority w:val="99"/>
    <w:rsid w:val="00CF1A5B"/>
    <w:pPr>
      <w:spacing w:before="40" w:after="40"/>
      <w:ind w:left="1418" w:right="851"/>
    </w:pPr>
  </w:style>
  <w:style w:type="paragraph" w:styleId="23">
    <w:name w:val="Body Text 2"/>
    <w:basedOn w:val="a2"/>
    <w:link w:val="24"/>
    <w:uiPriority w:val="99"/>
    <w:rsid w:val="00CF1A5B"/>
    <w:pPr>
      <w:spacing w:after="120" w:line="480" w:lineRule="auto"/>
    </w:pPr>
  </w:style>
  <w:style w:type="character" w:customStyle="1" w:styleId="24">
    <w:name w:val="Основной текст 2 Знак"/>
    <w:link w:val="23"/>
    <w:uiPriority w:val="99"/>
    <w:semiHidden/>
    <w:locked/>
    <w:rPr>
      <w:rFonts w:cs="Times New Roman"/>
      <w:sz w:val="28"/>
      <w:szCs w:val="28"/>
      <w:lang w:val="x-none" w:eastAsia="en-US"/>
    </w:rPr>
  </w:style>
  <w:style w:type="paragraph" w:styleId="12">
    <w:name w:val="toc 1"/>
    <w:basedOn w:val="a2"/>
    <w:next w:val="a2"/>
    <w:autoRedefine/>
    <w:uiPriority w:val="99"/>
    <w:semiHidden/>
    <w:rsid w:val="003B7905"/>
    <w:pPr>
      <w:tabs>
        <w:tab w:val="right" w:leader="dot" w:pos="1400"/>
      </w:tabs>
    </w:pPr>
  </w:style>
  <w:style w:type="character" w:styleId="ad">
    <w:name w:val="Hyperlink"/>
    <w:uiPriority w:val="99"/>
    <w:rsid w:val="003B7905"/>
    <w:rPr>
      <w:rFonts w:cs="Times New Roman"/>
      <w:color w:val="auto"/>
      <w:sz w:val="28"/>
      <w:szCs w:val="28"/>
      <w:u w:val="single"/>
      <w:vertAlign w:val="baseline"/>
    </w:rPr>
  </w:style>
  <w:style w:type="paragraph" w:styleId="ae">
    <w:name w:val="footer"/>
    <w:basedOn w:val="a2"/>
    <w:link w:val="af"/>
    <w:uiPriority w:val="99"/>
    <w:semiHidden/>
    <w:rsid w:val="003B7905"/>
    <w:pPr>
      <w:tabs>
        <w:tab w:val="center" w:pos="4819"/>
        <w:tab w:val="right" w:pos="9639"/>
      </w:tabs>
    </w:pPr>
  </w:style>
  <w:style w:type="character" w:customStyle="1" w:styleId="af">
    <w:name w:val="Нижний колонтитул Знак"/>
    <w:link w:val="ae"/>
    <w:uiPriority w:val="99"/>
    <w:semiHidden/>
    <w:locked/>
    <w:rsid w:val="003B7905"/>
    <w:rPr>
      <w:rFonts w:eastAsia="Times New Roman" w:cs="Times New Roman"/>
      <w:sz w:val="28"/>
      <w:szCs w:val="28"/>
      <w:lang w:val="ru-RU" w:eastAsia="en-US"/>
    </w:rPr>
  </w:style>
  <w:style w:type="character" w:customStyle="1" w:styleId="af0">
    <w:name w:val="Верхний колонтитул Знак"/>
    <w:link w:val="af1"/>
    <w:uiPriority w:val="99"/>
    <w:semiHidden/>
    <w:locked/>
    <w:rsid w:val="003B7905"/>
    <w:rPr>
      <w:rFonts w:eastAsia="Times New Roman" w:cs="Times New Roman"/>
      <w:noProof/>
      <w:kern w:val="16"/>
      <w:sz w:val="28"/>
      <w:szCs w:val="28"/>
      <w:lang w:val="ru-RU" w:eastAsia="en-US"/>
    </w:rPr>
  </w:style>
  <w:style w:type="character" w:styleId="af2">
    <w:name w:val="page number"/>
    <w:uiPriority w:val="99"/>
    <w:rsid w:val="003B7905"/>
    <w:rPr>
      <w:rFonts w:ascii="Times New Roman" w:hAnsi="Times New Roman" w:cs="Times New Roman"/>
      <w:sz w:val="28"/>
      <w:szCs w:val="28"/>
    </w:rPr>
  </w:style>
  <w:style w:type="paragraph" w:styleId="af1">
    <w:name w:val="header"/>
    <w:basedOn w:val="a2"/>
    <w:next w:val="a8"/>
    <w:link w:val="af0"/>
    <w:uiPriority w:val="99"/>
    <w:rsid w:val="003B7905"/>
    <w:pPr>
      <w:tabs>
        <w:tab w:val="center" w:pos="4677"/>
        <w:tab w:val="right" w:pos="9355"/>
      </w:tabs>
      <w:spacing w:line="240" w:lineRule="auto"/>
      <w:jc w:val="right"/>
    </w:pPr>
    <w:rPr>
      <w:noProof/>
      <w:kern w:val="16"/>
    </w:rPr>
  </w:style>
  <w:style w:type="character" w:customStyle="1" w:styleId="13">
    <w:name w:val="Верхний колонтитул Знак1"/>
    <w:uiPriority w:val="99"/>
    <w:semiHidden/>
    <w:rPr>
      <w:sz w:val="28"/>
      <w:szCs w:val="28"/>
      <w:lang w:eastAsia="en-US"/>
    </w:rPr>
  </w:style>
  <w:style w:type="character" w:styleId="af3">
    <w:name w:val="endnote reference"/>
    <w:uiPriority w:val="99"/>
    <w:semiHidden/>
    <w:rsid w:val="003B7905"/>
    <w:rPr>
      <w:rFonts w:cs="Times New Roman"/>
      <w:vertAlign w:val="superscript"/>
    </w:rPr>
  </w:style>
  <w:style w:type="table" w:styleId="-1">
    <w:name w:val="Table Web 1"/>
    <w:basedOn w:val="a4"/>
    <w:uiPriority w:val="99"/>
    <w:rsid w:val="003B7905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4">
    <w:name w:val="выделение"/>
    <w:uiPriority w:val="99"/>
    <w:rsid w:val="003B7905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paragraph" w:customStyle="1" w:styleId="25">
    <w:name w:val="Заголовок 2 дипл"/>
    <w:basedOn w:val="a2"/>
    <w:next w:val="a6"/>
    <w:uiPriority w:val="99"/>
    <w:rsid w:val="003B7905"/>
    <w:pPr>
      <w:widowControl w:val="0"/>
      <w:autoSpaceDE w:val="0"/>
      <w:autoSpaceDN w:val="0"/>
      <w:adjustRightInd w:val="0"/>
    </w:pPr>
    <w:rPr>
      <w:lang w:val="en-US"/>
    </w:rPr>
  </w:style>
  <w:style w:type="character" w:styleId="af5">
    <w:name w:val="footnote reference"/>
    <w:uiPriority w:val="99"/>
    <w:semiHidden/>
    <w:rsid w:val="003B7905"/>
    <w:rPr>
      <w:rFonts w:cs="Times New Roman"/>
      <w:sz w:val="28"/>
      <w:szCs w:val="28"/>
      <w:vertAlign w:val="superscript"/>
    </w:rPr>
  </w:style>
  <w:style w:type="paragraph" w:styleId="af6">
    <w:name w:val="Plain Text"/>
    <w:basedOn w:val="a2"/>
    <w:link w:val="14"/>
    <w:uiPriority w:val="99"/>
    <w:rsid w:val="003B7905"/>
    <w:rPr>
      <w:rFonts w:ascii="Consolas" w:hAnsi="Consolas" w:cs="Consolas"/>
      <w:sz w:val="21"/>
      <w:szCs w:val="21"/>
      <w:lang w:val="uk-UA"/>
    </w:rPr>
  </w:style>
  <w:style w:type="character" w:customStyle="1" w:styleId="af7">
    <w:name w:val="Текст Знак"/>
    <w:uiPriority w:val="99"/>
    <w:semiHidden/>
    <w:rPr>
      <w:rFonts w:ascii="Courier New" w:hAnsi="Courier New" w:cs="Courier New"/>
      <w:sz w:val="20"/>
      <w:szCs w:val="20"/>
      <w:lang w:eastAsia="en-US"/>
    </w:rPr>
  </w:style>
  <w:style w:type="character" w:customStyle="1" w:styleId="14">
    <w:name w:val="Текст Знак1"/>
    <w:link w:val="af6"/>
    <w:uiPriority w:val="99"/>
    <w:semiHidden/>
    <w:locked/>
    <w:rPr>
      <w:rFonts w:ascii="Courier New" w:hAnsi="Courier New" w:cs="Courier New"/>
      <w:sz w:val="20"/>
      <w:szCs w:val="20"/>
      <w:lang w:val="x-none" w:eastAsia="en-US"/>
    </w:rPr>
  </w:style>
  <w:style w:type="paragraph" w:customStyle="1" w:styleId="a0">
    <w:name w:val="лит"/>
    <w:autoRedefine/>
    <w:uiPriority w:val="99"/>
    <w:rsid w:val="003B7905"/>
    <w:pPr>
      <w:numPr>
        <w:numId w:val="2"/>
      </w:numPr>
      <w:spacing w:line="360" w:lineRule="auto"/>
      <w:jc w:val="both"/>
    </w:pPr>
    <w:rPr>
      <w:sz w:val="28"/>
      <w:szCs w:val="28"/>
    </w:rPr>
  </w:style>
  <w:style w:type="paragraph" w:customStyle="1" w:styleId="1">
    <w:name w:val="лит.1"/>
    <w:basedOn w:val="a0"/>
    <w:autoRedefine/>
    <w:uiPriority w:val="99"/>
    <w:rsid w:val="003B7905"/>
    <w:pPr>
      <w:numPr>
        <w:numId w:val="3"/>
      </w:numPr>
    </w:pPr>
  </w:style>
  <w:style w:type="paragraph" w:customStyle="1" w:styleId="af8">
    <w:name w:val="литера"/>
    <w:uiPriority w:val="99"/>
    <w:rsid w:val="003B7905"/>
    <w:pPr>
      <w:spacing w:line="360" w:lineRule="auto"/>
      <w:jc w:val="both"/>
    </w:pPr>
    <w:rPr>
      <w:rFonts w:ascii="??????????" w:hAnsi="??????????" w:cs="??????????"/>
      <w:sz w:val="28"/>
      <w:szCs w:val="28"/>
    </w:rPr>
  </w:style>
  <w:style w:type="character" w:customStyle="1" w:styleId="af9">
    <w:name w:val="номер страницы"/>
    <w:uiPriority w:val="99"/>
    <w:rsid w:val="003B7905"/>
    <w:rPr>
      <w:rFonts w:cs="Times New Roman"/>
      <w:sz w:val="28"/>
      <w:szCs w:val="28"/>
    </w:rPr>
  </w:style>
  <w:style w:type="paragraph" w:styleId="afa">
    <w:name w:val="Normal (Web)"/>
    <w:basedOn w:val="a2"/>
    <w:uiPriority w:val="99"/>
    <w:rsid w:val="003B7905"/>
    <w:pPr>
      <w:spacing w:before="100" w:beforeAutospacing="1" w:after="100" w:afterAutospacing="1"/>
    </w:pPr>
    <w:rPr>
      <w:lang w:val="uk-UA" w:eastAsia="uk-UA"/>
    </w:rPr>
  </w:style>
  <w:style w:type="paragraph" w:customStyle="1" w:styleId="afb">
    <w:name w:val="Обычный +"/>
    <w:basedOn w:val="a2"/>
    <w:autoRedefine/>
    <w:uiPriority w:val="99"/>
    <w:rsid w:val="003B7905"/>
  </w:style>
  <w:style w:type="paragraph" w:styleId="26">
    <w:name w:val="toc 2"/>
    <w:basedOn w:val="a2"/>
    <w:next w:val="a2"/>
    <w:autoRedefine/>
    <w:uiPriority w:val="99"/>
    <w:semiHidden/>
    <w:rsid w:val="003B7905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3B7905"/>
    <w:pPr>
      <w:jc w:val="left"/>
    </w:pPr>
  </w:style>
  <w:style w:type="paragraph" w:styleId="41">
    <w:name w:val="toc 4"/>
    <w:basedOn w:val="a2"/>
    <w:next w:val="a2"/>
    <w:autoRedefine/>
    <w:uiPriority w:val="99"/>
    <w:semiHidden/>
    <w:rsid w:val="003B7905"/>
    <w:pPr>
      <w:tabs>
        <w:tab w:val="right" w:leader="dot" w:pos="9345"/>
      </w:tabs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3B7905"/>
    <w:pPr>
      <w:ind w:left="958"/>
    </w:pPr>
  </w:style>
  <w:style w:type="table" w:styleId="afc">
    <w:name w:val="Table Grid"/>
    <w:basedOn w:val="a4"/>
    <w:uiPriority w:val="99"/>
    <w:rsid w:val="003B7905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одержание"/>
    <w:uiPriority w:val="99"/>
    <w:rsid w:val="003B790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3B7905"/>
    <w:pPr>
      <w:numPr>
        <w:numId w:val="4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3B7905"/>
    <w:pPr>
      <w:numPr>
        <w:numId w:val="5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3B7905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3B7905"/>
    <w:rPr>
      <w:b/>
      <w:bCs/>
    </w:rPr>
  </w:style>
  <w:style w:type="paragraph" w:customStyle="1" w:styleId="200">
    <w:name w:val="Стиль Оглавление 2 + Слева:  0 см Первая строка:  0 см"/>
    <w:basedOn w:val="26"/>
    <w:autoRedefine/>
    <w:uiPriority w:val="99"/>
    <w:rsid w:val="003B7905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3B7905"/>
    <w:rPr>
      <w:i/>
      <w:iCs/>
    </w:rPr>
  </w:style>
  <w:style w:type="paragraph" w:customStyle="1" w:styleId="afe">
    <w:name w:val="ТАБЛИЦА"/>
    <w:next w:val="a2"/>
    <w:autoRedefine/>
    <w:uiPriority w:val="99"/>
    <w:rsid w:val="003B7905"/>
    <w:pPr>
      <w:spacing w:line="360" w:lineRule="auto"/>
    </w:pPr>
    <w:rPr>
      <w:color w:val="000000"/>
    </w:rPr>
  </w:style>
  <w:style w:type="paragraph" w:customStyle="1" w:styleId="102">
    <w:name w:val="Стиль ТАБЛИЦА + 10 пт"/>
    <w:basedOn w:val="afe"/>
    <w:next w:val="a2"/>
    <w:autoRedefine/>
    <w:uiPriority w:val="99"/>
    <w:rsid w:val="003B7905"/>
  </w:style>
  <w:style w:type="paragraph" w:customStyle="1" w:styleId="aff">
    <w:name w:val="Стиль ТАБЛИЦА + Междустр.интервал:  полуторный"/>
    <w:basedOn w:val="afe"/>
    <w:uiPriority w:val="99"/>
    <w:rsid w:val="003B7905"/>
  </w:style>
  <w:style w:type="paragraph" w:customStyle="1" w:styleId="15">
    <w:name w:val="Стиль ТАБЛИЦА + Междустр.интервал:  полуторный1"/>
    <w:basedOn w:val="afe"/>
    <w:autoRedefine/>
    <w:uiPriority w:val="99"/>
    <w:rsid w:val="003B7905"/>
  </w:style>
  <w:style w:type="table" w:customStyle="1" w:styleId="16">
    <w:name w:val="Стиль таблицы1"/>
    <w:uiPriority w:val="99"/>
    <w:rsid w:val="003B7905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f0">
    <w:name w:val="схема"/>
    <w:autoRedefine/>
    <w:uiPriority w:val="99"/>
    <w:rsid w:val="003B7905"/>
    <w:pPr>
      <w:jc w:val="center"/>
    </w:pPr>
  </w:style>
  <w:style w:type="paragraph" w:styleId="aff1">
    <w:name w:val="endnote text"/>
    <w:basedOn w:val="a2"/>
    <w:link w:val="aff2"/>
    <w:autoRedefine/>
    <w:uiPriority w:val="99"/>
    <w:semiHidden/>
    <w:rsid w:val="003B7905"/>
    <w:rPr>
      <w:sz w:val="20"/>
      <w:szCs w:val="20"/>
    </w:rPr>
  </w:style>
  <w:style w:type="character" w:customStyle="1" w:styleId="aff2">
    <w:name w:val="Текст концевой сноски Знак"/>
    <w:link w:val="aff1"/>
    <w:uiPriority w:val="99"/>
    <w:semiHidden/>
    <w:locked/>
    <w:rPr>
      <w:rFonts w:cs="Times New Roman"/>
      <w:sz w:val="20"/>
      <w:szCs w:val="20"/>
      <w:lang w:val="x-none" w:eastAsia="en-US"/>
    </w:rPr>
  </w:style>
  <w:style w:type="paragraph" w:styleId="aff3">
    <w:name w:val="footnote text"/>
    <w:basedOn w:val="a2"/>
    <w:link w:val="aff4"/>
    <w:autoRedefine/>
    <w:uiPriority w:val="99"/>
    <w:semiHidden/>
    <w:rsid w:val="003B7905"/>
    <w:rPr>
      <w:color w:val="000000"/>
      <w:sz w:val="20"/>
      <w:szCs w:val="20"/>
    </w:rPr>
  </w:style>
  <w:style w:type="character" w:customStyle="1" w:styleId="aff4">
    <w:name w:val="Текст сноски Знак"/>
    <w:link w:val="aff3"/>
    <w:uiPriority w:val="99"/>
    <w:locked/>
    <w:rsid w:val="003B7905"/>
    <w:rPr>
      <w:rFonts w:eastAsia="Times New Roman" w:cs="Times New Roman"/>
      <w:color w:val="000000"/>
      <w:lang w:val="ru-RU" w:eastAsia="en-US"/>
    </w:rPr>
  </w:style>
  <w:style w:type="paragraph" w:customStyle="1" w:styleId="aff5">
    <w:name w:val="титут"/>
    <w:autoRedefine/>
    <w:uiPriority w:val="99"/>
    <w:rsid w:val="003B7905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2525</Words>
  <Characters>14398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РАДИАЦИОННАЯ СТОЙКОСТЬ ЭЛЕКТРОННЫХ СРЕДСТВ</vt:lpstr>
    </vt:vector>
  </TitlesOfParts>
  <Company>Организация</Company>
  <LinksUpToDate>false</LinksUpToDate>
  <CharactersWithSpaces>16890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РАДИАЦИОННАЯ СТОЙКОСТЬ ЭЛЕКТРОННЫХ СРЕДСТВ</dc:title>
  <dc:subject/>
  <dc:creator>Customer</dc:creator>
  <cp:keywords/>
  <dc:description/>
  <cp:lastModifiedBy>admin</cp:lastModifiedBy>
  <cp:revision>2</cp:revision>
  <dcterms:created xsi:type="dcterms:W3CDTF">2014-03-09T17:11:00Z</dcterms:created>
  <dcterms:modified xsi:type="dcterms:W3CDTF">2014-03-09T17:11:00Z</dcterms:modified>
</cp:coreProperties>
</file>