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DF9" w:rsidRPr="000D677F" w:rsidRDefault="00856DF9" w:rsidP="000D677F">
      <w:pPr>
        <w:pStyle w:val="Style2"/>
        <w:widowControl/>
        <w:spacing w:line="360" w:lineRule="auto"/>
        <w:ind w:firstLine="720"/>
        <w:jc w:val="both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</w:p>
    <w:p w:rsidR="00856DF9" w:rsidRPr="000D677F" w:rsidRDefault="00856DF9" w:rsidP="000D677F">
      <w:pPr>
        <w:pStyle w:val="Style2"/>
        <w:widowControl/>
        <w:spacing w:line="360" w:lineRule="auto"/>
        <w:ind w:firstLine="720"/>
        <w:jc w:val="both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</w:p>
    <w:p w:rsidR="00856DF9" w:rsidRPr="000D677F" w:rsidRDefault="00856DF9" w:rsidP="000D677F">
      <w:pPr>
        <w:pStyle w:val="Style2"/>
        <w:widowControl/>
        <w:spacing w:line="360" w:lineRule="auto"/>
        <w:ind w:firstLine="720"/>
        <w:jc w:val="both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</w:p>
    <w:p w:rsidR="00856DF9" w:rsidRPr="000D677F" w:rsidRDefault="00856DF9" w:rsidP="000D677F">
      <w:pPr>
        <w:pStyle w:val="Style2"/>
        <w:widowControl/>
        <w:spacing w:line="360" w:lineRule="auto"/>
        <w:ind w:firstLine="720"/>
        <w:jc w:val="both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</w:p>
    <w:p w:rsidR="00856DF9" w:rsidRPr="000D677F" w:rsidRDefault="00856DF9" w:rsidP="000D677F">
      <w:pPr>
        <w:pStyle w:val="Style2"/>
        <w:widowControl/>
        <w:spacing w:line="360" w:lineRule="auto"/>
        <w:ind w:firstLine="720"/>
        <w:jc w:val="both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</w:p>
    <w:p w:rsidR="00856DF9" w:rsidRPr="000D677F" w:rsidRDefault="00856DF9" w:rsidP="000D677F">
      <w:pPr>
        <w:pStyle w:val="Style2"/>
        <w:widowControl/>
        <w:spacing w:line="360" w:lineRule="auto"/>
        <w:ind w:firstLine="720"/>
        <w:jc w:val="both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</w:p>
    <w:p w:rsidR="00856DF9" w:rsidRPr="000D677F" w:rsidRDefault="00856DF9" w:rsidP="000D677F">
      <w:pPr>
        <w:pStyle w:val="Style2"/>
        <w:widowControl/>
        <w:spacing w:line="360" w:lineRule="auto"/>
        <w:ind w:firstLine="720"/>
        <w:jc w:val="both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</w:p>
    <w:p w:rsidR="00856DF9" w:rsidRDefault="007335BA" w:rsidP="007335BA">
      <w:pPr>
        <w:pStyle w:val="Style2"/>
        <w:widowControl/>
        <w:spacing w:line="360" w:lineRule="auto"/>
        <w:ind w:firstLine="720"/>
        <w:jc w:val="center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Реферат</w:t>
      </w:r>
    </w:p>
    <w:p w:rsidR="007335BA" w:rsidRPr="000D677F" w:rsidRDefault="007335BA" w:rsidP="007335BA">
      <w:pPr>
        <w:pStyle w:val="Style2"/>
        <w:widowControl/>
        <w:spacing w:line="360" w:lineRule="auto"/>
        <w:ind w:firstLine="720"/>
        <w:jc w:val="center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На тему</w:t>
      </w:r>
    </w:p>
    <w:p w:rsidR="00F62920" w:rsidRPr="000D677F" w:rsidRDefault="00856DF9" w:rsidP="000D677F">
      <w:pPr>
        <w:pStyle w:val="Style2"/>
        <w:widowControl/>
        <w:spacing w:line="360" w:lineRule="auto"/>
        <w:ind w:firstLine="720"/>
        <w:jc w:val="center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Радиоволновые и радиолучевые средства обнаружения</w:t>
      </w:r>
    </w:p>
    <w:p w:rsidR="00856DF9" w:rsidRPr="000D677F" w:rsidRDefault="00856DF9" w:rsidP="000D677F">
      <w:pPr>
        <w:pStyle w:val="Style2"/>
        <w:widowControl/>
        <w:spacing w:line="360" w:lineRule="auto"/>
        <w:ind w:firstLine="720"/>
        <w:jc w:val="both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856DF9" w:rsidP="000D677F">
      <w:pPr>
        <w:pStyle w:val="Style2"/>
        <w:widowControl/>
        <w:spacing w:line="360" w:lineRule="auto"/>
        <w:ind w:firstLine="720"/>
        <w:jc w:val="center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br w:type="page"/>
      </w:r>
      <w:r w:rsidR="00F62920" w:rsidRPr="000D677F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1. Назначение, виды и основные характеристики радиоволновых и радиолучевых средств обнаружения</w:t>
      </w:r>
    </w:p>
    <w:p w:rsidR="00856DF9" w:rsidRPr="000D677F" w:rsidRDefault="00856DF9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Радиоволновые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и радиолучевые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средства обнаружения получили широкое распространение при защите периметров объектов и организации скрытых или маскируемых рубежей охраны в помещениях.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Различие между радиоволновыми и радиолучевыми средствами обнаружения состоит в способе формирования чувствительной зоны СО: РВСО использует ближнюю зону распространения радиоволн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;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РЛСО - дальнюю зону, т.е. более 100</w:t>
      </w:r>
      <w:r w:rsidR="00EB51CE">
        <w:rPr>
          <w:rStyle w:val="FontStyle18"/>
          <w:rFonts w:ascii="Times New Roman" w:hAnsi="Times New Roman" w:cs="Times New Roman"/>
          <w:color w:val="000000"/>
          <w:position w:val="-3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0.5pt">
            <v:imagedata r:id="rId6" o:title=""/>
          </v:shape>
        </w:pic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Чувствительная зона СО</w:t>
      </w:r>
      <w:r w:rsidR="00856DF9" w:rsidRPr="000D677F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это участок или объект, появление в котором объекта обнаружения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вызывает возникновение полезного сигнала с уровнем, превышающим уровень шума или помехи.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Внутри зоны чувствительности располагается зона отчуждения</w:t>
      </w:r>
    </w:p>
    <w:p w:rsidR="00F62920" w:rsidRPr="000D677F" w:rsidRDefault="00F62920" w:rsidP="000D677F">
      <w:pPr>
        <w:pStyle w:val="Style4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это зона, появление в которой людей, техники или других объектов обнаружения может привести к превышению полезным сигналом порогового значения и выдаче СО сигнала "Тревога".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Внутри зоны отчуждения располагается зона обнаружения СО</w:t>
      </w:r>
    </w:p>
    <w:p w:rsidR="00F62920" w:rsidRPr="000D677F" w:rsidRDefault="00F62920" w:rsidP="000D677F">
      <w:pPr>
        <w:pStyle w:val="Style4"/>
        <w:widowControl/>
        <w:spacing w:line="360" w:lineRule="auto"/>
        <w:ind w:firstLine="720"/>
        <w:jc w:val="both"/>
        <w:rPr>
          <w:rStyle w:val="FontStyle16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зона, где СО обеспечивает заданную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вероятность обнаружения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920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Вероятность обнаружения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это вероятность того, что СО выдаст обязательно сигнал "Тревога"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при пересечении или вторжении в зону обнаружения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нарушителя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,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в условиях и способами, оговоренными в нормативной документации. Как правило, зарубежные фирмы указывают в качестве вероятности обнаружения СО несмещенную оценку вероятности обнаружения:</w:t>
      </w:r>
    </w:p>
    <w:p w:rsidR="000D677F" w:rsidRP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26" type="#_x0000_t75" style="width:84.75pt;height:33pt">
            <v:imagedata r:id="rId7" o:title=""/>
          </v:shape>
        </w:pict>
      </w:r>
    </w:p>
    <w:p w:rsidR="000D677F" w:rsidRDefault="000D677F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,«;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- число испытаний по преодолению зоны обнаружения СО; М - число пропусков нарушителя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Например, если при пересечении ЗО в количестве 100 раз не было пропусков нарушителя, т.е. СО выдало 100 раз сигнал "Тревога", то про это СО можно сказать, что его вероятность обнаружения составляет 0,99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 отечественной практике под вероятностью обнаружения, как правило, понимается нижняя граница доверительного интервала, в котором с доверительной вероятностью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лежит истинное значение вероятности обнаружения.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То есть под вероятностью обнаружения понимается величина</w:t>
      </w:r>
    </w:p>
    <w:p w:rsidR="000D677F" w:rsidRDefault="000D677F" w:rsidP="000D677F">
      <w:pPr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27" type="#_x0000_t75" style="width:225.75pt;height:77.25pt">
            <v:imagedata r:id="rId8" o:title=""/>
          </v:shape>
        </w:pict>
      </w:r>
    </w:p>
    <w:p w:rsidR="000D677F" w:rsidRDefault="000D677F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где Р* - среднее частотное значение вероятности обнаружения, определяемое выражением</w:t>
      </w:r>
    </w:p>
    <w:p w:rsidR="000D677F" w:rsidRDefault="000D677F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28" type="#_x0000_t75" style="width:68.25pt;height:30.75pt">
            <v:imagedata r:id="rId9" o:title=""/>
          </v:shape>
        </w:pict>
      </w:r>
    </w:p>
    <w:p w:rsidR="000D677F" w:rsidRDefault="000D677F" w:rsidP="000D677F">
      <w:pPr>
        <w:pStyle w:val="Style8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position w:val="-11"/>
          <w:sz w:val="28"/>
          <w:szCs w:val="28"/>
        </w:rPr>
      </w:pPr>
    </w:p>
    <w:p w:rsidR="00F62920" w:rsidRPr="000D677F" w:rsidRDefault="00EB51CE" w:rsidP="000D677F">
      <w:pPr>
        <w:pStyle w:val="Style8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11"/>
          <w:sz w:val="28"/>
          <w:szCs w:val="28"/>
        </w:rPr>
        <w:pict>
          <v:shape id="_x0000_i1029" type="#_x0000_t75" style="width:9.75pt;height:15.75pt">
            <v:imagedata r:id="rId10" o:title=""/>
          </v:shape>
        </w:pict>
      </w:r>
      <w:r w:rsidR="00F62920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коэффициент Стьюдента для данного числа испытаний</w:t>
      </w:r>
    </w:p>
    <w:p w:rsidR="00F62920" w:rsidRPr="000D677F" w:rsidRDefault="00F62920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и выбранной доверительной вероятности.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"Полезным" называют сигнал,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возникающий на выходе чувствительного элемента при преодолении или вторжении в зону обнаружения нарушителя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Другим важным параметром СО является частота ложных срабатываний </w:t>
      </w:r>
      <w:r w:rsidRPr="000D677F">
        <w:rPr>
          <w:rStyle w:val="FontStyle17"/>
          <w:rFonts w:ascii="Times New Roman" w:hAnsi="Times New Roman" w:cs="Times New Roman"/>
          <w:color w:val="000000"/>
          <w:sz w:val="28"/>
          <w:szCs w:val="28"/>
          <w:lang w:val="en-US"/>
        </w:rPr>
        <w:t>Nne</w:t>
      </w:r>
      <w:r w:rsidRPr="000D677F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определяемая выражением:</w:t>
      </w:r>
    </w:p>
    <w:p w:rsidR="000D677F" w:rsidRDefault="000D677F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0" type="#_x0000_t75" style="width:59.25pt;height:31.5pt">
            <v:imagedata r:id="rId11" o:title=""/>
          </v:shape>
        </w:pict>
      </w:r>
    </w:p>
    <w:p w:rsidR="000D677F" w:rsidRDefault="000D677F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где Т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</w:rPr>
        <w:t>лс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- время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наработки на ложное срабатывание.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Доверительный интервал для оценки средней наработки на ложное срабатывание задается граничными значениями и Т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, определяемыми из соотношений:</w:t>
      </w:r>
    </w:p>
    <w:p w:rsidR="000D677F" w:rsidRDefault="000D677F" w:rsidP="000D677F">
      <w:pPr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1" type="#_x0000_t75" style="width:118.5pt;height:39.75pt">
            <v:imagedata r:id="rId12" o:title=""/>
          </v:shape>
        </w:pict>
      </w:r>
    </w:p>
    <w:p w:rsidR="000D677F" w:rsidRDefault="000D677F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где Т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</w:rPr>
        <w:t>исп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- продолжительность испытаний; N - число испытываемых образцов;</w:t>
      </w:r>
      <w:r w:rsidR="00EB51CE">
        <w:rPr>
          <w:rStyle w:val="FontStyle18"/>
          <w:rFonts w:ascii="Times New Roman" w:hAnsi="Times New Roman" w:cs="Times New Roman"/>
          <w:color w:val="000000"/>
          <w:position w:val="-7"/>
          <w:sz w:val="28"/>
          <w:szCs w:val="28"/>
        </w:rPr>
        <w:pict>
          <v:shape id="_x0000_i1032" type="#_x0000_t75" style="width:15pt;height:13.5pt">
            <v:imagedata r:id="rId13" o:title=""/>
          </v:shape>
        </w:pic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- нижняя оценка параметра распределения Пуассона; </w:t>
      </w:r>
      <w:r w:rsidR="00EB51CE">
        <w:rPr>
          <w:rStyle w:val="FontStyle18"/>
          <w:rFonts w:ascii="Times New Roman" w:hAnsi="Times New Roman" w:cs="Times New Roman"/>
          <w:color w:val="000000"/>
          <w:position w:val="-5"/>
          <w:sz w:val="28"/>
          <w:szCs w:val="28"/>
        </w:rPr>
        <w:pict>
          <v:shape id="_x0000_i1033" type="#_x0000_t75" style="width:11.25pt;height:12pt">
            <v:imagedata r:id="rId14" o:title=""/>
          </v:shape>
        </w:pic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верхняя оценка параметра распределения Пуассона.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Помеховым сигналом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называется зависимость электрической величины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от времени на выходе ЧЭ СО при воздействии на него возмущающих факторов любой природы, не связанных с вторжением или преодолением объектами обнаружения зоны обнаружения.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Возмущающим воздействием называется воздействие на ЧЭ СО, являющееся причиной возникновения помехи или искажающее форму полезного сигнала.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Примером возмущающего воздействия могут служить: порыв ветра, снег, дождь; кошки, собаки, перемещающиеся в чувствительной зоне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;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транспорт, перемещающийся вблизи 43, и др.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Флюктуационной помехой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называют помеху, являющуюся непрерывным случайным процессом, описываемым своими многомерными функциями распределения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Импульсной помехой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называют помеху, представляющую собой случайную последовательность импульсов, описываемую моментами появления импульсов и их видом.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Причиной пропуска полезного сигнала является маскирующее действие помехи, полностью или частично компенсирующей полезный сигнал, либо отсутствие в полезном сигнале характерных признаков, позволяющих отличить его от помехового сигнала, что приводит к несрабатыванию СО.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При определении вероятности обнаружения СО, выпускаемых в больших объемах, могут применяться методики, использующие кроме доверительного интервала и доверительной вероятности риск заказчика и риск изготовителя. Например, по отечественной методике аналогичное СО будет иметь вероятность обнаружения не более 0,9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 зависимости от принципа действия различают активные или пассивные РВСО и РЛСО.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Пассивные РВСО и РЛСО используют собственное излучение объекта обнаружения или вызываемое им изменение электромагнитных полей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внешних источников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Активные РВСО и РЛСО используют собственный источник ЭМП для формирования чувствительной зоны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Различают одно- и двухпозиционные РВСО и РЛСО:</w:t>
      </w:r>
    </w:p>
    <w:p w:rsidR="00F62920" w:rsidRPr="000D677F" w:rsidRDefault="00F62920" w:rsidP="000D677F">
      <w:pPr>
        <w:pStyle w:val="Style1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однопозиционные имеют общий блок приемопередатчика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F62920" w:rsidRPr="000D677F" w:rsidRDefault="00F62920" w:rsidP="000D677F">
      <w:pPr>
        <w:pStyle w:val="Style1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двухпозиционные имеют разнесенные блоки передатчика и приемника.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Пассивные РЛСО применяются для обнаружения нарушителей, имеющих собственное электромагнитное излучение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Форма чувствительной зоны для пассивных РВСО определяется формой диаграммы направленности антенны. </w:t>
      </w:r>
      <w:r w:rsidRPr="000D677F">
        <w:rPr>
          <w:rStyle w:val="FontStyle24"/>
          <w:rFonts w:ascii="Times New Roman" w:hAnsi="Times New Roman" w:cs="Times New Roman"/>
          <w:color w:val="000000"/>
          <w:sz w:val="28"/>
          <w:szCs w:val="28"/>
        </w:rPr>
        <w:t xml:space="preserve">В первом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случае она, как правило, круговая, а используемый диапазон лежит в пределах 10 Гц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..10 ГГц. </w:t>
      </w:r>
      <w:r w:rsidRPr="000D677F">
        <w:rPr>
          <w:rStyle w:val="FontStyle24"/>
          <w:rFonts w:ascii="Times New Roman" w:hAnsi="Times New Roman" w:cs="Times New Roman"/>
          <w:color w:val="000000"/>
          <w:sz w:val="28"/>
          <w:szCs w:val="28"/>
        </w:rPr>
        <w:t xml:space="preserve">Во втором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случае, как правило, чувствительная зона имеет лучевую форму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и используются метровый и дециметровый диапазоны.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Активные однопозиционные РЛСО включают в себя:</w:t>
      </w:r>
    </w:p>
    <w:p w:rsidR="00F62920" w:rsidRPr="000D677F" w:rsidRDefault="00F62920" w:rsidP="000D677F">
      <w:pPr>
        <w:pStyle w:val="Style1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однопозиционную РЛС;</w:t>
      </w:r>
    </w:p>
    <w:p w:rsidR="00F62920" w:rsidRPr="000D677F" w:rsidRDefault="00F62920" w:rsidP="000D677F">
      <w:pPr>
        <w:pStyle w:val="Style1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нелинейный радиолокатор;</w:t>
      </w:r>
    </w:p>
    <w:p w:rsidR="00F62920" w:rsidRPr="000D677F" w:rsidRDefault="00F62920" w:rsidP="000D677F">
      <w:pPr>
        <w:pStyle w:val="Style1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однопозиционное микроволновое СО.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Однопозиционные РЛС метрового, дециметрового, сантиметрового и миллиметрового диапазонов применяются для контроля территории, прилегающей к особо важным объектам, охраны береговой полосы, прибрежной зоны и ближней разведки в условиях боевых действий. Различают стационарные, мобильные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и носимые РЛСО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Нелинейный радиолокатор использует широкополосный сигнал специальной формы и предназначен для обнаружения человека за неподвижными физическими преградами и укрытиями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Однопозиционные микроволновые СО используют для временного блокирования разрывов в заграждении, охраны объемов неотапливаемых помещений, входов в охраняемые здания, для перекрытия "мертвых зон" радиолучевых рубежей охраны периметров, организации скрытых рубежей блокирования в охраняемых помещениях.</w:t>
      </w:r>
    </w:p>
    <w:p w:rsidR="00F62920" w:rsidRPr="000D677F" w:rsidRDefault="00F62920" w:rsidP="000D677F">
      <w:pPr>
        <w:pStyle w:val="Style12"/>
        <w:widowControl/>
        <w:spacing w:line="360" w:lineRule="auto"/>
        <w:ind w:firstLine="720"/>
        <w:jc w:val="both"/>
        <w:rPr>
          <w:rStyle w:val="FontStyle19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Примечание: "Мертвой зоной" называется пространство между СО и 30 или разрывы в 30, где вероятность обнаружения меньше заданной.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Данные СО работают в дециметровом, сантиметровом и миллиметровом диапазонах. Для обнаружения используется изменение расположения стоячих волн в охраняемом объеме при появлении объекта обнаружения, либо проявление эффекта Доплера при движении объекта обнаружения.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Двухпозиционные РЛСО работают в дециметровом, сантиметровом и миллиметровом диапазонах и используются для блокирования периметров объектов, мест временного расположения войсковых подразделений, грузов и т.п. Полезный сигнал формируется за счет изменения объектом обнаружения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сигнала связи на входе приемника.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Двухпозиционные РВСО работают в декаметровом, метровом и дециметровом диапазонах длин волн и используются для блокирования периметров объектов и организации скрытых рубежей охраны. В качестве антенных систем здесь применяются радиоизлу-чающие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кабели, другое название - линия вытекающей волны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,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а также кусочно-ломаные двух- и однопроводные линии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 данную классификацию не вошли некоторые СО, являющиеся комбинацией нескольких СО, и еще только разрабатываемые РЛСО с синтезированной апертурой.</w:t>
      </w:r>
    </w:p>
    <w:p w:rsidR="000D677F" w:rsidRDefault="000D677F" w:rsidP="000D677F">
      <w:pPr>
        <w:pStyle w:val="Style2"/>
        <w:widowControl/>
        <w:spacing w:line="360" w:lineRule="auto"/>
        <w:ind w:firstLine="720"/>
        <w:jc w:val="both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0D677F" w:rsidP="000D677F">
      <w:pPr>
        <w:pStyle w:val="Style2"/>
        <w:widowControl/>
        <w:spacing w:line="360" w:lineRule="auto"/>
        <w:ind w:firstLine="720"/>
        <w:jc w:val="center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2</w:t>
      </w:r>
      <w:r w:rsidR="00D634D8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.</w:t>
      </w:r>
      <w:r w:rsidR="00F62920" w:rsidRPr="000D677F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Передатчик, антенная система и приемник как блок формирования полезного сигнала</w:t>
      </w:r>
    </w:p>
    <w:p w:rsid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Пусть имеется РЛСО с антенной системой, состоящей из двух одинаковых антенн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с размерами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B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по вертикали и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r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по горизонтали, установленных на высоте Н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</w:rPr>
        <w:t>А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от поверхности земли параллельно забору на расстоянии А от него и на расстоянии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друг от друга. Диаграмма направленности антенны определяется углами </w:t>
      </w:r>
      <w:r w:rsidR="00EB51CE">
        <w:rPr>
          <w:rStyle w:val="FontStyle18"/>
          <w:rFonts w:ascii="Times New Roman" w:hAnsi="Times New Roman" w:cs="Times New Roman"/>
          <w:color w:val="000000"/>
          <w:position w:val="-11"/>
          <w:sz w:val="28"/>
          <w:szCs w:val="28"/>
        </w:rPr>
        <w:pict>
          <v:shape id="_x0000_i1034" type="#_x0000_t75" style="width:60.75pt;height:16.5pt">
            <v:imagedata r:id="rId15" o:title=""/>
          </v:shape>
        </w:pic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 вертикальной и горизонтальной плоскостях соответственно.</w:t>
      </w:r>
    </w:p>
    <w:p w:rsidR="00F62920" w:rsidRPr="000D677F" w:rsidRDefault="00F62920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При этом возможны следующие случаи: - антенную систему можно рассматривать как состоящую из точечных антенн, если выполняются условия:</w:t>
      </w:r>
    </w:p>
    <w:p w:rsidR="000D677F" w:rsidRDefault="000D677F" w:rsidP="000D677F">
      <w:pPr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5" type="#_x0000_t75" style="width:89.25pt;height:25.5pt">
            <v:imagedata r:id="rId16" o:title=""/>
          </v:shape>
        </w:pict>
      </w:r>
    </w:p>
    <w:p w:rsid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антенную систему необходимо рассматривать как имеющую конечный размер, если приведенные выше условия не выполняются.</w:t>
      </w:r>
    </w:p>
    <w:p w:rsid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D634D8" w:rsidP="000D677F">
      <w:pPr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br w:type="page"/>
      </w:r>
      <w:r w:rsidR="00EB51CE">
        <w:rPr>
          <w:rFonts w:ascii="Times New Roman" w:hAnsi="Times New Roman"/>
          <w:color w:val="000000"/>
          <w:sz w:val="28"/>
          <w:szCs w:val="28"/>
        </w:rPr>
        <w:pict>
          <v:shape id="_x0000_i1036" type="#_x0000_t75" style="width:301.5pt;height:309pt">
            <v:imagedata r:id="rId17" o:title=""/>
          </v:shape>
        </w:pict>
      </w:r>
    </w:p>
    <w:p w:rsid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Мощность, излучаемая передающей антенной </w:t>
      </w:r>
      <w:r w:rsidRPr="000D677F">
        <w:rPr>
          <w:rStyle w:val="FontStyle20"/>
          <w:rFonts w:ascii="Times New Roman" w:hAnsi="Times New Roman" w:cs="Times New Roman"/>
          <w:smallCaps w:val="0"/>
          <w:color w:val="000000"/>
          <w:sz w:val="28"/>
          <w:szCs w:val="28"/>
        </w:rPr>
        <w:t>Р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</w:rPr>
        <w:t>И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зл. связана с мощностью, наводимой в приемной антенне </w:t>
      </w:r>
      <w:r w:rsidRPr="000D677F">
        <w:rPr>
          <w:rStyle w:val="FontStyle20"/>
          <w:rFonts w:ascii="Times New Roman" w:hAnsi="Times New Roman" w:cs="Times New Roman"/>
          <w:smallCaps w:val="0"/>
          <w:color w:val="000000"/>
          <w:sz w:val="28"/>
          <w:szCs w:val="28"/>
        </w:rPr>
        <w:t>Р</w:t>
      </w:r>
      <w:r w:rsidRPr="000D677F">
        <w:rPr>
          <w:rStyle w:val="FontStyle20"/>
          <w:rFonts w:ascii="Times New Roman" w:hAnsi="Times New Roman" w:cs="Times New Roman"/>
          <w:smallCaps w:val="0"/>
          <w:color w:val="000000"/>
          <w:sz w:val="28"/>
          <w:szCs w:val="28"/>
          <w:vertAlign w:val="subscript"/>
        </w:rPr>
        <w:t>П</w:t>
      </w:r>
      <w:r w:rsidRPr="000D677F">
        <w:rPr>
          <w:rStyle w:val="FontStyle20"/>
          <w:rFonts w:ascii="Times New Roman" w:hAnsi="Times New Roman" w:cs="Times New Roman"/>
          <w:smallCaps w:val="0"/>
          <w:color w:val="000000"/>
          <w:sz w:val="28"/>
          <w:szCs w:val="28"/>
        </w:rPr>
        <w:t>р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, при расположении антенн в свободном пространстве выражением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:</w:t>
      </w:r>
    </w:p>
    <w:p w:rsidR="000D677F" w:rsidRDefault="000D677F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37" type="#_x0000_t75" style="width:84.75pt;height:42pt">
            <v:imagedata r:id="rId18" o:title=""/>
          </v:shape>
        </w:pict>
      </w:r>
    </w:p>
    <w:p w:rsidR="000D677F" w:rsidRDefault="000D677F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где</w:t>
      </w:r>
      <w:r w:rsidR="00EB51CE">
        <w:rPr>
          <w:rStyle w:val="FontStyle18"/>
          <w:rFonts w:ascii="Times New Roman" w:hAnsi="Times New Roman" w:cs="Times New Roman"/>
          <w:color w:val="000000"/>
          <w:position w:val="-1"/>
          <w:sz w:val="28"/>
          <w:szCs w:val="28"/>
        </w:rPr>
        <w:pict>
          <v:shape id="_x0000_i1038" type="#_x0000_t75" style="width:9.75pt;height:9pt">
            <v:imagedata r:id="rId19" o:title=""/>
          </v:shape>
        </w:pic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- длина волны </w:t>
      </w:r>
      <w:r w:rsidRPr="000D677F">
        <w:rPr>
          <w:rStyle w:val="FontStyle20"/>
          <w:rFonts w:ascii="Times New Roman" w:hAnsi="Times New Roman" w:cs="Times New Roman"/>
          <w:smallCaps w:val="0"/>
          <w:color w:val="000000"/>
          <w:sz w:val="28"/>
          <w:szCs w:val="28"/>
        </w:rPr>
        <w:t>РЛСО;</w:t>
      </w:r>
      <w:r w:rsidR="00EB51CE">
        <w:rPr>
          <w:rStyle w:val="FontStyle20"/>
          <w:rFonts w:ascii="Times New Roman" w:hAnsi="Times New Roman" w:cs="Times New Roman"/>
          <w:smallCaps w:val="0"/>
          <w:color w:val="000000"/>
          <w:position w:val="-9"/>
          <w:sz w:val="28"/>
          <w:szCs w:val="28"/>
        </w:rPr>
        <w:pict>
          <v:shape id="_x0000_i1039" type="#_x0000_t75" style="width:13.5pt;height:14.25pt">
            <v:imagedata r:id="rId20" o:title=""/>
          </v:shape>
        </w:pic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коэффициент усиления антенны.</w:t>
      </w:r>
    </w:p>
    <w:p w:rsidR="00F62920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Влияние подстилающей поверхности на работу </w:t>
      </w:r>
      <w:r w:rsidRPr="000D677F">
        <w:rPr>
          <w:rStyle w:val="FontStyle20"/>
          <w:rFonts w:ascii="Times New Roman" w:hAnsi="Times New Roman" w:cs="Times New Roman"/>
          <w:smallCaps w:val="0"/>
          <w:color w:val="000000"/>
          <w:sz w:val="28"/>
          <w:szCs w:val="28"/>
        </w:rPr>
        <w:t xml:space="preserve">РЛСО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показано на рис. 3.2.</w:t>
      </w:r>
      <w:r w:rsidR="00D634D8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При увеличении расстояния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между антеннами принимаемый сигнал имеет колебательный характер и затухает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При увеличении высоты подвеса антенн Н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</w:rPr>
        <w:t>А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принимаемый сигнал имеет колебательный характер и возрастает, стремясь к значению принимаемого сигнала для свободного пространства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Аналогичная картина наблюдается и при увеличении расстояния А до протяженного предмета - забора, стены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920" w:rsidRPr="000D677F" w:rsidRDefault="00D634D8" w:rsidP="000D677F">
      <w:pPr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br w:type="page"/>
      </w:r>
      <w:r w:rsidR="00EB51CE">
        <w:rPr>
          <w:rFonts w:ascii="Times New Roman" w:hAnsi="Times New Roman"/>
          <w:color w:val="000000"/>
          <w:sz w:val="28"/>
          <w:szCs w:val="28"/>
        </w:rPr>
        <w:pict>
          <v:shape id="_x0000_i1040" type="#_x0000_t75" style="width:312pt;height:134.25pt">
            <v:imagedata r:id="rId21" o:title=""/>
          </v:shape>
        </w:pict>
      </w:r>
    </w:p>
    <w:p w:rsid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Известно, что при распространении радиоволн от передающей к приемной антенне образуется сложная интерференционная картина. Для большинства РЛСО и большой протяженности зоны обнаружения справедливо условие дифракции Френеля.</w:t>
      </w:r>
    </w:p>
    <w:p w:rsidR="00F62920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Известно также, что область ВЧ-рассеяния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по отношению характерного размера объекта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к радиусу первой зоны Френеля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Ri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подразделяется следующим образом:</w:t>
      </w:r>
    </w:p>
    <w:p w:rsidR="000D677F" w:rsidRP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1" type="#_x0000_t75" style="width:210pt;height:87pt">
            <v:imagedata r:id="rId22" o:title=""/>
          </v:shape>
        </w:pict>
      </w:r>
    </w:p>
    <w:p w:rsid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Процесс сигналообразования в РЛСО происходит следующим образом. Человек - нарушитель при движении поперек участка последовательно перекрывает зоны Френеля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920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При этом человек с высокой степенью точности моделируется при перемещении в "рост" и "ползком" прямоугольником с габаритами человека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,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при перемещении "согнувшись" - двумя прямоугольниками. Радиус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-ой зоны Френеля</w:t>
      </w:r>
    </w:p>
    <w:p w:rsid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D634D8" w:rsidP="000D677F">
      <w:pPr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br w:type="page"/>
      </w:r>
      <w:r w:rsidR="00EB51CE">
        <w:rPr>
          <w:rFonts w:ascii="Times New Roman" w:hAnsi="Times New Roman"/>
          <w:color w:val="000000"/>
          <w:sz w:val="28"/>
          <w:szCs w:val="28"/>
        </w:rPr>
        <w:pict>
          <v:shape id="_x0000_i1042" type="#_x0000_t75" style="width:208.5pt;height:135pt">
            <v:imagedata r:id="rId23" o:title=""/>
          </v:shape>
        </w:pict>
      </w:r>
    </w:p>
    <w:p w:rsidR="00D634D8" w:rsidRDefault="00D634D8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3" type="#_x0000_t75" style="width:85.5pt;height:36pt">
            <v:imagedata r:id="rId24" o:title=""/>
          </v:shape>
        </w:pict>
      </w:r>
    </w:p>
    <w:p w:rsidR="000D677F" w:rsidRDefault="000D677F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а наибольший радиус зоны Френеля, определяющий ширину зоны обнаружения, составляет</w:t>
      </w:r>
    </w:p>
    <w:p w:rsidR="000D677F" w:rsidRDefault="000D677F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4" type="#_x0000_t75" style="width:67.5pt;height:18.75pt">
            <v:imagedata r:id="rId25" o:title=""/>
          </v:shape>
        </w:pict>
      </w:r>
    </w:p>
    <w:p w:rsid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Соответственно, отношение</w:t>
      </w:r>
      <w:r w:rsidR="00EB51CE">
        <w:rPr>
          <w:rStyle w:val="FontStyle18"/>
          <w:rFonts w:ascii="Times New Roman" w:hAnsi="Times New Roman" w:cs="Times New Roman"/>
          <w:color w:val="000000"/>
          <w:position w:val="-26"/>
          <w:sz w:val="28"/>
          <w:szCs w:val="28"/>
        </w:rPr>
        <w:pict>
          <v:shape id="_x0000_i1045" type="#_x0000_t75" style="width:15pt;height:30pt">
            <v:imagedata r:id="rId26" o:title=""/>
          </v:shape>
        </w:pic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выражается через расстояние</w:t>
      </w:r>
      <w:r w:rsid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от точечного источника электромагнитного поля до объекта п, расстояние от объекта до точки наблюдения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г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и длину волны</w:t>
      </w:r>
      <w:r w:rsidR="00EB51CE">
        <w:rPr>
          <w:rStyle w:val="FontStyle18"/>
          <w:rFonts w:ascii="Times New Roman" w:hAnsi="Times New Roman" w:cs="Times New Roman"/>
          <w:color w:val="000000"/>
          <w:position w:val="-4"/>
          <w:sz w:val="28"/>
          <w:szCs w:val="28"/>
        </w:rPr>
        <w:pict>
          <v:shape id="_x0000_i1046" type="#_x0000_t75" style="width:8.25pt;height:12pt">
            <v:imagedata r:id="rId27" o:title=""/>
          </v:shape>
        </w:pic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следующей формулой:</w:t>
      </w:r>
    </w:p>
    <w:p w:rsidR="000D677F" w:rsidRDefault="000D677F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7" type="#_x0000_t75" style="width:80.25pt;height:37.5pt">
            <v:imagedata r:id="rId28" o:title=""/>
          </v:shape>
        </w:pict>
      </w:r>
    </w:p>
    <w:p w:rsid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Основные параметры человека, влияющие на параметры полезного сигнала, показаны на рис. 3.4.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Чтобы уменьшить мертвую зону при обнаружении ползущего человека, необходимо устанавливать большую антенну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 соответствии с размерами животных, обитающих на данном объекте, и их возможными путями продвижения определяется уровень помеховых импульсных сигналов.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Другой тип помехи - от подстилающей поверхности. Общие требования к РЛСО по подстилающей - поверхности следующие:</w:t>
      </w:r>
    </w:p>
    <w:p w:rsidR="00F62920" w:rsidRPr="000D677F" w:rsidRDefault="00F62920" w:rsidP="000D677F">
      <w:pPr>
        <w:pStyle w:val="Style4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- неравномерность поверхности не более </w:t>
      </w:r>
      <w:smartTag w:uri="urn:schemas-microsoft-com:office:smarttags" w:element="metricconverter">
        <w:smartTagPr>
          <w:attr w:name="ProductID" w:val="20 см"/>
        </w:smartTagPr>
        <w:r w:rsidRPr="000D677F">
          <w:rPr>
            <w:rStyle w:val="FontStyle18"/>
            <w:rFonts w:ascii="Times New Roman" w:hAnsi="Times New Roman" w:cs="Times New Roman"/>
            <w:color w:val="000000"/>
            <w:sz w:val="28"/>
            <w:szCs w:val="28"/>
          </w:rPr>
          <w:t>20 см</w:t>
        </w:r>
      </w:smartTag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F62920" w:rsidRPr="000D677F" w:rsidRDefault="00F62920" w:rsidP="000D677F">
      <w:pPr>
        <w:pStyle w:val="Style4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- трава и снежный покров - свыше </w:t>
      </w:r>
      <w:smartTag w:uri="urn:schemas-microsoft-com:office:smarttags" w:element="metricconverter">
        <w:smartTagPr>
          <w:attr w:name="ProductID" w:val="30 см"/>
        </w:smartTagPr>
        <w:r w:rsidRPr="000D677F">
          <w:rPr>
            <w:rStyle w:val="FontStyle18"/>
            <w:rFonts w:ascii="Times New Roman" w:hAnsi="Times New Roman" w:cs="Times New Roman"/>
            <w:color w:val="000000"/>
            <w:sz w:val="28"/>
            <w:szCs w:val="28"/>
          </w:rPr>
          <w:t>30 см</w:t>
        </w:r>
      </w:smartTag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D677F" w:rsidRPr="000D677F" w:rsidRDefault="00F62920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Полоса частот полезного сигнала определяется минимальной и максимальной шириной зоны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чувствительности, а также</w:t>
      </w:r>
      <w:r w:rsidR="000D677F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минимальной и максимальной скоростью передвижения нарушителя. Соответственно для конкретного средства обнаружения при уменьшении длины участка блокирования возможно обнаружение более медленно движущегося нарушителя.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8" type="#_x0000_t75" style="width:285pt;height:183pt">
            <v:imagedata r:id="rId29" o:title=""/>
          </v:shape>
        </w:pict>
      </w:r>
    </w:p>
    <w:p w:rsid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Для обеспечения совместной работы нескольких средств применяется амплитудная модуляция зондирующего сигнала разными частотами. Временное разделение, требующее взаимной синхронизации, применяется редко.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Для уменьшения влияния изменений состояния подстилающей поверхности на уровень полезного сигнала в РЛСО применяются АРУ или логарифмический усилитель.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 современных РЛСО, использующих цифровые методы обработки, как правило, имеется возможность настройки на длину блокируемого участка и максимальную и минимальную скорость движения нарушителя.</w:t>
      </w:r>
    </w:p>
    <w:p w:rsidR="00F62920" w:rsidRDefault="00D634D8" w:rsidP="000D677F">
      <w:pPr>
        <w:pStyle w:val="Style2"/>
        <w:widowControl/>
        <w:spacing w:line="360" w:lineRule="auto"/>
        <w:ind w:firstLine="720"/>
        <w:jc w:val="center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br w:type="page"/>
      </w:r>
      <w:r w:rsidR="00F62920" w:rsidRPr="000D677F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>.</w:t>
      </w:r>
      <w:r w:rsidR="00F62920" w:rsidRPr="000D677F">
        <w:rPr>
          <w:rStyle w:val="FontStyle15"/>
          <w:rFonts w:ascii="Times New Roman" w:hAnsi="Times New Roman" w:cs="Times New Roman"/>
          <w:color w:val="000000"/>
          <w:sz w:val="28"/>
          <w:szCs w:val="28"/>
        </w:rPr>
        <w:t xml:space="preserve"> О двух подходах к построению РВСО</w:t>
      </w:r>
    </w:p>
    <w:p w:rsidR="000D677F" w:rsidRPr="000D677F" w:rsidRDefault="000D677F" w:rsidP="000D677F">
      <w:pPr>
        <w:pStyle w:val="Style2"/>
        <w:widowControl/>
        <w:spacing w:line="360" w:lineRule="auto"/>
        <w:ind w:firstLine="720"/>
        <w:jc w:val="both"/>
        <w:rPr>
          <w:rStyle w:val="FontStyle15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РВСО строятся на основе одно- или двухпроводных линий и радиоизлучающих кабелей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Одно- и двухпроводные линии применяются в контактных средствах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при блокировании верха заграждения. Характеристики проводной линии очень сильно зависят от состояния подстилающей поверхности.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Для всех РВСО характерна неравномерность чувствительности вдоль рубежа охраны. Для ее выравнивания в двухпроводных линиях применяется изменение начальных условий формирования стоячих волн в линиях.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Для компенсации неравномерности чувствительной зоны РВСО были предложены и применяются различные методы, как-то:</w:t>
      </w:r>
    </w:p>
    <w:p w:rsidR="00F62920" w:rsidRPr="000D677F" w:rsidRDefault="00F62920" w:rsidP="000D677F">
      <w:pPr>
        <w:pStyle w:val="Style1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зондирование ЛВВ радио- и видеоимпульсами;</w:t>
      </w:r>
    </w:p>
    <w:p w:rsidR="00F62920" w:rsidRPr="000D677F" w:rsidRDefault="00F62920" w:rsidP="000D677F">
      <w:pPr>
        <w:pStyle w:val="Style1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зондирование ЛВВ сигналом с линейно-частотной модуляцией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F62920" w:rsidRPr="000D677F" w:rsidRDefault="00F62920" w:rsidP="000D677F">
      <w:pPr>
        <w:pStyle w:val="Style1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зондирование ЛВВ многочастотным сигналом, в том числе с переключением частот;</w:t>
      </w:r>
    </w:p>
    <w:p w:rsidR="00F62920" w:rsidRPr="000D677F" w:rsidRDefault="00F62920" w:rsidP="000D677F">
      <w:pPr>
        <w:pStyle w:val="Style1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переключение нагрузки кабелей;</w:t>
      </w:r>
    </w:p>
    <w:p w:rsidR="00F62920" w:rsidRPr="000D677F" w:rsidRDefault="00F62920" w:rsidP="000D677F">
      <w:pPr>
        <w:pStyle w:val="Style1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переключение передающего и приемного кабелей;</w:t>
      </w:r>
    </w:p>
    <w:p w:rsidR="00F62920" w:rsidRPr="000D677F" w:rsidRDefault="00F62920" w:rsidP="000D677F">
      <w:pPr>
        <w:pStyle w:val="Style1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использование двух приемных кабелей, разнесенных на местности.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Существующие РВСО ЛВВ и применяющиеся в них методы выравнивания чувствительности можно разделить на две группы:</w:t>
      </w:r>
    </w:p>
    <w:p w:rsidR="00F62920" w:rsidRPr="000D677F" w:rsidRDefault="00F62920" w:rsidP="000D677F">
      <w:pPr>
        <w:pStyle w:val="Style1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1. РВСО ЛВВ с односторонним включением передатчика и приемника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Для выравнивания чувствительности применяются импульсные зондирующие сигналы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,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при этом неравномерность чувствительности уменьшается за счет разбиения 43 на элементарные участки малой длины.</w:t>
      </w:r>
    </w:p>
    <w:p w:rsidR="00F62920" w:rsidRPr="000D677F" w:rsidRDefault="00F62920" w:rsidP="000D677F">
      <w:pPr>
        <w:pStyle w:val="Style1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2. РВСО ЛВВ со встречным включением передатчика и приемника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Неравномерность чувствительности уменьшается за счет многоканальной обработки сигналов. Для формирования двух и более реализаций ФЧ используются различные способы: два разнесенных приемных кабеля, переключение нагрузки кабелей, переключение передающего и приемного кабелей, многочастотные зондирующие сигналы и т.д.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Рассмотрим первую группу способов. Использование радиоимпульсов с частотой заполнения около 60 МГц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позволяет получить элементарные участки длиной около </w:t>
      </w:r>
      <w:smartTag w:uri="urn:schemas-microsoft-com:office:smarttags" w:element="metricconverter">
        <w:smartTagPr>
          <w:attr w:name="ProductID" w:val="30 м"/>
        </w:smartTagPr>
        <w:r w:rsidRPr="000D677F">
          <w:rPr>
            <w:rStyle w:val="FontStyle18"/>
            <w:rFonts w:ascii="Times New Roman" w:hAnsi="Times New Roman" w:cs="Times New Roman"/>
            <w:color w:val="000000"/>
            <w:sz w:val="28"/>
            <w:szCs w:val="28"/>
          </w:rPr>
          <w:t>30 м</w:t>
        </w:r>
      </w:smartTag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, что не обеспечивает компенсацию низкочастотной и высокочастотной гармоник для всех типов фунтов. Данное средство применяется для блокирования рубежей в пустынных и полупустынных районах США, Канады и Израиля, где период низкочастотной пространственной гармоники более или менее соизмерим с величиной элементарного участка.</w:t>
      </w:r>
    </w:p>
    <w:p w:rsidR="00F62920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49" type="#_x0000_t75" style="width:327.75pt;height:297pt">
            <v:imagedata r:id="rId30" o:title=""/>
          </v:shape>
        </w:pict>
      </w:r>
    </w:p>
    <w:p w:rsidR="00F62920" w:rsidRPr="000D677F" w:rsidRDefault="00EB51CE" w:rsidP="000D677F">
      <w:pPr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50" type="#_x0000_t75" style="width:315.75pt;height:88.5pt">
            <v:imagedata r:id="rId31" o:title=""/>
          </v:shape>
        </w:pict>
      </w:r>
    </w:p>
    <w:p w:rsid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D634D8" w:rsidRPr="000D677F" w:rsidRDefault="00D634D8" w:rsidP="00D634D8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br w:type="page"/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Можно доказать, что при использовании большого числа зондирующих частот в диапазоне 30...90 МГц возможна компенсация неравномерности чувствительности до уровня 2...3 дБ. В литературе описано большое число эмпирических алгоритмов обнаружения: с логической обработкой каналов по схеме М из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, с перемножением текущих значений сигналов, с суммированием квадратов текущих значений сигнала и т.д. Показано, что многочастотные методы позволяют не только получить высокую равномерность чувствительности по длине рубежа, но и при необходимости разработать алгоритм управления формой 43 РВСО ЛВВ, например, получать 43 шириной от 1 до </w:t>
      </w:r>
      <w:smartTag w:uri="urn:schemas-microsoft-com:office:smarttags" w:element="metricconverter">
        <w:smartTagPr>
          <w:attr w:name="ProductID" w:val="8 м"/>
        </w:smartTagPr>
        <w:r w:rsidRPr="000D677F">
          <w:rPr>
            <w:rStyle w:val="FontStyle18"/>
            <w:rFonts w:ascii="Times New Roman" w:hAnsi="Times New Roman" w:cs="Times New Roman"/>
            <w:color w:val="000000"/>
            <w:sz w:val="28"/>
            <w:szCs w:val="28"/>
          </w:rPr>
          <w:t>8 м</w:t>
        </w:r>
      </w:smartTag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920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Зону обнаружения, показанную на рис. 3.6 можно представить в виде четырехполюсника, эквивалентная электрическая схема которого приведена на рис. 3.7.</w:t>
      </w:r>
    </w:p>
    <w:p w:rsidR="000D677F" w:rsidRP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Default="00EB51CE" w:rsidP="000D677F">
      <w:pPr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51" type="#_x0000_t75" style="width:311.25pt;height:174.75pt">
            <v:imagedata r:id="rId32" o:title=""/>
          </v:shape>
        </w:pict>
      </w:r>
    </w:p>
    <w:p w:rsidR="000D677F" w:rsidRPr="000D677F" w:rsidRDefault="000D677F" w:rsidP="000D677F">
      <w:pPr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Рассмотрим коэффициент передачи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четырехполюсника по напряжению. Для внутренних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токов и напряжений при определении Ки лучше воспользоваться параметрами четырехполюсника типа А, для которого</w:t>
      </w:r>
    </w:p>
    <w:p w:rsidR="000D677F" w:rsidRP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52" type="#_x0000_t75" style="width:168pt;height:32.25pt">
            <v:imagedata r:id="rId33" o:title=""/>
          </v:shape>
        </w:pict>
      </w:r>
    </w:p>
    <w:p w:rsidR="000D677F" w:rsidRDefault="000D677F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где</w:t>
      </w:r>
      <w:r w:rsidR="00EB51CE">
        <w:rPr>
          <w:rStyle w:val="FontStyle18"/>
          <w:rFonts w:ascii="Times New Roman" w:hAnsi="Times New Roman" w:cs="Times New Roman"/>
          <w:color w:val="000000"/>
          <w:position w:val="-29"/>
          <w:sz w:val="28"/>
          <w:szCs w:val="28"/>
        </w:rPr>
        <w:pict>
          <v:shape id="_x0000_i1053" type="#_x0000_t75" style="width:39pt;height:29.25pt">
            <v:imagedata r:id="rId34" o:title=""/>
          </v:shape>
        </w:pic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отношение напряжений при разомкнутых выходных контактах четырехполюсника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D677F" w:rsidRDefault="000D677F" w:rsidP="000D677F">
      <w:pPr>
        <w:pStyle w:val="Style10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position w:val="-31"/>
          <w:sz w:val="28"/>
          <w:szCs w:val="28"/>
        </w:rPr>
      </w:pPr>
    </w:p>
    <w:p w:rsidR="000D677F" w:rsidRDefault="00EB51CE" w:rsidP="000D677F">
      <w:pPr>
        <w:pStyle w:val="Style10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position w:val="-31"/>
          <w:sz w:val="28"/>
          <w:szCs w:val="28"/>
        </w:rPr>
        <w:pict>
          <v:shape id="_x0000_i1054" type="#_x0000_t75" style="width:37.5pt;height:31.5pt">
            <v:imagedata r:id="rId35" o:title=""/>
          </v:shape>
        </w:pict>
      </w:r>
    </w:p>
    <w:p w:rsidR="000D677F" w:rsidRDefault="000D677F" w:rsidP="000D677F">
      <w:pPr>
        <w:pStyle w:val="Style10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10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величина, обратная передаточной проводимости при закороченных выходных зажимах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D677F" w:rsidRDefault="000D677F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55" type="#_x0000_t75" style="width:117.75pt;height:67.5pt">
            <v:imagedata r:id="rId36" o:title=""/>
          </v:shape>
        </w:pict>
      </w:r>
    </w:p>
    <w:p w:rsid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При согласованной нагрузке</w:t>
      </w:r>
      <w:r w:rsidR="00EB51CE">
        <w:rPr>
          <w:rStyle w:val="FontStyle18"/>
          <w:rFonts w:ascii="Times New Roman" w:hAnsi="Times New Roman" w:cs="Times New Roman"/>
          <w:color w:val="000000"/>
          <w:position w:val="-13"/>
          <w:sz w:val="28"/>
          <w:szCs w:val="28"/>
        </w:rPr>
        <w:pict>
          <v:shape id="_x0000_i1056" type="#_x0000_t75" style="width:57pt;height:19.5pt">
            <v:imagedata r:id="rId37" o:title=""/>
          </v:shape>
        </w:pic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 Тогда, подставив</w:t>
      </w:r>
      <w:r w:rsid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H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,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получим:</w:t>
      </w:r>
    </w:p>
    <w:p w:rsidR="000D677F" w:rsidRDefault="000D677F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57" type="#_x0000_t75" style="width:1in;height:31.5pt">
            <v:imagedata r:id="rId38" o:title=""/>
          </v:shape>
        </w:pict>
      </w:r>
    </w:p>
    <w:p w:rsidR="000D677F" w:rsidRDefault="000D677F" w:rsidP="000D677F">
      <w:pPr>
        <w:pStyle w:val="Style9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Default="00F62920" w:rsidP="000D677F">
      <w:pPr>
        <w:pStyle w:val="Style9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Для рассматриваемых случаев, когда</w:t>
      </w:r>
      <w:r w:rsidR="00EB51CE">
        <w:rPr>
          <w:rStyle w:val="FontStyle18"/>
          <w:rFonts w:ascii="Times New Roman" w:hAnsi="Times New Roman" w:cs="Times New Roman"/>
          <w:color w:val="000000"/>
          <w:position w:val="-6"/>
          <w:sz w:val="28"/>
          <w:szCs w:val="28"/>
        </w:rPr>
        <w:pict>
          <v:shape id="_x0000_i1058" type="#_x0000_t75" style="width:44.25pt;height:15.75pt">
            <v:imagedata r:id="rId39" o:title=""/>
          </v:shape>
        </w:pic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, слагаемым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w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в знаменателе можно пренебречь. Тогда получаем:</w:t>
      </w:r>
    </w:p>
    <w:p w:rsidR="000D677F" w:rsidRPr="000D677F" w:rsidRDefault="000D677F" w:rsidP="000D677F">
      <w:pPr>
        <w:pStyle w:val="Style9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59" type="#_x0000_t75" style="width:47.25pt;height:32.25pt">
            <v:imagedata r:id="rId40" o:title=""/>
          </v:shape>
        </w:pict>
      </w:r>
    </w:p>
    <w:p w:rsid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Для излучающего кабеля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w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const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, поэтому все изменения коэффициента передачи будут зависеть от изменения сопротивления связи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Рассмотрим изменения передаточной проводимости среды в поперечном разрезе схемы зоны взаимодействия ЛВВ, показанном на рис. </w:t>
      </w:r>
      <w:r w:rsidRPr="000D677F">
        <w:rPr>
          <w:rStyle w:val="FontStyle19"/>
          <w:rFonts w:ascii="Times New Roman" w:hAnsi="Times New Roman" w:cs="Times New Roman"/>
          <w:color w:val="000000"/>
          <w:sz w:val="28"/>
          <w:szCs w:val="28"/>
        </w:rPr>
        <w:t>3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.8.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Так как приемная и передающая линии располагаются по разные стороны границы раздела земля/воздух, то сопротивление связи можно разбить на две составляющие: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сопротивление связи</w:t>
      </w:r>
      <w:r w:rsid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воздушного пространства и </w:t>
      </w:r>
      <w:r w:rsidRPr="000D677F">
        <w:rPr>
          <w:rStyle w:val="FontStyle24"/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0D677F">
        <w:rPr>
          <w:rStyle w:val="FontStyle24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y</w:t>
      </w:r>
      <w:r w:rsidRPr="000D677F">
        <w:rPr>
          <w:rStyle w:val="FontStyle2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- сопротивление связи грунта. Тогда </w:t>
      </w:r>
      <w:r w:rsidR="00EB51CE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pict>
          <v:shape id="_x0000_i1060" type="#_x0000_t75" style="width:63pt;height:18pt">
            <v:imagedata r:id="rId41" o:title=""/>
          </v:shape>
        </w:pic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Сопротивление связи грунта можно представить как</w:t>
      </w:r>
    </w:p>
    <w:p w:rsidR="000D677F" w:rsidRDefault="000D677F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61" type="#_x0000_t75" style="width:52.5pt;height:25.5pt">
            <v:imagedata r:id="rId42" o:title=""/>
          </v:shape>
        </w:pict>
      </w:r>
    </w:p>
    <w:p w:rsidR="000D677F" w:rsidRDefault="000D677F" w:rsidP="000D677F">
      <w:pPr>
        <w:pStyle w:val="Style9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9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ro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=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const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G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f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- коэффициент, зависящий от типа грунта и его</w:t>
      </w:r>
      <w:r w:rsid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влажности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D677F" w:rsidRDefault="000D677F" w:rsidP="000D677F">
      <w:pPr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62" type="#_x0000_t75" style="width:271.5pt;height:141.75pt">
            <v:imagedata r:id="rId43" o:title=""/>
          </v:shape>
        </w:pict>
      </w:r>
    </w:p>
    <w:p w:rsid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Из выражений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и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имеем</w:t>
      </w:r>
    </w:p>
    <w:p w:rsidR="000D677F" w:rsidRDefault="000D677F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Default="00EB51CE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63" type="#_x0000_t75" style="width:75pt;height:19.5pt">
            <v:imagedata r:id="rId44" o:title=""/>
          </v:shape>
        </w:pict>
      </w:r>
    </w:p>
    <w:p w:rsidR="000D677F" w:rsidRPr="000D677F" w:rsidRDefault="000D677F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Pr="000D677F" w:rsidRDefault="00F62920" w:rsidP="00D634D8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При попадании нарушителя в зону взаимодействия ЛВВ возникает неоднородность, которая меняет сопротивление связи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c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  <w:r w:rsidR="00D634D8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Причем, если неоднородность появляется в воздушном пространстве, то меняется сопротивление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B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Pr="000D677F">
        <w:rPr>
          <w:rStyle w:val="FontStyle24"/>
          <w:rFonts w:ascii="Times New Roman" w:hAnsi="Times New Roman" w:cs="Times New Roman"/>
          <w:color w:val="000000"/>
          <w:sz w:val="28"/>
          <w:szCs w:val="28"/>
        </w:rPr>
        <w:t xml:space="preserve">сопротивление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r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при этом</w:t>
      </w:r>
      <w:r w:rsid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остается неизменным:</w:t>
      </w:r>
    </w:p>
    <w:p w:rsidR="000D677F" w:rsidRDefault="000D677F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64" type="#_x0000_t75" style="width:110.25pt;height:22.5pt">
            <v:imagedata r:id="rId45" o:title=""/>
          </v:shape>
        </w:pict>
      </w:r>
    </w:p>
    <w:p w:rsidR="000D677F" w:rsidRDefault="000D677F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0D677F" w:rsidRDefault="00F62920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- коэффициент модуляции сопротивления связи воздушного</w:t>
      </w:r>
      <w:r w:rsid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пространства. Отсюда</w:t>
      </w:r>
    </w:p>
    <w:p w:rsidR="000D677F" w:rsidRDefault="000D677F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8"/>
          <w:rFonts w:ascii="Times New Roman" w:hAnsi="Times New Roman" w:cs="Times New Roman"/>
          <w:color w:val="000000"/>
          <w:position w:val="-18"/>
          <w:sz w:val="28"/>
          <w:szCs w:val="28"/>
        </w:rPr>
        <w:pict>
          <v:shape id="_x0000_i1065" type="#_x0000_t75" style="width:145.5pt;height:26.25pt">
            <v:imagedata r:id="rId46" o:title=""/>
          </v:shape>
        </w:pict>
      </w:r>
    </w:p>
    <w:p w:rsid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Для излучающих кабелей коэффициент модуляции входного сигнала М будет пропорционален коэффициенту модуляции сопротивления связи:</w:t>
      </w:r>
    </w:p>
    <w:p w:rsidR="000D677F" w:rsidRDefault="000D677F" w:rsidP="000D677F">
      <w:pPr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66" type="#_x0000_t75" style="width:212.25pt;height:54pt">
            <v:imagedata r:id="rId47" o:title=""/>
          </v:shape>
        </w:pict>
      </w:r>
    </w:p>
    <w:p w:rsid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Как показал анализ других вариантов взаимного расположения кабелей, рассмотренный выше вариант обладает рядом преимуществ:</w:t>
      </w:r>
    </w:p>
    <w:p w:rsidR="00F62920" w:rsidRPr="000D677F" w:rsidRDefault="00F62920" w:rsidP="000D677F">
      <w:pPr>
        <w:pStyle w:val="Style4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меньшая зависимость от состояния грунта;</w:t>
      </w:r>
    </w:p>
    <w:p w:rsidR="00F62920" w:rsidRPr="000D677F" w:rsidRDefault="00F62920" w:rsidP="000D677F">
      <w:pPr>
        <w:pStyle w:val="Style4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большее отношение сигнал/помеха.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Анализ поля излучающего кабеля показывает наличие двух волн, распространявшихся с разными фазовыми скоростями внутри кабеля и по внешней поверхности кабеля. Более точное решение показало, что кроме указанных двух типов волн должны присутствовать и другие пространственные компоненты.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Если провести подробный анализ продольной и поперечной составляющих напряженности электрического поля вдоль кабеля, то краткое резюме из него сведется к следующему.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Составляющие электромагнитного поля излучающего кабеля во внешней среде содержат несколько компонентов, отличающихся коэффициентом распространения или фазовой скоростью.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Основной пространственный компонент поля обусловлен внутренней Т-волной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,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вытекающей через щели. Этот компонент, выражаемый множителем</w:t>
      </w:r>
      <w:r w:rsidR="00EB51CE">
        <w:rPr>
          <w:rStyle w:val="FontStyle18"/>
          <w:rFonts w:ascii="Times New Roman" w:hAnsi="Times New Roman" w:cs="Times New Roman"/>
          <w:color w:val="000000"/>
          <w:position w:val="-14"/>
          <w:sz w:val="28"/>
          <w:szCs w:val="28"/>
        </w:rPr>
        <w:pict>
          <v:shape id="_x0000_i1067" type="#_x0000_t75" style="width:66pt;height:19.5pt">
            <v:imagedata r:id="rId48" o:title=""/>
          </v:shape>
        </w:pic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, не зависит от электрических свойств среды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Второй компонент, выраженный в виде </w:t>
      </w:r>
    </w:p>
    <w:p w:rsidR="000D677F" w:rsidRDefault="000D677F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68" type="#_x0000_t75" style="width:95.25pt;height:27pt">
            <v:imagedata r:id="rId49" o:title=""/>
          </v:shape>
        </w:pict>
      </w:r>
    </w:p>
    <w:p w:rsidR="000D677F" w:rsidRDefault="000D677F" w:rsidP="000D677F">
      <w:pPr>
        <w:pStyle w:val="Style9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Default="00F62920" w:rsidP="000D677F">
      <w:pPr>
        <w:pStyle w:val="Style9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является аналитическим представлением поверхностной волны. Третий компонент</w:t>
      </w:r>
    </w:p>
    <w:p w:rsidR="000D677F" w:rsidRPr="000D677F" w:rsidRDefault="000D677F" w:rsidP="000D677F">
      <w:pPr>
        <w:pStyle w:val="Style9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69" type="#_x0000_t75" style="width:91.5pt;height:24.75pt">
            <v:imagedata r:id="rId50" o:title=""/>
          </v:shape>
        </w:pict>
      </w:r>
    </w:p>
    <w:p w:rsidR="000D677F" w:rsidRDefault="000D677F" w:rsidP="000D677F">
      <w:pPr>
        <w:pStyle w:val="Style8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8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является аналитическим представлением пространственной волны. Ее фазовая скорость определяется электрическими параметрами диэлектрической оболочки кабеля. Четвертый компонент</w:t>
      </w:r>
    </w:p>
    <w:p w:rsidR="000D677F" w:rsidRDefault="000D677F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70" type="#_x0000_t75" style="width:93.75pt;height:24pt">
            <v:imagedata r:id="rId51" o:title=""/>
          </v:shape>
        </w:pict>
      </w:r>
    </w:p>
    <w:p w:rsidR="000D677F" w:rsidRDefault="000D677F" w:rsidP="000D677F">
      <w:pPr>
        <w:pStyle w:val="Style8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8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является пространственной волной и ее фазовая скорость полностью определяется электрическими параметрами внешней среды. Величины в приведенных выражениях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fj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обозначают: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m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коэффициент модуляции сопротивления связи воздушного пространства;</w:t>
      </w:r>
    </w:p>
    <w:p w:rsidR="00F62920" w:rsidRPr="000D677F" w:rsidRDefault="00F62920" w:rsidP="000D677F">
      <w:pPr>
        <w:pStyle w:val="Style8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d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шаг перфорации внешнего электрода кабеля;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k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const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Z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координата пересечения рубежа охраны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  <w:t>;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 w:eastAsia="en-US"/>
        </w:rPr>
        <w:t>hp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 w:rsidRPr="000D677F">
        <w:rPr>
          <w:rStyle w:val="FontStyle25"/>
          <w:rFonts w:ascii="Times New Roman" w:hAnsi="Times New Roman" w:cs="Times New Roman"/>
          <w:smallCaps w:val="0"/>
          <w:color w:val="000000"/>
          <w:sz w:val="28"/>
          <w:szCs w:val="28"/>
          <w:lang w:val="en-US" w:eastAsia="en-US"/>
        </w:rPr>
        <w:t>Pl</w:t>
      </w:r>
      <w:r w:rsidRPr="000D677F">
        <w:rPr>
          <w:rStyle w:val="FontStyle25"/>
          <w:rFonts w:ascii="Times New Roman" w:hAnsi="Times New Roman" w:cs="Times New Roman"/>
          <w:smallCaps w:val="0"/>
          <w:color w:val="000000"/>
          <w:sz w:val="28"/>
          <w:szCs w:val="28"/>
          <w:lang w:eastAsia="en-US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  <w:t>р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vertAlign w:val="subscript"/>
          <w:lang w:eastAsia="en-US"/>
        </w:rPr>
        <w:t>2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- коэффициенты фазы.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Суммарное продольное электрическое поле кабеля представляет собой сумму биений основного компонента со вторым, третьим и четвертым компонентами. Результирующее поле должно иметь довольно сложный характер. Первым недостатком этой модели излучающей структуры является то, что в результирующем выражении для продольной составляющей напряженности электрического поля отсутствует дискретный спектр пространственных гармоник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,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обусловленный дискретным распределением излучающих щелей.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Кроме того, из полученного выражения можно сделать неверный вывод о том, что продольное распределение основной гармоники не зависит от координаты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 Вместе с тем, эта модель точнее других отражает распределение поля вдоль излучающего кабеля и позволяет объяснить появление второй пространственной гармоники в функции неравномерности чувствительности СО. Однако получить значения амплитуд и коэффициентов затухания пространственных гармоник теоретическим путем до настоящего времени не удалось. Также неизвестна зависимость убывания амплитуд гармоник в радиальном направлении, что не позволяет сделать вывод о значении коэффициента передачи системы передающий - приемный кабели при ее расположении в различных средах.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Приведенные в литературе результаты экспериментальных исследований показывают, что неравномерность распределения поля вдоль излучающего кабеля может достигать 50 дБ.</w:t>
      </w:r>
    </w:p>
    <w:p w:rsidR="00D634D8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При использовании режимов короткозамкнутой нагрузки или холостого хода, а также неполном согласовании нагрузки с волновым сопротивлением кабеля следует учитывать и встречный поток энергии, создаваемой отраженной волной. Накладываясь друг на друга, прямая и отраженные волны будут также создавать стоячую волну и результирующая картина поля вдоль кабеля еще более усложнится. 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Если учитывать только отражение от несогласованной нагрузки и пренебрегать затуханием волны вдоль кабеля, то результирующая напряженность поля вдоль кабеля может быть представлена в виде суммы прямой</w:t>
      </w:r>
      <w:r w:rsidR="00EB51CE">
        <w:rPr>
          <w:rStyle w:val="FontStyle18"/>
          <w:rFonts w:ascii="Times New Roman" w:hAnsi="Times New Roman" w:cs="Times New Roman"/>
          <w:color w:val="000000"/>
          <w:position w:val="-11"/>
          <w:sz w:val="28"/>
          <w:szCs w:val="28"/>
        </w:rPr>
        <w:pict>
          <v:shape id="_x0000_i1071" type="#_x0000_t75" style="width:24pt;height:15.75pt">
            <v:imagedata r:id="rId52" o:title=""/>
          </v:shape>
        </w:pic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и отраженной</w:t>
      </w:r>
      <w:r w:rsidR="00EB51CE">
        <w:rPr>
          <w:rStyle w:val="FontStyle18"/>
          <w:rFonts w:ascii="Times New Roman" w:hAnsi="Times New Roman" w:cs="Times New Roman"/>
          <w:color w:val="000000"/>
          <w:position w:val="-12"/>
          <w:sz w:val="28"/>
          <w:szCs w:val="28"/>
        </w:rPr>
        <w:pict>
          <v:shape id="_x0000_i1072" type="#_x0000_t75" style="width:27pt;height:18pt">
            <v:imagedata r:id="rId53" o:title=""/>
          </v:shape>
        </w:pic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волн.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При этом прямая и отраженная волны определяются выражениями:</w:t>
      </w:r>
    </w:p>
    <w:p w:rsidR="000D677F" w:rsidRDefault="000D677F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73" type="#_x0000_t75" style="width:292.5pt;height:39pt">
            <v:imagedata r:id="rId54" o:title=""/>
          </v:shape>
        </w:pict>
      </w:r>
    </w:p>
    <w:p w:rsidR="000D677F" w:rsidRDefault="000D677F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где А, В, С,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- амплитуды пространственных волн;</w:t>
      </w:r>
      <w:r w:rsidR="00EB51CE">
        <w:rPr>
          <w:rStyle w:val="FontStyle18"/>
          <w:rFonts w:ascii="Times New Roman" w:hAnsi="Times New Roman" w:cs="Times New Roman"/>
          <w:color w:val="000000"/>
          <w:position w:val="-14"/>
          <w:sz w:val="28"/>
          <w:szCs w:val="28"/>
        </w:rPr>
        <w:pict>
          <v:shape id="_x0000_i1074" type="#_x0000_t75" style="width:50.25pt;height:18.75pt">
            <v:imagedata r:id="rId55" o:title=""/>
          </v:shape>
        </w:pic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</w:t>
      </w:r>
      <w:r w:rsid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коэффициенты распространения волн; р - коэффициент отражения.</w:t>
      </w:r>
    </w:p>
    <w:p w:rsidR="00F62920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Принимая во внимание четность косинусоидальной функции, продольное распределение результирующего поля кабеля можно выразить в виде:</w:t>
      </w:r>
    </w:p>
    <w:p w:rsidR="000D677F" w:rsidRP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1"/>
        <w:widowControl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 id="_x0000_i1075" type="#_x0000_t75" style="width:268.5pt;height:17.25pt">
            <v:imagedata r:id="rId56" o:title=""/>
          </v:shape>
        </w:pict>
      </w:r>
    </w:p>
    <w:p w:rsid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На основании изложенного можно утверждать:</w:t>
      </w:r>
    </w:p>
    <w:p w:rsidR="00F62920" w:rsidRPr="000D677F" w:rsidRDefault="00F62920" w:rsidP="000D677F">
      <w:pPr>
        <w:pStyle w:val="Style1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результирующая картина поля вдоль излучающего кабеля является суперпозицией по меньшей мере четырех типов волн;</w:t>
      </w:r>
    </w:p>
    <w:p w:rsidR="00F62920" w:rsidRPr="000D677F" w:rsidRDefault="00F62920" w:rsidP="000D677F">
      <w:pPr>
        <w:pStyle w:val="Style1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неравномерность напряженности поля вдоль кабеля составляет в одночастотном режиме до 40 дБ;</w:t>
      </w:r>
    </w:p>
    <w:p w:rsidR="00F62920" w:rsidRPr="000D677F" w:rsidRDefault="00F62920" w:rsidP="000D677F">
      <w:pPr>
        <w:pStyle w:val="Style1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подстилающая поверхность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оказывает определённое влияние на распределение поля и коэффициент связи между кабелями.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Вместе с тем следует отметить, что практический интерес представляет комплексный коэффициент передачи системы передающий - приемный кабели и его изменения при проходе человека. Теоретическим путем получить такую зависимость до настоящего времени не удалось. Поэтому построена модель функции чувствительности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РВСО ЛВВ. Под ФЧ подразумевается зависимость максимальной амплитуды полезного сигнала при проходе человека через чувствительную зону РВСО ЛВВ от координаты места пересечения рубежа и частоты зондирующего сигнала, т.е. ФЧ =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,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где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Z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- координата пересечения рубежа,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- частота зондирующего сигнала.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Определить ФЧ можно двумя принципиально разными способами:</w:t>
      </w:r>
    </w:p>
    <w:p w:rsidR="00F62920" w:rsidRPr="000D677F" w:rsidRDefault="00F62920" w:rsidP="000D677F">
      <w:pPr>
        <w:pStyle w:val="Style1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- во-первых, посредством параллельных проходов чувствительной зоны с интервалом 0,7... </w:t>
      </w:r>
      <w:smartTag w:uri="urn:schemas-microsoft-com:office:smarttags" w:element="metricconverter">
        <w:smartTagPr>
          <w:attr w:name="ProductID" w:val="1 м"/>
        </w:smartTagPr>
        <w:r w:rsidRPr="000D677F">
          <w:rPr>
            <w:rStyle w:val="FontStyle18"/>
            <w:rFonts w:ascii="Times New Roman" w:hAnsi="Times New Roman" w:cs="Times New Roman"/>
            <w:color w:val="000000"/>
            <w:sz w:val="28"/>
            <w:szCs w:val="28"/>
          </w:rPr>
          <w:t>1 м</w:t>
        </w:r>
      </w:smartTag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 Величина интервала определяется габаритами и точностью движения человека поперек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к линии кабеля;</w:t>
      </w:r>
    </w:p>
    <w:p w:rsidR="00F62920" w:rsidRPr="000D677F" w:rsidRDefault="00F62920" w:rsidP="000D677F">
      <w:pPr>
        <w:pStyle w:val="Style1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- во-вторых, выполняется один проход вдоль линии кабеля, непосредственно под излучающим кабелем. Проведение многократных поперечных проходов одного человека через </w:t>
      </w:r>
      <w:smartTag w:uri="urn:schemas-microsoft-com:office:smarttags" w:element="metricconverter">
        <w:smartTagPr>
          <w:attr w:name="ProductID" w:val="0,7 м"/>
        </w:smartTagPr>
        <w:r w:rsidRPr="000D677F">
          <w:rPr>
            <w:rStyle w:val="FontStyle18"/>
            <w:rFonts w:ascii="Times New Roman" w:hAnsi="Times New Roman" w:cs="Times New Roman"/>
            <w:color w:val="000000"/>
            <w:sz w:val="28"/>
            <w:szCs w:val="28"/>
          </w:rPr>
          <w:t>0,7 м</w:t>
        </w:r>
      </w:smartTag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на участке длиной </w:t>
      </w:r>
      <w:smartTag w:uri="urn:schemas-microsoft-com:office:smarttags" w:element="metricconverter">
        <w:smartTagPr>
          <w:attr w:name="ProductID" w:val="125 м"/>
        </w:smartTagPr>
        <w:r w:rsidRPr="000D677F">
          <w:rPr>
            <w:rStyle w:val="FontStyle18"/>
            <w:rFonts w:ascii="Times New Roman" w:hAnsi="Times New Roman" w:cs="Times New Roman"/>
            <w:color w:val="000000"/>
            <w:sz w:val="28"/>
            <w:szCs w:val="28"/>
          </w:rPr>
          <w:t>125 м</w:t>
        </w:r>
      </w:smartTag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- чрезвычайно трудоемкое дело. В самом деле, измерение значений ФЧ в 179 точках потребует проведения от 4500 до 6000 пересечений рубежа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За время проведения такой серии экспериментов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из-за влияния климатометеорологических факторов значения параметров сигналов существенно изменятся, что обесценит результаты проделанной работы.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Для другого способа неточность траектории передвижения человека вдоль кабеля и, в равной мере, невозможность точного определения линии закладки приемного кабеля могут привести к значительным систематическим ошибкам в определении ФЧ при продольном проходе. Поэтому для постановки эксперимента была разработана и обоснована методика проведения записи сигналов при продольном проходе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Визуальный анализ пространственного спектра Фурье ФЧ показывает наличие двух ярко выраженных гармонических составляющих с периодами 14...17 и 1,5...2,5 м, характерных для любых частот зондирующего сигнала. Возникает важный вопрос: являются ли обнаруженные пространственные гармоники одинаковыми для всех частот сигнала? Если пространственные частоты не одинаковы, то можно компенсировать неоднородности за счет использования нескольких специально подобранных зондирующих частот.</w:t>
      </w:r>
    </w:p>
    <w:p w:rsid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Таким образом, можно сделать вывод о том, что ФЧ описывается выражением вида:</w:t>
      </w:r>
    </w:p>
    <w:p w:rsidR="000D677F" w:rsidRDefault="000D677F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EB51CE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8"/>
          <w:rFonts w:ascii="Times New Roman" w:hAnsi="Times New Roman" w:cs="Times New Roman"/>
          <w:color w:val="000000"/>
          <w:position w:val="-31"/>
          <w:sz w:val="28"/>
          <w:szCs w:val="28"/>
        </w:rPr>
        <w:pict>
          <v:shape id="_x0000_i1076" type="#_x0000_t75" style="width:174pt;height:14.25pt">
            <v:imagedata r:id="rId57" o:title=""/>
          </v:shape>
        </w:pict>
      </w:r>
    </w:p>
    <w:p w:rsidR="000D677F" w:rsidRDefault="000D677F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</w:p>
    <w:p w:rsidR="00F62920" w:rsidRPr="000D677F" w:rsidRDefault="00F62920" w:rsidP="000D677F">
      <w:pPr>
        <w:pStyle w:val="Style5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где а и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- постоянные, определяющие амплитуды пространственных гармоник; 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- частота зондирующего сигнала;</w:t>
      </w:r>
      <w:r w:rsidR="00EB51CE">
        <w:rPr>
          <w:rStyle w:val="FontStyle18"/>
          <w:rFonts w:ascii="Times New Roman" w:hAnsi="Times New Roman" w:cs="Times New Roman"/>
          <w:color w:val="000000"/>
          <w:position w:val="-6"/>
          <w:sz w:val="28"/>
          <w:szCs w:val="28"/>
        </w:rPr>
        <w:pict>
          <v:shape id="_x0000_i1077" type="#_x0000_t75" style="width:26.25pt;height:12.75pt">
            <v:imagedata r:id="rId58" o:title=""/>
          </v:shape>
        </w:pic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коэффициенты, определяющие зависимость периода пространственной гармоники от частоты зондирующего сигнала;</w:t>
      </w:r>
      <w:r w:rsidR="00EB51CE">
        <w:rPr>
          <w:rStyle w:val="FontStyle18"/>
          <w:rFonts w:ascii="Times New Roman" w:hAnsi="Times New Roman" w:cs="Times New Roman"/>
          <w:color w:val="000000"/>
          <w:position w:val="-6"/>
          <w:sz w:val="28"/>
          <w:szCs w:val="28"/>
        </w:rPr>
        <w:pict>
          <v:shape id="_x0000_i1078" type="#_x0000_t75" style="width:32.25pt;height:13.5pt">
            <v:imagedata r:id="rId59" o:title=""/>
          </v:shape>
        </w:pic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- постоянные, определяющие взаимное расположение пространственных гармоник.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Важной задачей является оценка значений приведенных выше коэффициентов, их зависимости от состояния подстилающей поверхности и скорость изменения.</w:t>
      </w:r>
    </w:p>
    <w:p w:rsidR="00F62920" w:rsidRPr="000D677F" w:rsidRDefault="00F62920" w:rsidP="000D677F">
      <w:pPr>
        <w:pStyle w:val="Style3"/>
        <w:widowControl/>
        <w:spacing w:line="360" w:lineRule="auto"/>
        <w:ind w:firstLine="720"/>
        <w:jc w:val="both"/>
        <w:rPr>
          <w:rStyle w:val="FontStyle18"/>
          <w:rFonts w:ascii="Times New Roman" w:hAnsi="Times New Roman" w:cs="Times New Roman"/>
          <w:color w:val="000000"/>
          <w:sz w:val="28"/>
          <w:szCs w:val="28"/>
        </w:rPr>
      </w:pP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Полученные данные о значении периодов пространственных гармоник 14...17 и 1,5...2,5 м относятся к мокрому торфяному грунту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.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При подсыхании грунта значения периодов пространственных частот увеличиваются на 10... 15%. С учетом того, что мокрый торфяник имеет наибольшую диэлектрическую проницаемость по сравнению с другими грунтами</w:t>
      </w:r>
      <w:r w:rsidR="00856DF9"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,</w:t>
      </w:r>
      <w:r w:rsidRPr="000D677F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можно предположить, что полученные значения периодов пространственных частот являются нижними пределами их изменений.</w:t>
      </w:r>
      <w:bookmarkStart w:id="0" w:name="_GoBack"/>
      <w:bookmarkEnd w:id="0"/>
    </w:p>
    <w:sectPr w:rsidR="00F62920" w:rsidRPr="000D677F" w:rsidSect="000D677F">
      <w:pgSz w:w="11909" w:h="16834"/>
      <w:pgMar w:top="1134" w:right="851" w:bottom="1134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F1D" w:rsidRDefault="00184F1D">
      <w:r>
        <w:separator/>
      </w:r>
    </w:p>
  </w:endnote>
  <w:endnote w:type="continuationSeparator" w:id="0">
    <w:p w:rsidR="00184F1D" w:rsidRDefault="00184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F1D" w:rsidRDefault="00184F1D">
      <w:r>
        <w:separator/>
      </w:r>
    </w:p>
  </w:footnote>
  <w:footnote w:type="continuationSeparator" w:id="0">
    <w:p w:rsidR="00184F1D" w:rsidRDefault="00184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36B"/>
    <w:rsid w:val="000D677F"/>
    <w:rsid w:val="00184F1D"/>
    <w:rsid w:val="00193193"/>
    <w:rsid w:val="00357EAE"/>
    <w:rsid w:val="007335BA"/>
    <w:rsid w:val="00845D5A"/>
    <w:rsid w:val="00856DF9"/>
    <w:rsid w:val="008742FC"/>
    <w:rsid w:val="008B28DD"/>
    <w:rsid w:val="009C6485"/>
    <w:rsid w:val="00A14CE4"/>
    <w:rsid w:val="00A369B2"/>
    <w:rsid w:val="00AF5934"/>
    <w:rsid w:val="00BB336B"/>
    <w:rsid w:val="00D00E26"/>
    <w:rsid w:val="00D634D8"/>
    <w:rsid w:val="00E22224"/>
    <w:rsid w:val="00EB51CE"/>
    <w:rsid w:val="00EF6C7F"/>
    <w:rsid w:val="00F6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</w:style>
  <w:style w:type="character" w:customStyle="1" w:styleId="FontStyle15">
    <w:name w:val="Font Style15"/>
    <w:rPr>
      <w:rFonts w:ascii="Calibri" w:hAnsi="Calibri" w:cs="Calibri"/>
      <w:b/>
      <w:bCs/>
      <w:sz w:val="22"/>
      <w:szCs w:val="22"/>
    </w:rPr>
  </w:style>
  <w:style w:type="character" w:customStyle="1" w:styleId="FontStyle16">
    <w:name w:val="Font Style16"/>
    <w:rPr>
      <w:rFonts w:ascii="Calibri" w:hAnsi="Calibri" w:cs="Calibri"/>
      <w:b/>
      <w:bCs/>
      <w:sz w:val="20"/>
      <w:szCs w:val="20"/>
    </w:rPr>
  </w:style>
  <w:style w:type="character" w:customStyle="1" w:styleId="FontStyle17">
    <w:name w:val="Font Style17"/>
    <w:rPr>
      <w:rFonts w:ascii="Calibri" w:hAnsi="Calibri" w:cs="Calibri"/>
      <w:b/>
      <w:bCs/>
      <w:sz w:val="12"/>
      <w:szCs w:val="12"/>
    </w:rPr>
  </w:style>
  <w:style w:type="character" w:customStyle="1" w:styleId="FontStyle18">
    <w:name w:val="Font Style18"/>
    <w:rPr>
      <w:rFonts w:ascii="Calibri" w:hAnsi="Calibri" w:cs="Calibri"/>
      <w:sz w:val="22"/>
      <w:szCs w:val="22"/>
    </w:rPr>
  </w:style>
  <w:style w:type="character" w:customStyle="1" w:styleId="FontStyle19">
    <w:name w:val="Font Style19"/>
    <w:rPr>
      <w:rFonts w:ascii="Calibri" w:hAnsi="Calibri" w:cs="Calibri"/>
      <w:sz w:val="20"/>
      <w:szCs w:val="20"/>
    </w:rPr>
  </w:style>
  <w:style w:type="character" w:customStyle="1" w:styleId="FontStyle20">
    <w:name w:val="Font Style20"/>
    <w:rPr>
      <w:rFonts w:ascii="Calibri" w:hAnsi="Calibri" w:cs="Calibri"/>
      <w:smallCaps/>
      <w:sz w:val="22"/>
      <w:szCs w:val="22"/>
    </w:rPr>
  </w:style>
  <w:style w:type="character" w:customStyle="1" w:styleId="FontStyle21">
    <w:name w:val="Font Style21"/>
    <w:rPr>
      <w:rFonts w:ascii="Calibri" w:hAnsi="Calibri" w:cs="Calibri"/>
      <w:i/>
      <w:iCs/>
      <w:sz w:val="28"/>
      <w:szCs w:val="28"/>
    </w:rPr>
  </w:style>
  <w:style w:type="character" w:customStyle="1" w:styleId="FontStyle22">
    <w:name w:val="Font Style22"/>
    <w:rPr>
      <w:rFonts w:ascii="Calibri" w:hAnsi="Calibri" w:cs="Calibri"/>
      <w:sz w:val="16"/>
      <w:szCs w:val="16"/>
    </w:rPr>
  </w:style>
  <w:style w:type="character" w:customStyle="1" w:styleId="FontStyle23">
    <w:name w:val="Font Style23"/>
    <w:rPr>
      <w:rFonts w:ascii="Courier New" w:hAnsi="Courier New" w:cs="Courier New"/>
      <w:b/>
      <w:bCs/>
      <w:sz w:val="14"/>
      <w:szCs w:val="14"/>
    </w:rPr>
  </w:style>
  <w:style w:type="character" w:customStyle="1" w:styleId="FontStyle24">
    <w:name w:val="Font Style24"/>
    <w:rPr>
      <w:rFonts w:ascii="Calibri" w:hAnsi="Calibri" w:cs="Calibri"/>
      <w:i/>
      <w:iCs/>
      <w:sz w:val="22"/>
      <w:szCs w:val="22"/>
    </w:rPr>
  </w:style>
  <w:style w:type="character" w:customStyle="1" w:styleId="FontStyle25">
    <w:name w:val="Font Style25"/>
    <w:rPr>
      <w:rFonts w:ascii="Calibri" w:hAnsi="Calibri" w:cs="Calibri"/>
      <w:smallCap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3471</Words>
  <Characters>19785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Радиоволновые и радиолучевые средства обнаружения</vt:lpstr>
    </vt:vector>
  </TitlesOfParts>
  <Company/>
  <LinksUpToDate>false</LinksUpToDate>
  <CharactersWithSpaces>23210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Радиоволновые и радиолучевые средства обнаружения</dc:title>
  <dc:subject/>
  <dc:creator/>
  <cp:keywords/>
  <dc:description/>
  <cp:lastModifiedBy/>
  <cp:revision>1</cp:revision>
  <dcterms:created xsi:type="dcterms:W3CDTF">2014-03-09T17:12:00Z</dcterms:created>
  <dcterms:modified xsi:type="dcterms:W3CDTF">2014-03-09T17:12:00Z</dcterms:modified>
</cp:coreProperties>
</file>