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ED" w:rsidRDefault="00A11B66">
      <w:pPr>
        <w:pStyle w:val="a3"/>
      </w:pPr>
      <w:r>
        <w:br/>
      </w:r>
    </w:p>
    <w:p w:rsidR="003C21ED" w:rsidRDefault="00A11B66">
      <w:pPr>
        <w:pStyle w:val="a3"/>
      </w:pPr>
      <w:r>
        <w:rPr>
          <w:b/>
          <w:bCs/>
        </w:rPr>
        <w:t>Раффельштеттенский таможенный устав</w:t>
      </w:r>
      <w:r>
        <w:t xml:space="preserve"> (лат. </w:t>
      </w:r>
      <w:r>
        <w:rPr>
          <w:i/>
          <w:iCs/>
        </w:rPr>
        <w:t>Inquisitio de theloneis Raffelstettensis</w:t>
      </w:r>
      <w:r>
        <w:t>) — таможенный документ, регулирующий пошлины в Баварской восточной марке</w:t>
      </w:r>
      <w:r>
        <w:rPr>
          <w:position w:val="10"/>
        </w:rPr>
        <w:t>[1]</w:t>
      </w:r>
      <w:r>
        <w:t>. Издан королём Восточно-Франкского королевства Людовиком IV между 904 и 906 гг.</w:t>
      </w:r>
    </w:p>
    <w:p w:rsidR="003C21ED" w:rsidRDefault="00A11B66">
      <w:pPr>
        <w:pStyle w:val="a3"/>
      </w:pPr>
      <w:r>
        <w:t>Раффельштеттен — городок на Дунае, находился в совр. Австрии в нескольких километрах от Линца (ныне на территории населённого пункта Астен). Документ дошёл до нас в виде копии</w:t>
      </w:r>
      <w:r>
        <w:rPr>
          <w:position w:val="10"/>
        </w:rPr>
        <w:t>[2]</w:t>
      </w:r>
      <w:r>
        <w:t xml:space="preserve"> середины XIII века. Выдержка из устава:</w:t>
      </w:r>
    </w:p>
    <w:p w:rsidR="003C21ED" w:rsidRDefault="00A11B66">
      <w:pPr>
        <w:pStyle w:val="a3"/>
        <w:rPr>
          <w:position w:val="10"/>
        </w:rPr>
      </w:pPr>
      <w:r>
        <w:t xml:space="preserve">«Славяне же, отправляющиеся для торговли от </w:t>
      </w:r>
      <w:r>
        <w:rPr>
          <w:b/>
          <w:bCs/>
        </w:rPr>
        <w:t>ругов</w:t>
      </w:r>
      <w:r>
        <w:t xml:space="preserve"> или богемов [чехов], если расположатся для торговли где-либо на берегу Дуная…, с каждого вьюка воска платят две меры стоимостью в один скот каждая; с груза одного носильщика — одну меру той же стоимости; если же пожелают продать рабов или лошадей, то за каждую рабыню платят по одному тремиссу, столько же за жеребца, за раба — одну сайгу, столько же за кобылу»</w:t>
      </w:r>
      <w:r>
        <w:rPr>
          <w:position w:val="10"/>
        </w:rPr>
        <w:t>[3]</w:t>
      </w:r>
    </w:p>
    <w:p w:rsidR="003C21ED" w:rsidRDefault="00A11B66">
      <w:pPr>
        <w:pStyle w:val="a3"/>
      </w:pPr>
      <w:r>
        <w:t>Современный историк и филолог А. В. Назаренко считает, что ругами именовались купцы из Киевской Руси.</w:t>
      </w:r>
      <w:r>
        <w:rPr>
          <w:position w:val="10"/>
        </w:rPr>
        <w:t>[4]</w:t>
      </w:r>
      <w:r>
        <w:t xml:space="preserve"> В западноевропейских письменных памятниках X—XI вв. ругами именовались жители Руси, но количество таких документов исчисляется единицами, чтобы делать уверенный вывод о идентичности руси и ругов X века.</w:t>
      </w:r>
    </w:p>
    <w:p w:rsidR="003C21ED" w:rsidRDefault="00A11B66">
      <w:pPr>
        <w:pStyle w:val="a3"/>
      </w:pPr>
      <w:r>
        <w:t xml:space="preserve">В 862 году король Людовик Немецкий в документе на земельные владения баварского монастыря упомянул хороним Ruzaramarcha, то есть </w:t>
      </w:r>
      <w:r>
        <w:rPr>
          <w:i/>
          <w:iCs/>
        </w:rPr>
        <w:t>Русская пограничная полоса</w:t>
      </w:r>
      <w:r>
        <w:t xml:space="preserve"> в соседстве с Раффельштеттеном. В V—VI вв. где-то там обитало германское племя ругов, и не исключено, что под ругами устав имел в виду придунайских славян, населявших земли исчезнувших ругов. В современной литературе ругами часто называют жителей острова Рюген в Балтийском море, смешивая прежних ругов из Скандинавии с заменившими их на острове славянами. Однако в исторических документах прибалтийских славян на Рюгене ругами не называли.</w:t>
      </w:r>
    </w:p>
    <w:p w:rsidR="003C21ED" w:rsidRDefault="00A11B66">
      <w:pPr>
        <w:pStyle w:val="a3"/>
      </w:pPr>
      <w:r>
        <w:t>Согласно «Раффельштеттенскому уставу» торговцы-руги во времена Вещего Олега идентифицируются как вид славян. Их торговый маршрут пролегал, видимо, через Прагу.</w:t>
      </w:r>
    </w:p>
    <w:p w:rsidR="003C21ED" w:rsidRDefault="00A11B66">
      <w:pPr>
        <w:pStyle w:val="a3"/>
      </w:pPr>
      <w:r>
        <w:t xml:space="preserve">Товар ругов перечислен как воск, рабы и лошади. Лошади как предмет торговли русских не отмечались другими авторами. Денежная единица </w:t>
      </w:r>
      <w:r>
        <w:rPr>
          <w:i/>
          <w:iCs/>
        </w:rPr>
        <w:t>скот</w:t>
      </w:r>
      <w:r>
        <w:t xml:space="preserve"> (skoti), указанная в уставе, выглядит странно, так как денежная система франков основывалась на динаре (denier). Древнерусское слово </w:t>
      </w:r>
      <w:r>
        <w:rPr>
          <w:i/>
          <w:iCs/>
        </w:rPr>
        <w:t>скотъ</w:t>
      </w:r>
      <w:r>
        <w:t xml:space="preserve"> обозначало как скотину, так и деньги, хотя второе значение не было распространённым. Похожие слова в обозначении денег отмечены в германских языках: др-сакс. </w:t>
      </w:r>
      <w:r>
        <w:rPr>
          <w:i/>
          <w:iCs/>
        </w:rPr>
        <w:t>skat</w:t>
      </w:r>
      <w:r>
        <w:t xml:space="preserve">, готск. </w:t>
      </w:r>
      <w:r>
        <w:rPr>
          <w:i/>
          <w:iCs/>
        </w:rPr>
        <w:t>skatts</w:t>
      </w:r>
      <w:r>
        <w:t>. Лингвисты не определили с уверенностью, кто у кого заимствовал данное слово для обозначения денег.</w:t>
      </w:r>
    </w:p>
    <w:p w:rsidR="003C21ED" w:rsidRDefault="00A11B66">
      <w:pPr>
        <w:pStyle w:val="21"/>
        <w:numPr>
          <w:ilvl w:val="0"/>
          <w:numId w:val="0"/>
        </w:numPr>
      </w:pPr>
      <w:r>
        <w:t>Источники и ссылки</w:t>
      </w:r>
    </w:p>
    <w:p w:rsidR="003C21ED" w:rsidRDefault="00A11B6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Маркой называлась пограничная область, удел</w:t>
      </w:r>
    </w:p>
    <w:p w:rsidR="003C21ED" w:rsidRDefault="00A11B6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MGH, Leges, Capitularia regum Francorum, II, ed. by A. Boretius, Hanovre, 1890, p.250-252</w:t>
      </w:r>
    </w:p>
    <w:p w:rsidR="003C21ED" w:rsidRDefault="00A11B66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Древняя Русь в свете зарубежных источников. М., 2003. с. 296.: </w:t>
      </w:r>
      <w:r>
        <w:rPr>
          <w:position w:val="10"/>
        </w:rPr>
        <w:t>[1]</w:t>
      </w:r>
      <w:r>
        <w:t xml:space="preserve">, </w:t>
      </w:r>
      <w:r>
        <w:rPr>
          <w:position w:val="10"/>
        </w:rPr>
        <w:t>[2]</w:t>
      </w:r>
    </w:p>
    <w:p w:rsidR="003C21ED" w:rsidRDefault="00A11B66">
      <w:pPr>
        <w:pStyle w:val="a3"/>
        <w:numPr>
          <w:ilvl w:val="0"/>
          <w:numId w:val="2"/>
        </w:numPr>
        <w:tabs>
          <w:tab w:val="left" w:pos="707"/>
        </w:tabs>
      </w:pPr>
      <w:r>
        <w:t>Назаренко А. В. Немецкие латиноязычные источники IX—XI веков. M.. 1993. с. 83-89.</w:t>
      </w:r>
    </w:p>
    <w:p w:rsidR="003C21ED" w:rsidRDefault="00A11B66">
      <w:pPr>
        <w:pStyle w:val="a3"/>
        <w:numPr>
          <w:ilvl w:val="0"/>
          <w:numId w:val="1"/>
        </w:numPr>
        <w:tabs>
          <w:tab w:val="left" w:pos="707"/>
        </w:tabs>
      </w:pPr>
      <w:r>
        <w:t>«Раффельштеттенский таможенный устав» о русских купцах</w:t>
      </w:r>
    </w:p>
    <w:p w:rsidR="003C21ED" w:rsidRDefault="00A11B66">
      <w:pPr>
        <w:pStyle w:val="a3"/>
      </w:pPr>
      <w:r>
        <w:t>Источник: http://ru.wikipedia.org/wiki/Раффельштеттенский_таможенный_устав</w:t>
      </w:r>
      <w:bookmarkStart w:id="0" w:name="_GoBack"/>
      <w:bookmarkEnd w:id="0"/>
    </w:p>
    <w:sectPr w:rsidR="003C21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B66"/>
    <w:rsid w:val="00393FB9"/>
    <w:rsid w:val="003C21ED"/>
    <w:rsid w:val="00A1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0FAB-9E62-499E-B9F3-1BF7C756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2014-04-09T01:11:00Z</dcterms:created>
  <dcterms:modified xsi:type="dcterms:W3CDTF">2014-04-09T01:11:00Z</dcterms:modified>
</cp:coreProperties>
</file>