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5A" w:rsidRDefault="00783B3E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Рак молочной железы.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Анатомия молочной железы.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Молочная железа расположена на передней поверхности грудной клетки от 3 до 7 ребра. Это сложная трубчато-альвеолярная железа (производное от эпидермиса, ее относят к железам кожи). Развитие железы и ее функциональная активность зависят от гормонов половой сферы. Во время полового созревания формируются выводные протоки, а секреторные отделы - во время беременности. Паренхима железы состоит из 15-20 отдельных сложных трубчато-альвеолярных желез (доли, или сегменты), открывающиеся выводным протоком на вершине соска.   Доли (сегменты) представлены 20-40 дольками, состоящими из 10-100 альвеол каждая.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Кровоснабжение.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Артериальная кровь поступает к молочной железе из внутренней грудной артерии (60%), наружной грудной артерии (30%) и ветвей межреберных артерий (10%).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Венозный отток осуществляется через межреберные и внутренние грудные вены.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Лимфатическая система. Лимфа от наружных квадрантов молочной железы оттекает к группе подмышечных лимфатических узлов. Подмышечные лимфатические узлы подразделяют на узлы 3 уровней (в зависимости от взаиморасположения с малой грудной мышцей). От внутренних квадрантов молочной железы лимфоотток происходит в парастернальные лимфатические узлы.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молочной железы.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Осмотр в вертикальном положении (сначала с опущенными, а затем с поднятыми руками). Оценивают контуры, величину, симметричность, состояние кожных покровов. Выявляют смещение, асимметрию, деформацию, изменение уровня расположения соска, сморщивания кожи, отечность или гиперемию, выделения из соска.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Пальпация: пальпируют подмышечные, над- и подключичные лимфатические узлы. Пальпаторно определяют консистенцию железы, однородность ее структуры.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Самообследование (осмотр и пальпация) молочных желез проводят 1 раз в месяц после менструации (рекомендации ВОЗ).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осмотр проводят перед зеркалом с опущенными,  а затем с поднятыми кверху руками. Обращают внимание на: состояние кожи (втяжение или выбухание участка), состояния соска (втяжение соска или укорочение радиуса ареолы); формы и размер молочных желез; наличие или отсутствие выделений из соска или патологических изменений на соске (корочки).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Пальпация: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пальпацию проводят лежа на спине с небольшим валиком, подложенным под лопатку обследуемой стороны, чтобы грудная клетка была слегка приподнята;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ощупывают каждую молочную железу противоположной рукой в трех положениях: рука на обследуемой стороне отведена вверх за голову, отведена в сторону, лежит вдоль тела; 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пальцами противоположной руки ощупывают наружную половину молочной железы (начиная от соска и продвигаясь кнаружи и вверх). Затем пальпируют все участки внутренней половины молочной железы (начиная от соска и продвигаясь к грудине). Определяют, нет ли узлов, уплотнений или изменений в структуре ткани молочной железы или в толще кожи.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Пальпируют подмышечные и надключичные области. При умеренном сдавлении пальцами ареолы и соска проверяют, нет ли выделений.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Цитологическое исследование выделений из сосков молочной железы или пунктата объемных образований в молочной железе проводят для ранней диагностики рака.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Термография - регистрация температуры кожи на фотопленке; над доброкачественными и злокачественными образованиями температура выше, чем над здоровой тканью.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Бесконтрастная маммография. Проводят в прямой или боковой проекциях или прицельно. Наиболее четкое изображение получают при электрорентгенографии.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Контрастная маммография показана при выделении патологического секрета из протоков молочных желез. Ее проводят после введения контрастного вещества в пораженный проток.</w:t>
      </w:r>
    </w:p>
    <w:p w:rsidR="00C9225A" w:rsidRDefault="00783B3E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Другие исследования: УЗИ, радиоизотопное сканирование, лимфография, флебография, биопсия.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Эпидемиология.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Рак молочной железы возникает у 1 женщины из 10. Смертность, обусловленная раком молочной железы составляет 19-25% от всех злокачественных новообразований у женщин. Наиболее часто встречается в левой молочной железе. Наиболее часто опухоль располагается верхне-наружном квадранте. 1% от всех случаев рака молочной железы составляет рак молочной железы у мужчин. Наибольшие факторы риска - женский пол, случаи семейного заболевания раком молочной железы.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Факторы риска.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принять риск возникновения рака молочной железы за 1, то различные факторы будут увеличивать вероятность возникновения рака молочной железы следующим образом.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905"/>
        <w:gridCol w:w="1949"/>
      </w:tblGrid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 риска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 вероятности возникновения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Семейный анамнез:</w:t>
            </w:r>
          </w:p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РМЖ у прямых родственников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1.2 - 3.0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РМЖ в пременопаузе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РМЖ в пременопаузе, билатеральный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8.5 - 9.0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РМЖ в постменопаузе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РМЖ в постменопаузе, билатеральный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4.0 - 5.4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Менструации: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Менархе раньше 12 лет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Менопауза позже 55 лет, более 40 лет менструаций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1.5 - 2.0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Беременность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Первый ребенок после 35 лет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2.0 - 3.0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Нет детей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опухоли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Контрлатеральный  РМЖ 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Рак большой слюнной железы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Рак матки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Доброкачественные заболевания молочной железы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Атипичная лобулярная гиперплазия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Лобулярная карцинома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</w:tc>
      </w:tr>
      <w:tr w:rsidR="00C9225A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Предыдущая биопсия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1.86-2.13</w:t>
            </w:r>
          </w:p>
        </w:tc>
      </w:tr>
    </w:tbl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Этиология.</w:t>
      </w:r>
    </w:p>
    <w:p w:rsidR="00C9225A" w:rsidRDefault="00783B3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Влияние низкодозной радиации у пациентов в постпубертатном периоде и до менархе: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лечении воспалительных заболеваний молочной железы лучевыми методами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повторные флюорографии при лечении туберкулеза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лица, находившиеся в зоне ядерного взрыва </w:t>
      </w:r>
    </w:p>
    <w:p w:rsidR="00C9225A" w:rsidRDefault="00783B3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Эстрогенная стимуляция увеличивает риск заболевания. В настоящее время считается, что оральные контрацептивы не увеличивают риск возникновения рака молочной железы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Диагностика рака молочной железы.</w:t>
      </w:r>
    </w:p>
    <w:p w:rsidR="00C9225A" w:rsidRDefault="00783B3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Самообследование. К сожалению, самообследование, физикальный осмотр и маммография не дают 100% распознавание злокачественной опухоли молочной железы. Чувствительность данного метода составляет примерно 20-30%. Чувствительность метода может быть увеличена с помощью обучения. Однако этот метод является наиболее дешевым в диагностике рака молочной железы.</w:t>
      </w:r>
    </w:p>
    <w:p w:rsidR="00C9225A" w:rsidRDefault="00783B3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Аспирационная игольная биопсия. С помощью этого исследования получают материал для цитологического исследования. Широко используется для установления доброкачественных и злокачественных заболеваний.</w:t>
      </w:r>
    </w:p>
    <w:p w:rsidR="00C9225A" w:rsidRDefault="00783B3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Открытая биопсия. Наиболее частая процедура в диагностике РМЖ. Выполняется по местной анестезией.</w:t>
      </w:r>
    </w:p>
    <w:p w:rsidR="00C9225A" w:rsidRDefault="00783B3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Маммография (см. выше).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Симптомы РМЖ: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Пальпируемое образование, единичное или множественное, плотное, иногда с втяжением кожи в виде "лимонной корочки".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Боли в области молочной железы.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Увеличенные плотные подмышечные лимфатические узлы: среди женщин с увеличением подмышечных узлов у 1/3  - 1/2 находят рак молочной железы. Исключают болезнь Ходжкина, рак легкого, яичников, поджелудочной железы и плоскоклеточную карциному кожи. Показана слепая мастэктомия (удаление молочной железы без предварительного цитологического исследования).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Ранняя диагностика: самообследование и маммография.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всем женщинам в возрасте от 35 до 40 лет рекомендовано проведение маммографии. При наличии факторов риска женщины в возрасте 40-50 лет должны проходить маммографию ежегодно или один раз в два годы, а  возрасте старше 50 лет - ежегодно.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Женщинам, относящимся к группам риска, рекомендована ежегодная маммография, начиная с максимально раннего возраста.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УЗИ молочной железы проводят для определения солидного или кистозного характера образования (пальпируемого или непальпируемого).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Аспирационная биопсия с последующим цитологическим исследованием аспирата подтверждает диагноз.</w:t>
      </w:r>
    </w:p>
    <w:p w:rsidR="00C9225A" w:rsidRDefault="00783B3E">
      <w:pPr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Эксцизионная биопсия - метод выбора в диагностике заболеваний молочной железы. Проведение  биопсии не всегда возможно при глубоко расположенных образованиях.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биоптате определяют эстрогенные и прогестероновые рецепторы. Рецептор-позитивные опухоли чаще поддаются гормональной терапии и имеют лучший прогноз.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Цитометрия в протоке проводится для определения диплоидности (ДНК-индекс равен 1.00) или анеуплоидности (ДНК-индекс не равен 1.00) и фракции клеток в </w:t>
      </w:r>
      <w:r>
        <w:rPr>
          <w:sz w:val="24"/>
          <w:szCs w:val="24"/>
          <w:lang w:val="en-US"/>
        </w:rPr>
        <w:t>S-</w:t>
      </w:r>
      <w:r>
        <w:rPr>
          <w:sz w:val="24"/>
          <w:szCs w:val="24"/>
        </w:rPr>
        <w:t xml:space="preserve">фазе митоза. Анеуплоидные опухоли с высокой фракцией </w:t>
      </w:r>
      <w:r>
        <w:rPr>
          <w:sz w:val="24"/>
          <w:szCs w:val="24"/>
          <w:lang w:val="en-US"/>
        </w:rPr>
        <w:t>S-</w:t>
      </w:r>
      <w:r>
        <w:rPr>
          <w:sz w:val="24"/>
          <w:szCs w:val="24"/>
        </w:rPr>
        <w:t>фазы имеют худший прогноз.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Классификация РМЖ (4-й пересмотр).</w:t>
      </w:r>
    </w:p>
    <w:tbl>
      <w:tblPr>
        <w:tblW w:w="0" w:type="auto"/>
        <w:tblInd w:w="-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4"/>
        <w:gridCol w:w="4927"/>
      </w:tblGrid>
      <w:tr w:rsidR="00C9225A">
        <w:tc>
          <w:tcPr>
            <w:tcW w:w="4927" w:type="dxa"/>
            <w:gridSpan w:val="2"/>
            <w:tcBorders>
              <w:top w:val="nil"/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  <w:lang w:val="en-US"/>
              </w:rPr>
              <w:t>is</w:t>
            </w:r>
          </w:p>
        </w:tc>
        <w:tc>
          <w:tcPr>
            <w:tcW w:w="4927" w:type="dxa"/>
            <w:tcBorders>
              <w:top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situ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T1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Опухоль меньше и равна 2 см в наибольшем измерении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Т1а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&lt;=0.5 cm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T1b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&gt;0.5 to 1 cm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T1c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&gt;1 to 2 cm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T2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&gt;2 to 5 cm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T3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&gt;5 cm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T4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Поражение кожи/ переход на грудную стенку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Т4а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Поражение грудной клетки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Т4в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Отек кожи, изъязвление, кожные узлы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Т4с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а+в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N1 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увеличенные аксиллярные узлы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N1а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Микрометастазы (до 0. 2 см)</w:t>
            </w:r>
          </w:p>
        </w:tc>
      </w:tr>
      <w:tr w:rsidR="00C9225A">
        <w:tc>
          <w:tcPr>
            <w:tcW w:w="4927" w:type="dxa"/>
            <w:gridSpan w:val="2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N1в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Большие метастазы</w:t>
            </w:r>
          </w:p>
        </w:tc>
      </w:tr>
      <w:tr w:rsidR="00C9225A">
        <w:tc>
          <w:tcPr>
            <w:tcW w:w="2463" w:type="dxa"/>
            <w:tcBorders>
              <w:lef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1-3</w:t>
            </w:r>
            <w:r>
              <w:rPr>
                <w:sz w:val="24"/>
                <w:szCs w:val="24"/>
              </w:rPr>
              <w:t xml:space="preserve"> узла /от 0.2 до 2 см.</w:t>
            </w:r>
          </w:p>
        </w:tc>
      </w:tr>
      <w:tr w:rsidR="00C9225A">
        <w:tc>
          <w:tcPr>
            <w:tcW w:w="2463" w:type="dxa"/>
            <w:tcBorders>
              <w:lef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4 узлов/ от 0.2 до 2 см</w:t>
            </w:r>
          </w:p>
        </w:tc>
      </w:tr>
      <w:tr w:rsidR="00C9225A">
        <w:tc>
          <w:tcPr>
            <w:tcW w:w="2463" w:type="dxa"/>
            <w:tcBorders>
              <w:lef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прорастанием капсулы узла / более 2 см</w:t>
            </w:r>
          </w:p>
        </w:tc>
      </w:tr>
      <w:tr w:rsidR="00C9225A">
        <w:tc>
          <w:tcPr>
            <w:tcW w:w="2463" w:type="dxa"/>
            <w:tcBorders>
              <w:left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4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2 см</w:t>
            </w:r>
          </w:p>
        </w:tc>
      </w:tr>
      <w:tr w:rsidR="00C9225A">
        <w:tc>
          <w:tcPr>
            <w:tcW w:w="2463" w:type="dxa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2464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Фиксированные аксиллярные узлы</w:t>
            </w:r>
          </w:p>
        </w:tc>
      </w:tr>
      <w:tr w:rsidR="00C9225A">
        <w:tc>
          <w:tcPr>
            <w:tcW w:w="2463" w:type="dxa"/>
            <w:tcBorders>
              <w:lef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N3</w:t>
            </w:r>
          </w:p>
        </w:tc>
        <w:tc>
          <w:tcPr>
            <w:tcW w:w="2464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tcBorders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аксиллярные узлы</w:t>
            </w:r>
          </w:p>
        </w:tc>
      </w:tr>
      <w:tr w:rsidR="00C9225A">
        <w:tc>
          <w:tcPr>
            <w:tcW w:w="2463" w:type="dxa"/>
            <w:tcBorders>
              <w:left w:val="nil"/>
              <w:bottom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М1</w:t>
            </w:r>
          </w:p>
        </w:tc>
        <w:tc>
          <w:tcPr>
            <w:tcW w:w="2464" w:type="dxa"/>
            <w:tcBorders>
              <w:bottom w:val="nil"/>
            </w:tcBorders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4927" w:type="dxa"/>
            <w:tcBorders>
              <w:bottom w:val="nil"/>
              <w:right w:val="nil"/>
            </w:tcBorders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Отдаленные метастазы, включая надключичные лимфоузлы</w:t>
            </w:r>
          </w:p>
        </w:tc>
      </w:tr>
    </w:tbl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Группировка по стадиям.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Стадия 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 situ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1a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2в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3а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1, 2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3b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Любая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C9225A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Любая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9225A"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Любая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Любая</w:t>
            </w:r>
          </w:p>
        </w:tc>
        <w:tc>
          <w:tcPr>
            <w:tcW w:w="2463" w:type="dxa"/>
          </w:tcPr>
          <w:p w:rsidR="00C9225A" w:rsidRDefault="00783B3E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Формы рака молочной железы.</w:t>
      </w:r>
    </w:p>
    <w:p w:rsidR="00C9225A" w:rsidRDefault="00783B3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Папиллярный рак (1% всех случаев РМЖ) - внутрипротоковое неинвазивное новообразование низкой степени злокачественности.</w:t>
      </w:r>
    </w:p>
    <w:p w:rsidR="00C9225A" w:rsidRDefault="00783B3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Медуллярный рак (5-10%) - чаще большая объемная опухоль со слабой способностью к инвазивному росту, окруженная лимфоцитарным валом. Прогноз (по сравнению с инфильтрирующим протоковым раком) более благоприятный.</w:t>
      </w:r>
    </w:p>
    <w:p w:rsidR="00C9225A" w:rsidRDefault="00783B3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Воспалительный рак (маститоподобный, 5-10%) распространяется по лимфатическим сосудам кожи, что сопровождается ее покраснением, уплотнением и рожеподобным воспалением, повышением температуры тела.</w:t>
      </w:r>
    </w:p>
    <w:p w:rsidR="00C9225A" w:rsidRDefault="00783B3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Инфильтрирующий протоковый скиррозный рак (70%) характеризует образование гнезд и тяжей опухолей клеток, окруженных плотной коллагеновой стромой.</w:t>
      </w:r>
    </w:p>
    <w:p w:rsidR="00C9225A" w:rsidRDefault="00783B3E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Болезнь Педжета (рак соска и ареолы молочной железы) - разновидность рака молочной железы; характерно экземоподобное поражение соска. В глубоких слоях эпидермиса выявляют происходящие из эпителия апокриновых желез крупные клетки со светлой цитоплазмой. Существенное значение имеет цитологическое исследование мазка, взятого с изъязвленной поверхности.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состоянию эстрогеновых рецепторов.</w:t>
      </w:r>
    </w:p>
    <w:p w:rsidR="00C9225A" w:rsidRDefault="00783B3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Эрц- позитивные опухоли чаще встречают в постменопаузе. Около 60-70% первичных раков молочной железы характеризует наличие Эрц.</w:t>
      </w:r>
    </w:p>
    <w:p w:rsidR="00C9225A" w:rsidRDefault="00783B3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Эрц-негативные опухоли чаще встречают у больных в пременопаузе. У одной трети больных с Эрц-негативными первичными РМЖ в последующем наблюдают развитие рецидивных Эрц-позитивных опухолей.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 РМЖ - комбинированное (хирургическое, лучевое, химиотерапевтическое, гормонотерапия).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Хирургическое лечение.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Предоперационная подготовка.</w:t>
      </w:r>
    </w:p>
    <w:p w:rsidR="00C9225A" w:rsidRDefault="00783B3E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критериев неоперабельности по Хаагенсу: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обширный отек молочной железы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наличие узлов-саттелитов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воспалительная карцинома лимфатических сосудов и лимфатических узлов молочной железы; связок, поддерживающих молочную железу.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метастазы в надключичные лимфатические узлы;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отек верхней конечности;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отдаленные метастазы.</w:t>
      </w:r>
    </w:p>
    <w:p w:rsidR="00C9225A" w:rsidRDefault="00783B3E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Инструментальное исследование наличия отдаленных метастазов: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сканирование костей;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печеночные функциональные тесты;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рентгенография грудной клетки.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 грудной клетки выполняют для обследования надключичной области и средостения;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Радиоизотопное или КТ-сканирование мозга показано при наличии неврологической симптоматики.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КТ брюшной полости проводят для исключения поражения надпочечников, яичников, печени.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Хирургическое лечение.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В большинстве случаев применяется модифицированная радикальная мастэктомия. Операции с сохранением молочной железы позволяют правильно оценить распространенность опухолевого процесса и улучшают косметический результат: однако, возможность сохранения железы имеется не у всех больных.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Операция может быть радикальной или паллиативной.</w:t>
      </w:r>
    </w:p>
    <w:p w:rsidR="00C9225A" w:rsidRDefault="00783B3E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Удаление всей  пораженной молочной железы необходимо по причине многофокусности заболевания. Примерно у 30-35% пациенток находят предраковые или раковые поражения в участках, соседних с пораженным первичной опухолью.</w:t>
      </w:r>
    </w:p>
    <w:p w:rsidR="00C9225A" w:rsidRDefault="00783B3E">
      <w:pPr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Удаление подмышечных лимфатических узлов необходимо для определения поражения узлов и стадии заболевания.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Виды операций:</w:t>
      </w:r>
    </w:p>
    <w:p w:rsidR="00C9225A" w:rsidRDefault="00783B3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Лампэктомия (секторальная резекция), лимфаденэктомия подмышечных лимфатических узлов (1 и 2 -го уровня) и послеоперационное облучение применяются при небольших опухолях (менее 4 см) и при интрадуктальных карциномах.</w:t>
      </w:r>
    </w:p>
    <w:p w:rsidR="00C9225A" w:rsidRDefault="00783B3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Простая мастэктомия (операция Мадена) включает удаление молочной железы с околососковым пространством совместно с удалением лимфатических узлов 1-го уровня.</w:t>
      </w:r>
    </w:p>
    <w:p w:rsidR="00C9225A" w:rsidRDefault="00783B3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Модифицированная радикальная мастэктомия (операция Пэтти). Удаляют кожу вокруг железы, молочную железу, малую грудной мышцы, жировую клетчатку с лимфатическими узлами подмышечной, подключичной и подлопаточной областей. Уровень выживаемости и частота рецидивов при этой операции сравнимы с такими же при радикальной мастэктомии (операция Холстеда). Косметический дефект меньший, чем после мастэктомии по Холстеду. Реконструктивная операция - субпекторальное протезирование.</w:t>
      </w:r>
    </w:p>
    <w:p w:rsidR="00C9225A" w:rsidRDefault="00783B3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Радикальная мастэктомия по Холстеду. Вместе со всеми тканями, указанными выше, удаляют и большую грудную мышцу.</w:t>
      </w:r>
    </w:p>
    <w:p w:rsidR="00C9225A" w:rsidRDefault="00783B3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Обширная радикальная мастэктомия включает удаление лимфатических узлов средостения. Операция показана при больших или медиально расположенных опухолях с наличием внутригрудных (парастернальных) метастазов. Высокий риск интраоперационной летальности.</w:t>
      </w:r>
    </w:p>
    <w:p w:rsidR="00C9225A" w:rsidRDefault="00783B3E">
      <w:pPr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Операции по реконструкции молочной железы выполняют одновременно с мастэктомией либо вторым этапом после полного заживления первичной операционной раны.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Лучевая терапия.</w:t>
      </w:r>
    </w:p>
    <w:p w:rsidR="00C9225A" w:rsidRDefault="00783B3E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Предоперационная.  Больные РМЖ после установления диагноза получают курс предоперационной лучевой терапии на молочную железу и зоны регионарного метастазирования.</w:t>
      </w:r>
    </w:p>
    <w:p w:rsidR="00C9225A" w:rsidRDefault="00783B3E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Послеоперационная. Больные, перенесшие удаление опухоли и подмышечных лимфоузлов и не прошедшие курс  предоперационной лучевой терапии, должны получать заключительную лучевую терапию на область молочной железы и лимфатических узлов (при обнаружении в них метастазов).</w:t>
      </w:r>
    </w:p>
    <w:p w:rsidR="00C9225A" w:rsidRDefault="00783B3E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Облигатная послеоперационная. Больные РМЖ должны получать послеоперационное облучение при наличии любого из ниже перечисленных факторов риска: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размер первичной опухоли более 5 см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метастазирование более чем в 4 подмышечных лимфоузла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опухоль достигает резекционной линии, проникает в грудную фасцию и/или мышцу, либо распространяется из лимфатических узлов в подмышечную жировую клетчатку.</w:t>
      </w:r>
    </w:p>
    <w:p w:rsidR="00C9225A" w:rsidRDefault="00783B3E">
      <w:pPr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Больные с высоким риском отдаленного метастазирования могут получать лучевую терапию до завершения адъювантной химиотерапии либо ее можно проводить совместно с облучением. Послеоперационное облучение подмышечной впадины повышает риск отека верхней конечности.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Адъювантная химиотерапия.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Замедляет или предупреждает рецидив, улучшает выживаемость больных с метастазами в подмышечные лимфоузлы, а также у части больных без подмышечных метастазов.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химиотерапия наиболее эффективна у пациенток в пременопаузе с метастазами в подмышечные лимфоузлы (наблюдают снижение 5-летней летальности на 30%).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Комбинированная химиотерапия предпочтительней монотерапии, особенно в группе больных с метастатическим раком молочной железы. Прием препаратов шестью курсами в течение шести месяцев - оптимальный по эффективности и по длительности метод лечения.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Схемы введения препаратов.</w:t>
      </w:r>
    </w:p>
    <w:p w:rsidR="00C9225A" w:rsidRDefault="00783B3E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Метотрексат, циклофосфамид, 5-фторурацил.</w:t>
      </w:r>
    </w:p>
    <w:p w:rsidR="00C9225A" w:rsidRDefault="00783B3E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Больные с высоким риском развития рецидива могут получать циклофосфамид, доксорубицин и 5-фторурацил. Эффект терапии больных с метастатическим раком молочной железы составляет 65-80%.</w:t>
      </w:r>
    </w:p>
    <w:p w:rsidR="00C9225A" w:rsidRDefault="00783B3E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Альтернативные схемы для больных с метастазирующим раком включают доксорубицин, тиоТЭФ и винбластин; высокие дозы циспластина; митомицин; внутривенные инфузии винбластина или 5-ФУ; циклофосфамид, метотрексат и 5 фторурацил; таксол.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Адъювантная гормональная терапия.</w:t>
      </w:r>
    </w:p>
    <w:p w:rsidR="00C9225A" w:rsidRDefault="00783B3E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Подавление функций яичников облучением или овариоэктомией приводит к неоднозначным результатам; в отдельных подгруппах больных отмечают продолжительные периоды улучшения состояния.</w:t>
      </w:r>
    </w:p>
    <w:p w:rsidR="00C9225A" w:rsidRDefault="00783B3E">
      <w:pPr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Гормональное лечение. Позитивный ответ на гормональную терапию вероятен при следующих условиях: длительный период без метастазирования (более 5 лет), пожилой возраст, наличие метастазов в костях, региональные метастазы и минимальные метастазы в легких, гистологические подтвержденная злокачественность 1 и 2 степени, длительная ремиссия в результате предшествующей гормонотерапии.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Антагонист эстрогенов тамоксифен задерживает наступление рецидивов, улучшает выживаемость и предпочтительнее для больных в постменопаузе с Эрц-позитивной опухолью. Эффективность тамоксифена более выражена у больных с Эрц-позитивными опухолями. Препарат неэффективен либо оказывает слабое воздействие на ЭРЦ-негативные опухоли.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Гормональное лечение метастазирующего РМЖ.</w:t>
      </w:r>
    </w:p>
    <w:p w:rsidR="00C9225A" w:rsidRDefault="00783B3E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Гормональное лечение применяют у больных с подкожными метастазами, вовлечением в процесс лимфоузлов, наличием плеврального выпота, метастазами в кости и нелимфогенными легочными метастазами. Больным с метастазами в печень, лимфогенными метастазами в легкие, перикард и другими опасными для жизни метастазами следует проводить химиотерапию.</w:t>
      </w:r>
    </w:p>
    <w:p w:rsidR="00C9225A" w:rsidRDefault="00783B3E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Больные с Эрц-позитивными первичными опухолями положительно реагируют на гормональное лечение по меньшей мере в 30% случаев. Наличие в опухоли одновременно эстрогеновых и прогестероновых рецепторов повышает лечебный эффект до 75%.</w:t>
      </w:r>
    </w:p>
    <w:p w:rsidR="00C9225A" w:rsidRDefault="00783B3E">
      <w:pPr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Больные с неизвестным статусом гормональных рецепторов в опухолях могут реагировать на лечение гормонами при хорошо дифференцированных опухолях или при наличии интервала в 1-2 года между появлением первичной опухоли молочной железы и развитием метастазов.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Прогноз.</w:t>
      </w:r>
    </w:p>
    <w:p w:rsidR="00C9225A" w:rsidRDefault="00783B3E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Гистологический тип опухоли: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неметастазирующие карциномы неинвазивны и составляют 5% всех карцином. Уровень 5-летней выживаемости - 95%.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Внутрипротоковоая папиллярная карцинома </w:t>
      </w:r>
      <w:r>
        <w:rPr>
          <w:sz w:val="24"/>
          <w:szCs w:val="24"/>
          <w:lang w:val="en-US"/>
        </w:rPr>
        <w:t>in situ</w:t>
      </w:r>
      <w:r>
        <w:rPr>
          <w:sz w:val="24"/>
          <w:szCs w:val="24"/>
        </w:rPr>
        <w:t xml:space="preserve"> не метастазирует, но может переродиться в дуктальную карциному в 50% случаев в течение 5 лет. Лечечение такое же, как при дуктальной карциноме.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Неинвазивная долевая карцинома (карцинома </w:t>
      </w:r>
      <w:r>
        <w:rPr>
          <w:sz w:val="24"/>
          <w:szCs w:val="24"/>
          <w:lang w:val="en-US"/>
        </w:rPr>
        <w:t>in situ)</w:t>
      </w:r>
      <w:r>
        <w:rPr>
          <w:sz w:val="24"/>
          <w:szCs w:val="24"/>
        </w:rPr>
        <w:t xml:space="preserve"> имеет 15-30% риск развития аденокарциномы в течение 20 лет. В процесс вовлекаются контралатеральная молочная железа. Приемлемое лечение - профилактическая двусторонняя мастэктомия или длительное динамическое наблюдение,  так как долевая неоплазия в 50% случаев носит двусторонний характер.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Болезнь Педжета молочной железы - карцинома, поражающая сосок, происходит из подлежащих протоков. Клетки Педжета инфильтрируют эпидермис соска, вызывая экзематозный дерматит. Лечение то же, что и для инвазивной карциномы.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Метастазирующие карциномы: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Слабометастазирующие карциномы составляют 15% всех случаев. Уровень 5-летней выживаемости - 80%. Виды: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Коллоидная карцинома с преобладанием продуцирующих муцин клеток.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Медуллярная карцинома представлена лимфоцитарной инфильтрацией с четкими краями, скудной фиброзной стромой;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Хорошо дифференцированная аденокарцинома (1 степень).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Тубулярная карцинома с редким метастазированием в лимфатические узлы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Комедокарцинома.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Умереннометастазирующие карциномы высоко инвазивны, рано метастазируют в региональные лимфоузлы,составляют 65% всех карцином. Уровень 5-летней выживаемости - 60%. Виды: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Инфильтративная аденокарцинома дуктального происхождения, наиболее часто встречающаяся среди всех карцином;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Внутрипротоковая карцинома с прорастанием в строму;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Инфильтративная долевая карцинома, характеризующаяся мелкоклеточной инфильтрацией долек.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Быстрометастазирующие карциномы составляют около 15% всех карцином. Характеризуются прорастанием в сосуды, быстрым недифференцированным клеточным ростом в межпротоковое пространство. Уровень 5-летней выживаемости - 55% (3 степень или анеуплоидные опухоли).</w:t>
      </w:r>
    </w:p>
    <w:p w:rsidR="00C9225A" w:rsidRDefault="00783B3E">
      <w:pPr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Размер первичной опухоли, как и размеры, количество и локализация пораженных лимфоузлов влияют на прогноз: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опухоли менее 1 см уровень 10-летней выживаемости - 80%.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опухоли размером 3-4 см в диаметре уровень 10 летней выживаемости - 55%.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опухоли 5-7.5 см уровень 10-летней выживаемости - 45%.</w:t>
      </w:r>
    </w:p>
    <w:p w:rsidR="00C9225A" w:rsidRDefault="00783B3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Размеры и структура лимфатических узлов, пораженных метастазами: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отсутствии пальпируемых лимфоузлов уровень 10-летней выживаемости - 60%.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наличии пальпируемых подвижных лимфоузлов - 50%.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спаянных лимфоузлах - 20%.</w:t>
      </w:r>
    </w:p>
    <w:p w:rsidR="00C9225A" w:rsidRDefault="00783B3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лимфоузлов, пораженных метастазами, при клиническом обследовании может быть определено ошибочно. В 25% случаев непальпируемых лимфоузлов микроскопически обнаруживают опухолевые клетки. У 25% больных с пальпируемыми лимфатическими узлами при патологоанатомическом исследовании содержимого акссилярной области не обнаруживают опухолевых клеток.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 больных с непораженными лимфоузлами 10-летняя выживаемость 65%.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1-3 пораженных лимфоузлах - 38%.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более 4 пораженных узлах - до 13%.</w:t>
      </w:r>
    </w:p>
    <w:p w:rsidR="00C9225A" w:rsidRDefault="00783B3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Локализация метастатически пораженных лимфатических узлов.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подмышечные лимфоузлы первого уровня находятся межу малой грудной мышцей и широчайшей мышцы спины. 5-летняя выживаемость - 65%.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Подмышечные лимфоузлы 2-го уровня располагаются кзади от места прикрепления малой грудной мышцы. 5-летняя выживаемость - 45%.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Подмышечные лимфоузлы 3-го уровня располагаются медиально к верхнему краю малой грудной мышцы. 5-летняя выживаемость при поражении - 28%.</w:t>
      </w:r>
    </w:p>
    <w:p w:rsidR="00C9225A" w:rsidRDefault="00C9225A">
      <w:pPr>
        <w:spacing w:line="360" w:lineRule="auto"/>
        <w:jc w:val="both"/>
        <w:rPr>
          <w:sz w:val="24"/>
          <w:szCs w:val="24"/>
        </w:rPr>
      </w:pP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Состояния, которые  приводят к снижению выживаемости: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местные рецидивы возникают в области первичной опухоли у 15% больных после радикальной мастэктомии и у более 50% при метастазах в подмышечные лимфатические узлы. Рецидивы возникают в течение 2 лет. Лечение - иссечение, облучение или их комбинации.</w:t>
      </w:r>
    </w:p>
    <w:p w:rsidR="00C9225A" w:rsidRDefault="00783B3E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вторичная  карцинома молочной железы - лечение такое же, что и первичного рака. Критерии дифференцировки вторичной карциномы и метастатического поражения железы: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гистологическое несответствие говорит в пользу вторичной опухоли,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вторичная карцинома возникает по истечении 5 лет после лечения первичной опухоли; развитие метастазов происходит в течение первых 5 лет;</w:t>
      </w:r>
    </w:p>
    <w:p w:rsidR="00C9225A" w:rsidRDefault="00783B3E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Отдаленные метастазы развиваются обычно в костях, печени, легких, реже - в ЦНС и надпочечниках.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Лечение: подтвержденные гистологически рецидивы лечат химио- и гормональными препаратами.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Гормональная терапия основана на составе гормональных рецепторов в опухоли. Химиотерапия применяется у больных с Эрц-негативными опухолями и при неэффективности гормональной терапии. В таких случаях используют комбинацию циклофосфамида, метотрексата, 5-ФУ и доксорубицина.</w:t>
      </w:r>
    </w:p>
    <w:p w:rsidR="00C9225A" w:rsidRDefault="00783B3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bookmarkStart w:id="0" w:name="_GoBack"/>
      <w:bookmarkEnd w:id="0"/>
    </w:p>
    <w:sectPr w:rsidR="00C9225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1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8325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8C19AA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42872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46200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6A823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0F3F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DCF2B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2534D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C56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AF21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4C02E0D"/>
    <w:multiLevelType w:val="singleLevel"/>
    <w:tmpl w:val="93B642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82029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9D410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4601E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D3D3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0265A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1473D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15C5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5802A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2061F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27F49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F63D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19"/>
  </w:num>
  <w:num w:numId="4">
    <w:abstractNumId w:val="10"/>
  </w:num>
  <w:num w:numId="5">
    <w:abstractNumId w:val="16"/>
  </w:num>
  <w:num w:numId="6">
    <w:abstractNumId w:val="6"/>
  </w:num>
  <w:num w:numId="7">
    <w:abstractNumId w:val="5"/>
  </w:num>
  <w:num w:numId="8">
    <w:abstractNumId w:val="20"/>
  </w:num>
  <w:num w:numId="9">
    <w:abstractNumId w:val="1"/>
  </w:num>
  <w:num w:numId="10">
    <w:abstractNumId w:val="14"/>
  </w:num>
  <w:num w:numId="11">
    <w:abstractNumId w:val="0"/>
  </w:num>
  <w:num w:numId="12">
    <w:abstractNumId w:val="17"/>
  </w:num>
  <w:num w:numId="13">
    <w:abstractNumId w:val="9"/>
  </w:num>
  <w:num w:numId="14">
    <w:abstractNumId w:val="13"/>
  </w:num>
  <w:num w:numId="15">
    <w:abstractNumId w:val="22"/>
  </w:num>
  <w:num w:numId="16">
    <w:abstractNumId w:val="18"/>
  </w:num>
  <w:num w:numId="17">
    <w:abstractNumId w:val="4"/>
  </w:num>
  <w:num w:numId="18">
    <w:abstractNumId w:val="12"/>
  </w:num>
  <w:num w:numId="19">
    <w:abstractNumId w:val="15"/>
  </w:num>
  <w:num w:numId="20">
    <w:abstractNumId w:val="21"/>
  </w:num>
  <w:num w:numId="21">
    <w:abstractNumId w:val="3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B3E"/>
    <w:rsid w:val="00783B3E"/>
    <w:rsid w:val="00C9225A"/>
    <w:rsid w:val="00F3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C38DA4-E8A7-4855-A76D-EECDB8D6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3235</Words>
  <Characters>18446</Characters>
  <Application>Microsoft Office Word</Application>
  <DocSecurity>0</DocSecurity>
  <Lines>153</Lines>
  <Paragraphs>43</Paragraphs>
  <ScaleCrop>false</ScaleCrop>
  <Company>Мой оффис</Company>
  <LinksUpToDate>false</LinksUpToDate>
  <CharactersWithSpaces>21638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Рак молочной железы</dc:title>
  <dc:subject/>
  <dc:creator>Красножон Дмитрий</dc:creator>
  <cp:keywords/>
  <dc:description/>
  <cp:lastModifiedBy>admin</cp:lastModifiedBy>
  <cp:revision>2</cp:revision>
  <dcterms:created xsi:type="dcterms:W3CDTF">2014-04-24T03:57:00Z</dcterms:created>
  <dcterms:modified xsi:type="dcterms:W3CDTF">2014-04-24T03:57:00Z</dcterms:modified>
</cp:coreProperties>
</file>