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                                                                                    СПБПМА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                                                                                    Кафедра детской хирургии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lang w:val="en-US"/>
        </w:rPr>
        <w:t xml:space="preserve">                          </w:t>
      </w:r>
      <w:r>
        <w:rPr>
          <w:rFonts w:ascii="MS Sans Serif" w:hAnsi="MS Sans Serif"/>
          <w:sz w:val="24"/>
        </w:rPr>
        <w:t xml:space="preserve">Зав. кафедрой проф. Ульрих Э. В. 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lang w:val="en-US"/>
        </w:rPr>
        <w:t xml:space="preserve">                          </w:t>
      </w:r>
      <w:r>
        <w:rPr>
          <w:rFonts w:ascii="MS Sans Serif" w:hAnsi="MS Sans Serif"/>
          <w:sz w:val="24"/>
        </w:rPr>
        <w:t>Преподаватель кмн Ковалева Н. Н.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                   РЕФЕРАТ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                  РАНЫ ЛИЦА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Группа 644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Times New Roman" w:hAnsi="Times New Roman"/>
          <w:sz w:val="24"/>
          <w:lang w:val="en-US"/>
        </w:rPr>
      </w:pPr>
      <w:r>
        <w:rPr>
          <w:rFonts w:ascii="MS Sans Serif" w:hAnsi="MS Sans Serif"/>
          <w:sz w:val="24"/>
        </w:rPr>
        <w:t xml:space="preserve">                                            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                                               </w:t>
      </w:r>
      <w:r>
        <w:rPr>
          <w:rFonts w:ascii="MS Sans Serif" w:hAnsi="MS Sans Serif"/>
          <w:sz w:val="24"/>
        </w:rPr>
        <w:t xml:space="preserve">  Раны лица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Открытым повреждением, или раной, называется зияющее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нарушение целости покровов (кожи, слизистых оболочек) с возможным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разрушением глубжележащих тканей.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Опасностями раны являются: а) кровотечение с развитием острой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анемии; б) шок, сопровождающийся нарушением функций жизненно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важных органов; в) развитие инфекции; г) возможность нарушения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целости жизненно важных органов.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Классификация ран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Существует несколько классификаций ран.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1. По характеру повреждения тканей различают раны колотые,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резаные, рубленые, ушибленные, рваные, укушенные,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отравленные, огнестрельные.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2. Раны  бывают единичные и множественные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2. По причине повреждения раны делят на операционные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(преднамеренные) и случайные.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3. По инфицированности выделяют раны асептические,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свежеинфициро ванные и гнойные.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4. По отношению к полостям тела (полости черепа, груди, живота,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суставов и др.) различают проникающие; и непроникающие раны.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Проникающие раны представляют значительно большую опасность в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связи с возможностью повреждения или вовлечения в воспалительный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процесс оболочек полостей и расположенных в них органов.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5. Выделяют изолированные раны, когда имеется повреждение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только мягких тканей и сочетанные, когда повреждения мягких тканей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сочетаются с повреждением костей лицевого черепа и зубов.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Особенности ран лица: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1)  Обезображивание лица.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2)  Нарушается функция речи, прием пищи.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3)  Не всегда вид пострадавшего соответствует тяжести повреждения.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4)  Близость жизненно важных органов (глаз, головного мозга,органа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слуха, верхних дыхательных путей, крупные кровеносные  сосуды).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5)  Наличие зубов, которые будучи кариозными являться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дополнительным   инфекционным фактором а иногда и ранящим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предметом.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6)  При ранах лица больной нуждается в специальном уходе и питании.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Питание осуществляется из поильника, при крайне тяжелых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состояниях через зонд.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7)  Повышенная регенераторная способность тканей лица,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резистентность к микробному загрязнению обусловленные богатством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кровоснабжения и инервации. При повреждениях приротовой области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несмотря на вытекание слюны и попадании пищи раны регенерируют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хорошо за счет наличия в приротовой области значительного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количества соединительной ткани с низко дифференцированными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клеточными элементами, являющимися потенциалом регенерации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тканей.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Течение раневого процесса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Развитие изменений в ране определяется происходящими в ней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процессами и общей реакцией организма. В любой ране имеются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погибающие ткани, крова- и лимфоизлияния. Кроме того, в раны, даже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чистые, операционные; попадает то или иное количество микробов.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При заживлении ран происходит рассасывание мертвых клеток, крови,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лимфы и вследствие воспалительной реакции осуществляется процесс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очищения раны. Приближенные друг к другу стенки раны склеиваются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(первичная склейка). Наряду с этими процессами в ране происходит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размножение соединительнотканных клеток, которые претерпевают ряд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преобразований и превращаются в волокнистую соединительную ткань -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рубец. С обеих сторон раны идут встречные процессы новообразования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сосудов, которые врастают в фибринный сгусток, склеивающий стенки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раны. Одновременно с образованием рубца и сосудов происходит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размножение эпителия, клетки которого разрастаются с обеих сторон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раны и постепенно покрывают рубец тонким слоем эпидермиса; в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дальнейшем полностью восстанавливается весь слой эпителия. Так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происходит без развития инфекции при сближенных стенках раны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первичное заживление. Наличие значительного расстояния между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стенками или развитие гнойной инфекции ведет к заживлению раны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через стадию грануляций, или к вторичному заживлению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Стадии раневого процесса: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1)  Период чистой раны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24 часа в общей хирургии; на лице до 36 часов. В эти сроки можно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делать первичную хирургическую обработку с наложением первичного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глухого шва.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2)  Период воспаления-7 суток.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Рана ведется открытым способом под отсасывающей повязкой. На 8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сутки накладывается первичный отсроченный шов.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3)  Период грануляции-2 недели. Накладывают вторичный шов.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4)  Стадия рубцевания-6 месяцев. Проводится физиотерапия, массаж,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гимнастика.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Клиническая картина ран складывается из местных и общих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симптомов. К местным симптомам относятся боль, кровотечение,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зияние, к общим - симптомы, характерные для того или иного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осложнения раны (острая анемия, шок, инфекция и др.).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Боль в момент ранения вызывается повреждением рецепторов 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нервных стволов. Ее интенсивность зависит: 1) от количества нервных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элементов в зоне повреждения; 2) от реактивности организма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пострадавшего, его нервно- психического состояния. Известно, что люди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по-разному реагируют на болевые ощущения. Так, при страхе,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неожиданной травме и т. д. сила болевых ощущений больше; 3) от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характера ранящего оружия и быстроты нанесения травмы: чем острее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оружие, тем меньше количество клеток и нервных элементов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подвергается разрушению, а следовательно, и боль меньше. Чем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быстрее наносится травма, тем меньше болевых ощущений.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Кровотечение зависит от характера и количества разрушенных при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ранении сосудов. Наиболее интенсивное кровотечение бывает при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разрушении крупных артериальных стволов.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Зияние раны определяется ее величиной, глубиной и нарушением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эластических волокон кожи. Степень зияния раны связана также с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характером тканей. Раны, располагающиеся поперек направления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эластических волокон кожи обычно отличаются большим зиянием, чем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раны, идущие параллельно им.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Виды заживления ран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Различают первичное заживление, когда при сближенных,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соприкасающихся краях и стенках раны процессы заживления идут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быстро, без осложнений, и вторичное заживление, когда имеется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большая полость раны, много погибших тканей, развилась гнойная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инфекция и процессы регенерации протекают медленно, путем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образования грануляций.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Заживление гнойных ран, как правило, происходит вторичным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натяжением. Вторичным натяжением заживают и незашитые раны с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расхождением краев и стенок, раны, заполненные сгустками крови, с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наличием в них инородных тел или некротизированных тканей. Наличие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у больного общих заболеваний, ухудшающих процессы регенерации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(авитаминозы, кахексия при злокачественных опухолях, сифилис и др.),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также нередко приводит к вторичному заживлению не только случайных,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но и операционных ран.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Процессы заживления гнойных ран протекают в следующей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последовательности. Вначале рана очищается от некротизированных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тканей, клеток, сгустков крови и др. Далее на отдельных участках стенок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гнойной полости появляются разрастания клеток в виде красных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узелков, которые, постепенно увеличиваясь в количестве и размере,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покрывают все стенки и дно раны. Эти красные узелки состоят из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молодых мезенхимных клеток (фибробластов), ретикулярных 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коллагеновых волокон, новообразованных сосудов и называются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грануляционной тканью, которая выполняет всю полость гнойного очага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до кожи. Затем кожный эпителий, разрастаясь, покрывает грануляции,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клетки которой (фибробласты) постепенно образуют волокнистую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соединительную ткань - так образуется рубец.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Принципы лечения ран строятся с учетом биологических процессов,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происходящих в ране. Лечебные мероприятия должны улучшать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процессы регенерации и создавать неблагоприятные условия для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развития микроорганизмов в ране. В комплекс лечебных мероприятий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включают средства, действующие местно на рану, и общие,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действующие на весь организм. И те, и другие должны способствовать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улучшению условий естественного течения раневого процесса. Они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должны быть различны при свежих и гнойных ранах, в разных фазах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течения раневого процесса, а также при разной выраженности процесса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(гип-, норм- и гиперергический).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Общими задачами лечения ран являются: 1) умение предвидеть 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предупредить опасности раны; 2) уменьшение количества 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вирулентности инфекции; 3) удаление мертвых тканей; 4) усиление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процессов регенерации.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Обработка ран на лице зависит от локализации, характера, времени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обращения. При обработки ран лица должен соблюдаться щадящий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принцип в отношении всех тканей.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В первые 36 часов после получения раны ,при применении антибиотиков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проводится первичная хирургическая обработка раны. Перед обработкой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необходимо сделать рентгенографию костей лицевого черепа для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диагностики перелома. Хирургическая обработка заключается в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остановке кровотечения,удалении инородных тел , свободно лежащих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обломков костей, зубов и иссечении явно нежизнеспособных тканей.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При осмотре полости рта необходимо определить размер повреждения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слизистой, определить есть ли повреждения языка.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Колотая рана должна быть рассечена до её дна.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Раны полости рта, языка, при ротовой области, углов рта, углов глаза,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крыльев носа зашиваются без иссечения. Иссекают только в случае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сильного размозженния.  Накладывают первичный глухой шов, что даёт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хорошие результаты и предотвращает смещение и выворот.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Раны околоушной и подчелюстной области экономно иссекают 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послойно ушивают до дренажа.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Если рана без дефекта, её ушивают простым сближением краёв.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При дефектах можно провести первичную пластику с использованием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близлежащих тканей путем перемещения лоскута на ножке или методом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встречных треугольников. При больших лоскутных ранах можно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наложить пластиночные разгрузочные швы. При очень больших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сквозных дефектах следует «обшить» рану, т.е. соединить швами края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кожи и слизистой оболочки полости рта. Этим достигается быстрая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эпитализация краёв раны и предупреждает образование рубцов. Раны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проникающие в полость рта зашивают со стороны слизистой.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Накладывают швы на кожу полиамидной нитью или конским волосом.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Нельзя сближать края раны пластырем так как пропитываясь кровью 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раневым содержимым он не удерживает края раны, они расходятся и в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последствии образуется грубый рубец. Косметические соображения при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обработке ран лица диктуют применение бережных хирургических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приёмов.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           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Литература: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1 Лекция по детской хирургии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2 Методические разработки к практическим занятиям по стоматологии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под редакцией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 проф. Г. A. Баирова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>3 Стоматология детского возраста под редакцией А.A Колесова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4 Клиническая оперативная челюстно лицевая хирургия под редакцией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Н.M. Александрова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  <w:r>
        <w:rPr>
          <w:rFonts w:ascii="MS Sans Serif" w:hAnsi="MS Sans Serif"/>
          <w:sz w:val="24"/>
        </w:rPr>
        <w:t xml:space="preserve"> </w:t>
      </w: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</w:p>
    <w:p w:rsidR="005350D7" w:rsidRDefault="005350D7">
      <w:pPr>
        <w:pStyle w:val="a3"/>
        <w:rPr>
          <w:rFonts w:ascii="MS Sans Serif" w:hAnsi="MS Sans Serif"/>
          <w:sz w:val="24"/>
        </w:rPr>
      </w:pPr>
      <w:bookmarkStart w:id="0" w:name="_GoBack"/>
      <w:bookmarkEnd w:id="0"/>
    </w:p>
    <w:sectPr w:rsidR="005350D7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994"/>
    <w:rsid w:val="00251994"/>
    <w:rsid w:val="00346859"/>
    <w:rsid w:val="003D15C7"/>
    <w:rsid w:val="0053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336AE-879A-4171-B260-AE36A763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Sans Serif" w:hAnsi="MS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СПБПМА</vt:lpstr>
    </vt:vector>
  </TitlesOfParts>
  <Company>In house</Company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СПБПМА</dc:title>
  <dc:subject/>
  <dc:creator>Gavrilov Pavel</dc:creator>
  <cp:keywords/>
  <cp:lastModifiedBy>admin</cp:lastModifiedBy>
  <cp:revision>2</cp:revision>
  <dcterms:created xsi:type="dcterms:W3CDTF">2014-02-13T14:20:00Z</dcterms:created>
  <dcterms:modified xsi:type="dcterms:W3CDTF">2014-02-13T14:20:00Z</dcterms:modified>
</cp:coreProperties>
</file>