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39" w:rsidRDefault="00863E39">
      <w:pPr>
        <w:pStyle w:val="a3"/>
        <w:jc w:val="center"/>
        <w:rPr>
          <w:sz w:val="34"/>
        </w:rPr>
      </w:pPr>
      <w:r>
        <w:rPr>
          <w:sz w:val="34"/>
        </w:rPr>
        <w:t>Российский Государственный Гуманитарный Университет</w:t>
      </w: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sz w:val="36"/>
        </w:rPr>
      </w:pPr>
    </w:p>
    <w:p w:rsidR="00863E39" w:rsidRDefault="00863E39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 xml:space="preserve">РЕФЕРАТ по дисциплине: </w:t>
      </w:r>
    </w:p>
    <w:p w:rsidR="00863E39" w:rsidRDefault="00863E39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«Экономика природопользования»</w:t>
      </w:r>
    </w:p>
    <w:p w:rsidR="00863E39" w:rsidRDefault="00863E39">
      <w:pPr>
        <w:rPr>
          <w:rFonts w:ascii="Tahoma" w:hAnsi="Tahoma"/>
          <w:b/>
          <w:sz w:val="48"/>
        </w:rPr>
      </w:pPr>
    </w:p>
    <w:p w:rsidR="00863E39" w:rsidRDefault="00863E39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 xml:space="preserve">Тема: </w:t>
      </w:r>
      <w:r>
        <w:rPr>
          <w:rFonts w:ascii="Tahoma" w:hAnsi="Tahoma"/>
          <w:b/>
          <w:sz w:val="52"/>
        </w:rPr>
        <w:t>«</w:t>
      </w:r>
      <w:r>
        <w:rPr>
          <w:b/>
          <w:sz w:val="52"/>
        </w:rPr>
        <w:t>Расчет платы за выбросы загрязняющих веществ в атмосферу от передвижных источников</w:t>
      </w:r>
      <w:r>
        <w:rPr>
          <w:rFonts w:ascii="Tahoma" w:hAnsi="Tahoma"/>
          <w:b/>
          <w:sz w:val="52"/>
        </w:rPr>
        <w:t>»</w:t>
      </w:r>
    </w:p>
    <w:p w:rsidR="00863E39" w:rsidRDefault="00863E39">
      <w:pPr>
        <w:jc w:val="center"/>
        <w:rPr>
          <w:rFonts w:ascii="Tahoma" w:hAnsi="Tahoma"/>
          <w:b/>
          <w:sz w:val="48"/>
        </w:rPr>
      </w:pPr>
    </w:p>
    <w:p w:rsidR="00863E39" w:rsidRDefault="00863E39">
      <w:pPr>
        <w:jc w:val="center"/>
        <w:rPr>
          <w:rFonts w:ascii="Tahoma" w:hAnsi="Tahoma"/>
          <w:b/>
          <w:sz w:val="48"/>
        </w:rPr>
      </w:pPr>
    </w:p>
    <w:p w:rsidR="00863E39" w:rsidRDefault="00863E39">
      <w:pPr>
        <w:pStyle w:val="1"/>
        <w:ind w:left="4320" w:firstLine="720"/>
        <w:jc w:val="center"/>
      </w:pPr>
    </w:p>
    <w:p w:rsidR="00863E39" w:rsidRDefault="00863E39">
      <w:pPr>
        <w:pStyle w:val="1"/>
        <w:ind w:left="4320" w:firstLine="720"/>
        <w:jc w:val="center"/>
      </w:pPr>
    </w:p>
    <w:p w:rsidR="00863E39" w:rsidRDefault="00863E39">
      <w:pPr>
        <w:pStyle w:val="1"/>
        <w:ind w:left="4320" w:firstLine="720"/>
        <w:jc w:val="center"/>
        <w:rPr>
          <w:i w:val="0"/>
        </w:rPr>
      </w:pPr>
      <w:r>
        <w:rPr>
          <w:b/>
        </w:rPr>
        <w:t xml:space="preserve"> </w:t>
      </w:r>
      <w:r>
        <w:rPr>
          <w:i w:val="0"/>
        </w:rPr>
        <w:t>Выполнила: студентка ФКЗ-1У</w:t>
      </w:r>
    </w:p>
    <w:p w:rsidR="00863E39" w:rsidRDefault="00863E39">
      <w:pPr>
        <w:ind w:left="3600" w:firstLine="720"/>
        <w:jc w:val="center"/>
        <w:rPr>
          <w:sz w:val="28"/>
        </w:rPr>
      </w:pPr>
      <w:r>
        <w:rPr>
          <w:sz w:val="28"/>
        </w:rPr>
        <w:t>Сигеева Елена Сергеевна</w:t>
      </w:r>
    </w:p>
    <w:p w:rsidR="00863E39" w:rsidRDefault="00863E39">
      <w:pPr>
        <w:ind w:left="4320" w:firstLine="720"/>
        <w:rPr>
          <w:sz w:val="28"/>
        </w:rPr>
      </w:pPr>
      <w:r>
        <w:rPr>
          <w:sz w:val="28"/>
        </w:rPr>
        <w:t xml:space="preserve">   Проверил: Крысов </w:t>
      </w:r>
    </w:p>
    <w:p w:rsidR="00863E39" w:rsidRDefault="00863E39">
      <w:pPr>
        <w:ind w:left="4320" w:firstLine="720"/>
        <w:rPr>
          <w:sz w:val="28"/>
        </w:rPr>
      </w:pPr>
      <w:r>
        <w:rPr>
          <w:sz w:val="28"/>
        </w:rPr>
        <w:t xml:space="preserve">   Виктор Владимирович</w:t>
      </w:r>
    </w:p>
    <w:p w:rsidR="00863E39" w:rsidRDefault="00863E39">
      <w:pPr>
        <w:jc w:val="center"/>
        <w:rPr>
          <w:b/>
          <w:sz w:val="28"/>
        </w:rPr>
      </w:pPr>
    </w:p>
    <w:p w:rsidR="00863E39" w:rsidRDefault="00863E39">
      <w:pPr>
        <w:jc w:val="center"/>
        <w:rPr>
          <w:b/>
          <w:sz w:val="28"/>
        </w:rPr>
      </w:pPr>
    </w:p>
    <w:p w:rsidR="00863E39" w:rsidRDefault="00863E39">
      <w:pPr>
        <w:jc w:val="center"/>
        <w:rPr>
          <w:b/>
          <w:sz w:val="28"/>
        </w:rPr>
      </w:pPr>
    </w:p>
    <w:p w:rsidR="00863E39" w:rsidRDefault="00863E39">
      <w:pPr>
        <w:pStyle w:val="2"/>
      </w:pPr>
    </w:p>
    <w:p w:rsidR="00863E39" w:rsidRDefault="00863E39"/>
    <w:p w:rsidR="00863E39" w:rsidRDefault="00863E39"/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</w:p>
    <w:p w:rsidR="00863E39" w:rsidRDefault="00863E39">
      <w:pPr>
        <w:pStyle w:val="2"/>
      </w:pPr>
      <w:r>
        <w:t>Москва 2003</w:t>
      </w:r>
    </w:p>
    <w:p w:rsidR="00863E39" w:rsidRDefault="00863E39">
      <w:pPr>
        <w:pStyle w:val="a3"/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План.</w:t>
      </w:r>
    </w:p>
    <w:p w:rsidR="00863E39" w:rsidRDefault="00863E39">
      <w:pPr>
        <w:pStyle w:val="a3"/>
        <w:spacing w:line="360" w:lineRule="auto"/>
        <w:rPr>
          <w:b w:val="0"/>
        </w:rPr>
      </w:pPr>
    </w:p>
    <w:p w:rsidR="00863E39" w:rsidRDefault="00863E39">
      <w:pPr>
        <w:pStyle w:val="a3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Введение</w:t>
      </w:r>
    </w:p>
    <w:p w:rsidR="00863E39" w:rsidRDefault="00863E39">
      <w:pPr>
        <w:pStyle w:val="a3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Расчет платы за выбросы загрязняющих веществ в атмосферу от передвижных источников.</w:t>
      </w:r>
    </w:p>
    <w:p w:rsidR="00863E39" w:rsidRDefault="00863E39">
      <w:pPr>
        <w:pStyle w:val="a3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Выводы</w:t>
      </w:r>
    </w:p>
    <w:p w:rsidR="00863E39" w:rsidRDefault="00863E39">
      <w:pPr>
        <w:pStyle w:val="a3"/>
        <w:spacing w:line="360" w:lineRule="auto"/>
        <w:rPr>
          <w:b w:val="0"/>
        </w:rPr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Введение.</w:t>
      </w:r>
    </w:p>
    <w:p w:rsidR="00863E39" w:rsidRDefault="00863E39"/>
    <w:p w:rsidR="00863E39" w:rsidRDefault="00863E39">
      <w:pPr>
        <w:ind w:firstLine="720"/>
        <w:rPr>
          <w:sz w:val="28"/>
          <w:lang w:val="en-US"/>
        </w:rPr>
      </w:pPr>
      <w:r>
        <w:rPr>
          <w:sz w:val="28"/>
        </w:rPr>
        <w:t>Современная цивилизация осуществляет невиданное давление на природу. За</w:t>
      </w:r>
      <w:r>
        <w:rPr>
          <w:sz w:val="28"/>
        </w:rPr>
        <w:softHyphen/>
        <w:t>грязнение природной среды промышленными выбросами оказывает вредное дей</w:t>
      </w:r>
      <w:r>
        <w:rPr>
          <w:sz w:val="28"/>
        </w:rPr>
        <w:softHyphen/>
        <w:t>ствие на людей</w:t>
      </w:r>
      <w:r>
        <w:rPr>
          <w:sz w:val="28"/>
          <w:lang w:val="en-US"/>
        </w:rPr>
        <w:t xml:space="preserve">, </w:t>
      </w:r>
      <w:r>
        <w:rPr>
          <w:sz w:val="28"/>
        </w:rPr>
        <w:t>животных</w:t>
      </w:r>
      <w:r>
        <w:rPr>
          <w:sz w:val="28"/>
          <w:lang w:val="en-US"/>
        </w:rPr>
        <w:t>,</w:t>
      </w:r>
      <w:r>
        <w:rPr>
          <w:sz w:val="28"/>
        </w:rPr>
        <w:t xml:space="preserve"> растения</w:t>
      </w:r>
      <w:r>
        <w:rPr>
          <w:sz w:val="28"/>
          <w:lang w:val="en-US"/>
        </w:rPr>
        <w:t>,</w:t>
      </w:r>
      <w:r>
        <w:rPr>
          <w:sz w:val="28"/>
        </w:rPr>
        <w:t xml:space="preserve"> почву</w:t>
      </w:r>
      <w:r>
        <w:rPr>
          <w:sz w:val="28"/>
          <w:lang w:val="en-US"/>
        </w:rPr>
        <w:t>,</w:t>
      </w:r>
      <w:r>
        <w:rPr>
          <w:sz w:val="28"/>
        </w:rPr>
        <w:t xml:space="preserve"> здания и сооружения</w:t>
      </w:r>
      <w:r>
        <w:rPr>
          <w:sz w:val="28"/>
          <w:lang w:val="en-US"/>
        </w:rPr>
        <w:t>,</w:t>
      </w:r>
      <w:r>
        <w:rPr>
          <w:sz w:val="28"/>
        </w:rPr>
        <w:t xml:space="preserve"> снижает про</w:t>
      </w:r>
      <w:r>
        <w:rPr>
          <w:sz w:val="28"/>
        </w:rPr>
        <w:softHyphen/>
        <w:t>зрачность атмосферы</w:t>
      </w:r>
      <w:r>
        <w:rPr>
          <w:sz w:val="28"/>
          <w:lang w:val="en-US"/>
        </w:rPr>
        <w:t>,</w:t>
      </w:r>
      <w:r>
        <w:rPr>
          <w:sz w:val="28"/>
        </w:rPr>
        <w:t xml:space="preserve"> повышает влажность воздуха</w:t>
      </w:r>
      <w:r>
        <w:rPr>
          <w:sz w:val="28"/>
          <w:lang w:val="en-US"/>
        </w:rPr>
        <w:t xml:space="preserve">, увеличивает число дней с </w:t>
      </w:r>
      <w:r>
        <w:rPr>
          <w:sz w:val="28"/>
        </w:rPr>
        <w:t xml:space="preserve"> туманами</w:t>
      </w:r>
      <w:r>
        <w:rPr>
          <w:sz w:val="28"/>
          <w:lang w:val="en-US"/>
        </w:rPr>
        <w:t>,</w:t>
      </w:r>
      <w:r>
        <w:rPr>
          <w:sz w:val="28"/>
        </w:rPr>
        <w:t xml:space="preserve"> уменьшает видимость</w:t>
      </w:r>
      <w:r>
        <w:rPr>
          <w:sz w:val="28"/>
          <w:lang w:val="en-US"/>
        </w:rPr>
        <w:t>,</w:t>
      </w:r>
      <w:r>
        <w:rPr>
          <w:sz w:val="28"/>
        </w:rPr>
        <w:t xml:space="preserve"> вызывает коррозию металлических изделий</w:t>
      </w:r>
      <w:r>
        <w:rPr>
          <w:sz w:val="28"/>
          <w:lang w:val="en-US"/>
        </w:rPr>
        <w:t>.</w:t>
      </w:r>
    </w:p>
    <w:p w:rsidR="00863E39" w:rsidRDefault="00863E39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>Наиболее масштабным  и  значительным  является  химическое загрязнение среды несвойственными  ей  веществами  химической природы. Среди  них - аэрозольные и газообразные  загрязнители промышленно-бытового происхождения.  Прогрессирует и накопление углекислого  газа в атмосфере.  Дальнейшее развитие этого процесса будет усиливать нежелательную  тенденцию  в  сторону повышения среднегодовой температуры на планете.</w:t>
      </w:r>
    </w:p>
    <w:p w:rsidR="00863E39" w:rsidRDefault="00863E39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>В основном существуют три основных  источника  загрязнения атмосферы: промышленность, бытовые котельные, транспорт.</w:t>
      </w:r>
    </w:p>
    <w:p w:rsidR="00863E39" w:rsidRDefault="00863E39">
      <w:pPr>
        <w:pStyle w:val="a3"/>
        <w:ind w:firstLine="720"/>
        <w:rPr>
          <w:b w:val="0"/>
        </w:rPr>
      </w:pPr>
      <w:r>
        <w:rPr>
          <w:b w:val="0"/>
          <w:snapToGrid w:val="0"/>
        </w:rPr>
        <w:t xml:space="preserve">В данной работе нам хотелось бы рассмотреть расчет платы за выбросы </w:t>
      </w:r>
      <w:r>
        <w:rPr>
          <w:b w:val="0"/>
        </w:rPr>
        <w:t>загрязняющих веществ в атмосферу именно от передвижных источников.</w:t>
      </w:r>
    </w:p>
    <w:p w:rsidR="00863E39" w:rsidRDefault="00863E39">
      <w:pPr>
        <w:ind w:firstLine="720"/>
        <w:rPr>
          <w:snapToGrid w:val="0"/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</w:pPr>
    </w:p>
    <w:p w:rsidR="00863E39" w:rsidRDefault="00863E39">
      <w:pPr>
        <w:pStyle w:val="a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Расчет платы за выбросы загрязняющих веществ в атмосферу от передвижных источников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1. Плата за загрязнение атмосферного воздуха для передвижных источников подразделяется на:</w:t>
      </w:r>
    </w:p>
    <w:p w:rsidR="00863E39" w:rsidRDefault="00863E3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плату за допустимые выбросы; </w:t>
      </w:r>
    </w:p>
    <w:p w:rsidR="00863E39" w:rsidRDefault="00863E3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плату за выбросы, превышающие допустимые. </w:t>
      </w:r>
    </w:p>
    <w:p w:rsidR="00863E39" w:rsidRDefault="00863E39">
      <w:pPr>
        <w:ind w:left="60"/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2. Удельная плата за допустимые выбросы загрязняющих веществ от передвижных источников, образующихся при использовании 1 тонны различных видов топлива, определяется по формуле:</w:t>
      </w:r>
    </w:p>
    <w:p w:rsidR="00863E39" w:rsidRDefault="00863E39">
      <w:pPr>
        <w:rPr>
          <w:sz w:val="28"/>
        </w:rPr>
      </w:pPr>
    </w:p>
    <w:p w:rsidR="00863E39" w:rsidRDefault="00863E39">
      <w:pPr>
        <w:jc w:val="center"/>
        <w:rPr>
          <w:sz w:val="28"/>
        </w:rPr>
      </w:pPr>
      <w:r>
        <w:rPr>
          <w:b/>
          <w:sz w:val="28"/>
        </w:rPr>
        <w:t xml:space="preserve">Ye = Hбнi атм х Мi транс </w:t>
      </w:r>
      <w:r>
        <w:rPr>
          <w:sz w:val="28"/>
        </w:rPr>
        <w:t xml:space="preserve"> (1),</w:t>
      </w:r>
    </w:p>
    <w:p w:rsidR="00863E39" w:rsidRDefault="00863E39">
      <w:pPr>
        <w:rPr>
          <w:sz w:val="28"/>
        </w:rPr>
      </w:pP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  <w:r>
        <w:rPr>
          <w:sz w:val="28"/>
        </w:rPr>
        <w:t>где: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i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 xml:space="preserve">вид загрязняющего вещества (i = 1, 2, 3....... n);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e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 xml:space="preserve">вид топлива; </w:t>
      </w:r>
    </w:p>
    <w:p w:rsidR="00863E39" w:rsidRDefault="00863E39">
      <w:pPr>
        <w:ind w:left="1440" w:hanging="1440"/>
        <w:rPr>
          <w:sz w:val="28"/>
        </w:rPr>
      </w:pPr>
      <w:r>
        <w:rPr>
          <w:b/>
          <w:sz w:val="28"/>
        </w:rPr>
        <w:t>Ye</w:t>
      </w:r>
      <w:r>
        <w:rPr>
          <w:sz w:val="28"/>
        </w:rPr>
        <w:t xml:space="preserve"> - </w:t>
      </w:r>
      <w:r>
        <w:rPr>
          <w:sz w:val="28"/>
        </w:rPr>
        <w:tab/>
        <w:t xml:space="preserve">удельная плата за допустимые выбросы загрязняющих веществ, образующихся при использовании 1 тонны е-го вида топлива (руб.);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Hбнi атм</w:t>
      </w:r>
      <w:r>
        <w:rPr>
          <w:sz w:val="28"/>
        </w:rPr>
        <w:t xml:space="preserve"> - базовый норматив платы за выброс 1 тонны i-го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загрязняющего вещества в размерах, не превышающих предельно допустимые нормативы выбросов (руб.);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Мi транс</w:t>
      </w:r>
      <w:r>
        <w:rPr>
          <w:sz w:val="28"/>
        </w:rPr>
        <w:t xml:space="preserve"> - масса i-го загрязняющего вещества, содержащегося в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отработавших газах технически исправного транспортного средства, отвечающего действующим стандартам и техническим условиям завода изготовителя, при использовании 1 тонны е-го вида топлива (по данным НИИТа Минтранса России). </w:t>
      </w:r>
    </w:p>
    <w:p w:rsidR="00863E39" w:rsidRDefault="00863E39">
      <w:pPr>
        <w:rPr>
          <w:sz w:val="28"/>
        </w:rPr>
      </w:pPr>
      <w:r>
        <w:rPr>
          <w:sz w:val="28"/>
        </w:rPr>
        <w:t>3. В качестве основных нормирующих загрязняющих веществ для передвижных источников рассматриваются: оксиды углерода и азота, углеводороды, сажа, соединения свинца, диоксид серы.</w:t>
      </w:r>
    </w:p>
    <w:p w:rsidR="00863E39" w:rsidRDefault="00863E39">
      <w:pPr>
        <w:rPr>
          <w:sz w:val="28"/>
        </w:rPr>
      </w:pPr>
    </w:p>
    <w:p w:rsidR="00863E39" w:rsidRDefault="00863E3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Удельная плата для различных видов топлива составляет (руб./т или руб./м3):</w:t>
      </w:r>
    </w:p>
    <w:p w:rsidR="00863E39" w:rsidRDefault="00863E39">
      <w:pPr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11"/>
        <w:gridCol w:w="3143"/>
      </w:tblGrid>
      <w:tr w:rsidR="00863E39"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Бензин этилированный АИ-93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38,0</w:t>
            </w:r>
          </w:p>
        </w:tc>
      </w:tr>
      <w:tr w:rsidR="00863E39">
        <w:trPr>
          <w:trHeight w:val="538"/>
        </w:trPr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А-76, А-72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 xml:space="preserve">25,0 </w:t>
            </w:r>
          </w:p>
        </w:tc>
      </w:tr>
      <w:tr w:rsidR="00863E39"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Бензин неэтилированный АИ-93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 xml:space="preserve">10,0 </w:t>
            </w:r>
          </w:p>
        </w:tc>
      </w:tr>
      <w:tr w:rsidR="00863E39">
        <w:trPr>
          <w:trHeight w:val="473"/>
        </w:trPr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А-76, А-72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 xml:space="preserve">11,0 </w:t>
            </w:r>
          </w:p>
        </w:tc>
      </w:tr>
      <w:tr w:rsidR="00863E39"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 xml:space="preserve">21,0 </w:t>
            </w:r>
          </w:p>
        </w:tc>
      </w:tr>
      <w:tr w:rsidR="00863E39"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Сжатый природный газ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863E39">
        <w:tc>
          <w:tcPr>
            <w:tcW w:w="675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11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Сжиженный газ</w:t>
            </w:r>
          </w:p>
        </w:tc>
        <w:tc>
          <w:tcPr>
            <w:tcW w:w="3143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 xml:space="preserve">11,0 </w:t>
            </w:r>
          </w:p>
        </w:tc>
      </w:tr>
    </w:tbl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5. Плата за допустимые выбросы загрязняющих веществ в атмосферу от передвижных источников определяется по формуле:</w:t>
      </w:r>
    </w:p>
    <w:p w:rsidR="00863E39" w:rsidRDefault="00863E39">
      <w:pPr>
        <w:rPr>
          <w:sz w:val="28"/>
        </w:rPr>
      </w:pPr>
    </w:p>
    <w:p w:rsidR="00863E39" w:rsidRDefault="00863E39">
      <w:pPr>
        <w:jc w:val="center"/>
        <w:rPr>
          <w:sz w:val="28"/>
        </w:rPr>
      </w:pPr>
      <w:r>
        <w:rPr>
          <w:b/>
          <w:sz w:val="28"/>
        </w:rPr>
        <w:t xml:space="preserve">Пн транс = Ye х Te </w:t>
      </w:r>
      <w:r>
        <w:rPr>
          <w:sz w:val="28"/>
        </w:rPr>
        <w:t xml:space="preserve"> (2),</w:t>
      </w:r>
    </w:p>
    <w:p w:rsidR="00863E39" w:rsidRDefault="00863E39">
      <w:pPr>
        <w:rPr>
          <w:sz w:val="28"/>
        </w:rPr>
      </w:pP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  <w:r>
        <w:rPr>
          <w:sz w:val="28"/>
        </w:rPr>
        <w:t>где: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e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- вид топлива (e = 1, 2, 3....... r);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Пн транс</w:t>
      </w:r>
      <w:r>
        <w:rPr>
          <w:sz w:val="28"/>
        </w:rPr>
        <w:t xml:space="preserve"> </w:t>
      </w:r>
      <w:r>
        <w:rPr>
          <w:sz w:val="28"/>
        </w:rPr>
        <w:tab/>
        <w:t xml:space="preserve">-плата за допустимые выбросы загрязняющих веществ в </w:t>
      </w:r>
    </w:p>
    <w:p w:rsidR="00863E39" w:rsidRDefault="00863E39">
      <w:pPr>
        <w:ind w:left="720" w:firstLine="720"/>
        <w:rPr>
          <w:sz w:val="28"/>
        </w:rPr>
      </w:pPr>
      <w:r>
        <w:rPr>
          <w:sz w:val="28"/>
        </w:rPr>
        <w:t xml:space="preserve">атмосферу от передвижных источников (руб.); </w:t>
      </w:r>
    </w:p>
    <w:p w:rsidR="00863E39" w:rsidRDefault="00863E39">
      <w:pPr>
        <w:pStyle w:val="20"/>
      </w:pPr>
      <w:r>
        <w:rPr>
          <w:b/>
        </w:rPr>
        <w:t>Ye</w:t>
      </w:r>
      <w:r>
        <w:t xml:space="preserve"> </w:t>
      </w:r>
      <w:r>
        <w:tab/>
      </w:r>
      <w:r>
        <w:tab/>
        <w:t xml:space="preserve">- удельная плата за допустимые выбросы загрязняющих </w:t>
      </w:r>
    </w:p>
    <w:p w:rsidR="00863E39" w:rsidRDefault="00863E39">
      <w:pPr>
        <w:pStyle w:val="20"/>
        <w:ind w:left="1440"/>
      </w:pPr>
      <w:r>
        <w:t xml:space="preserve">веществ, образующихся при использовании 1 тонны е-го вида топлива (руб.);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Te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- количеств е-го вида топлива, израсходованного </w:t>
      </w:r>
    </w:p>
    <w:p w:rsidR="00863E39" w:rsidRDefault="00863E39">
      <w:pPr>
        <w:ind w:left="720" w:firstLine="720"/>
        <w:rPr>
          <w:sz w:val="28"/>
        </w:rPr>
      </w:pPr>
      <w:r>
        <w:rPr>
          <w:sz w:val="28"/>
        </w:rPr>
        <w:t xml:space="preserve">передвижным источником за отчетный период (т). </w:t>
      </w:r>
    </w:p>
    <w:p w:rsidR="00863E39" w:rsidRDefault="00863E39">
      <w:pPr>
        <w:rPr>
          <w:sz w:val="28"/>
        </w:rPr>
      </w:pPr>
      <w:r>
        <w:rPr>
          <w:sz w:val="28"/>
        </w:rPr>
        <w:t>6. При отсутствии данных о количестве израсходованного топлива плата за выбросы загрязняющих веществ от передвижных источников определяется по типам транспортных средств, из расчета ожидаемых условий и места их эксплуатации (среднегодовой пробег, расход топлива или количество моточасов работы на уровне 85%-ой обеспеченности, топливо с наиболее экологически неблагоприятными характеристиками и так далее).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Годовая плата за транспортное средство и другие передвижные источники составляет (в тыс.руб./год за 1 транспортное средство):</w:t>
      </w:r>
    </w:p>
    <w:p w:rsidR="00863E39" w:rsidRDefault="00863E39">
      <w:pPr>
        <w:rPr>
          <w:sz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985"/>
      </w:tblGrid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Легковой автомобиль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2,7</w:t>
            </w:r>
          </w:p>
        </w:tc>
      </w:tr>
      <w:tr w:rsidR="00863E39">
        <w:trPr>
          <w:trHeight w:val="558"/>
        </w:trPr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Грузовой автомобиль и автобус с бензиновым ДВС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4,0 </w:t>
            </w:r>
          </w:p>
          <w:p w:rsidR="00863E39" w:rsidRDefault="00863E39">
            <w:pPr>
              <w:rPr>
                <w:b/>
                <w:i/>
                <w:sz w:val="28"/>
              </w:rPr>
            </w:pP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Автомобили, работающие на газовом топливе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</w:p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1,4 </w:t>
            </w: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Грузовой автомобиль и автобус с дизельным ДВС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2,5 </w:t>
            </w:r>
          </w:p>
          <w:p w:rsidR="00863E39" w:rsidRDefault="00863E39">
            <w:pPr>
              <w:rPr>
                <w:b/>
                <w:i/>
                <w:sz w:val="28"/>
              </w:rPr>
            </w:pP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Строительно-дорожные машины и с/х техника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0,5 </w:t>
            </w:r>
          </w:p>
          <w:p w:rsidR="00863E39" w:rsidRDefault="00863E39">
            <w:pPr>
              <w:rPr>
                <w:b/>
                <w:i/>
                <w:sz w:val="28"/>
              </w:rPr>
            </w:pP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Пассажирский тепловоз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16,2</w:t>
            </w: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Грузовой тепловоз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21,4 </w:t>
            </w: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Маневровый тепловоз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2,5</w:t>
            </w: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Пассажирское судно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15,0</w:t>
            </w: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Грузовое судно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20,0 </w:t>
            </w:r>
          </w:p>
          <w:p w:rsidR="00863E39" w:rsidRDefault="00863E39">
            <w:pPr>
              <w:rPr>
                <w:b/>
                <w:i/>
                <w:sz w:val="28"/>
              </w:rPr>
            </w:pPr>
          </w:p>
        </w:tc>
      </w:tr>
      <w:tr w:rsidR="00863E39">
        <w:tc>
          <w:tcPr>
            <w:tcW w:w="709" w:type="dxa"/>
          </w:tcPr>
          <w:p w:rsidR="00863E39" w:rsidRDefault="00863E39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28" w:type="dxa"/>
          </w:tcPr>
          <w:p w:rsidR="00863E39" w:rsidRDefault="00863E39">
            <w:pPr>
              <w:pStyle w:val="a3"/>
            </w:pPr>
            <w:r>
              <w:t>Вспомогательный флот</w:t>
            </w:r>
          </w:p>
        </w:tc>
        <w:tc>
          <w:tcPr>
            <w:tcW w:w="1985" w:type="dxa"/>
          </w:tcPr>
          <w:p w:rsidR="00863E39" w:rsidRDefault="00863E3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6,0 </w:t>
            </w:r>
          </w:p>
        </w:tc>
      </w:tr>
    </w:tbl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7. Плата за превышение допустимых выбросов загрязняющих веществ от передвижных источников определяется по формуле:</w:t>
      </w:r>
    </w:p>
    <w:p w:rsidR="00863E39" w:rsidRDefault="00863E39">
      <w:pPr>
        <w:rPr>
          <w:sz w:val="28"/>
        </w:rPr>
      </w:pPr>
    </w:p>
    <w:p w:rsidR="00863E39" w:rsidRDefault="00863E39">
      <w:pPr>
        <w:jc w:val="center"/>
        <w:rPr>
          <w:sz w:val="28"/>
        </w:rPr>
      </w:pPr>
      <w:r>
        <w:rPr>
          <w:b/>
          <w:sz w:val="28"/>
        </w:rPr>
        <w:t xml:space="preserve">Псн транс = 5Пнj х dj   </w:t>
      </w:r>
      <w:r>
        <w:rPr>
          <w:sz w:val="28"/>
        </w:rPr>
        <w:t>(3),</w:t>
      </w:r>
    </w:p>
    <w:p w:rsidR="00863E39" w:rsidRDefault="00863E39">
      <w:pPr>
        <w:rPr>
          <w:sz w:val="28"/>
        </w:rPr>
      </w:pP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  <w:r>
        <w:rPr>
          <w:sz w:val="28"/>
        </w:rPr>
        <w:t>где: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 xml:space="preserve">j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- тип транспортного средства (j = 1, 2, 3....... p);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Псн транс -</w:t>
      </w:r>
      <w:r>
        <w:rPr>
          <w:sz w:val="28"/>
        </w:rPr>
        <w:t xml:space="preserve">  плата за превышение допустимых выбросов загрязняющих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 веществ от передвижных источников (руб.);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 xml:space="preserve">Пнj </w:t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sz w:val="28"/>
        </w:rPr>
        <w:t xml:space="preserve"> плата за допустимые выбросы загрязняющих веществ от j-го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типа транспортного средства (руб.);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 xml:space="preserve">dj </w:t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sz w:val="28"/>
        </w:rPr>
        <w:t xml:space="preserve">доля транспортных средств j-го типа, не соответствующих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стандартам. Определяется как соотношение количества   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транспортных средств, не соответствующих требованиям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стандартов, к общему количеству проверенных  </w:t>
      </w:r>
    </w:p>
    <w:p w:rsidR="00863E39" w:rsidRDefault="00863E39">
      <w:pPr>
        <w:ind w:left="1440"/>
        <w:rPr>
          <w:sz w:val="28"/>
        </w:rPr>
      </w:pPr>
      <w:r>
        <w:rPr>
          <w:sz w:val="28"/>
        </w:rPr>
        <w:t xml:space="preserve">  транспортных  средств. </w:t>
      </w:r>
    </w:p>
    <w:p w:rsidR="00863E39" w:rsidRDefault="00863E39">
      <w:pPr>
        <w:rPr>
          <w:sz w:val="28"/>
        </w:rPr>
      </w:pPr>
    </w:p>
    <w:p w:rsidR="00863E39" w:rsidRDefault="00863E39">
      <w:pPr>
        <w:ind w:firstLine="720"/>
        <w:rPr>
          <w:sz w:val="28"/>
        </w:rPr>
      </w:pPr>
      <w:r>
        <w:rPr>
          <w:sz w:val="28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863E39" w:rsidRDefault="00863E39">
      <w:pPr>
        <w:rPr>
          <w:sz w:val="28"/>
        </w:rPr>
      </w:pPr>
    </w:p>
    <w:p w:rsidR="00863E39" w:rsidRDefault="00863E39">
      <w:pPr>
        <w:ind w:firstLine="720"/>
        <w:rPr>
          <w:sz w:val="28"/>
        </w:rPr>
      </w:pPr>
      <w:r>
        <w:rPr>
          <w:sz w:val="28"/>
        </w:rPr>
        <w:t>Контроль соответствия транспортных средств требованиям стандартов, регламентирующих содержание загрязняющих веществ в отработавших газах, осуществляется органами Минприроды России, Российской транспортной инспекции, Госавтоинспекции, а также специальными организациями, имеющими разрешение на проведение данного вида работ.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Данные о результатах ежеквартальных проверок предоставляются в территориальные органы Минприроды России.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Количество транспортных средств (ТС), подвергаемых контролю в выборке (раздельно по видам топлива) должно составлять не менее: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b/>
          <w:sz w:val="28"/>
        </w:rPr>
        <w:t>100%</w:t>
      </w:r>
      <w:r>
        <w:rPr>
          <w:sz w:val="28"/>
        </w:rPr>
        <w:t xml:space="preserve"> - для предприятий с числом ТС до </w:t>
      </w:r>
      <w:r>
        <w:rPr>
          <w:b/>
          <w:sz w:val="28"/>
        </w:rPr>
        <w:t>20 единиц;</w:t>
      </w: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50% -</w:t>
      </w:r>
      <w:r>
        <w:rPr>
          <w:sz w:val="28"/>
        </w:rPr>
        <w:t xml:space="preserve"> для предприятий с числом ТС до </w:t>
      </w:r>
      <w:r>
        <w:rPr>
          <w:b/>
          <w:sz w:val="28"/>
        </w:rPr>
        <w:t>50 единиц;</w:t>
      </w: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>30% -</w:t>
      </w:r>
      <w:r>
        <w:rPr>
          <w:sz w:val="28"/>
        </w:rPr>
        <w:t xml:space="preserve"> для предприятий с числом ТС до </w:t>
      </w:r>
      <w:r>
        <w:rPr>
          <w:b/>
          <w:sz w:val="28"/>
        </w:rPr>
        <w:t>100 единиц;</w:t>
      </w:r>
      <w:r>
        <w:rPr>
          <w:sz w:val="28"/>
        </w:rPr>
        <w:t xml:space="preserve"> </w:t>
      </w:r>
    </w:p>
    <w:p w:rsidR="00863E39" w:rsidRDefault="00863E39">
      <w:pPr>
        <w:rPr>
          <w:b/>
          <w:sz w:val="28"/>
        </w:rPr>
      </w:pPr>
      <w:r>
        <w:rPr>
          <w:b/>
          <w:sz w:val="28"/>
        </w:rPr>
        <w:t>20% -</w:t>
      </w:r>
      <w:r>
        <w:rPr>
          <w:sz w:val="28"/>
        </w:rPr>
        <w:t xml:space="preserve"> для предприятий с числом ТС до </w:t>
      </w:r>
      <w:r>
        <w:rPr>
          <w:b/>
          <w:sz w:val="28"/>
        </w:rPr>
        <w:t xml:space="preserve">500 единиц; 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 xml:space="preserve">10% - </w:t>
      </w:r>
      <w:r>
        <w:rPr>
          <w:sz w:val="28"/>
        </w:rPr>
        <w:t xml:space="preserve">для предприятий с числом ТС свыше </w:t>
      </w:r>
      <w:r>
        <w:rPr>
          <w:b/>
          <w:sz w:val="28"/>
        </w:rPr>
        <w:t>500 единиц.</w:t>
      </w:r>
      <w:r>
        <w:rPr>
          <w:sz w:val="28"/>
        </w:rPr>
        <w:t xml:space="preserve"> </w:t>
      </w:r>
    </w:p>
    <w:p w:rsidR="00863E39" w:rsidRDefault="00863E39">
      <w:pPr>
        <w:rPr>
          <w:sz w:val="28"/>
        </w:rPr>
      </w:pPr>
    </w:p>
    <w:p w:rsidR="00863E39" w:rsidRDefault="00863E39">
      <w:pPr>
        <w:pStyle w:val="a4"/>
      </w:pPr>
      <w:r>
        <w:t>Если в результате проверки, доля транспортных средств, не соответствующих нормативным требованиям, составляет более 90% или менее 10%, то для повышения достоверности результатов выборку рекомендуется увеличивать вдвое.</w:t>
      </w:r>
    </w:p>
    <w:p w:rsidR="00863E39" w:rsidRDefault="00863E39">
      <w:pPr>
        <w:rPr>
          <w:sz w:val="28"/>
        </w:rPr>
      </w:pPr>
    </w:p>
    <w:p w:rsidR="00863E39" w:rsidRDefault="00863E39">
      <w:pPr>
        <w:ind w:firstLine="720"/>
        <w:rPr>
          <w:sz w:val="28"/>
        </w:rPr>
      </w:pPr>
      <w:r>
        <w:rPr>
          <w:sz w:val="28"/>
        </w:rPr>
        <w:t>При соблюдении указанных размеров выборки, доля выявленных ТС, не соответствующих нормативным требованиям, распространяется на всю численность ТС предприятия, находящихся в эксплуатации.</w:t>
      </w:r>
    </w:p>
    <w:p w:rsidR="00863E39" w:rsidRDefault="00863E39">
      <w:pPr>
        <w:rPr>
          <w:sz w:val="28"/>
        </w:rPr>
      </w:pPr>
    </w:p>
    <w:p w:rsidR="00863E39" w:rsidRDefault="00863E39">
      <w:pPr>
        <w:ind w:firstLine="720"/>
        <w:rPr>
          <w:sz w:val="28"/>
        </w:rPr>
      </w:pPr>
      <w:r>
        <w:rPr>
          <w:sz w:val="28"/>
        </w:rPr>
        <w:t>Для определения доли ТС, не соответствующих нормативам, не могут приниматься результаты проверок, проведенных в предыдущие годы.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8. При наличии достоверных сведений о массе выбросов загрязняющих веществ от конкретных видов передвижных источников территориальные органы Минприроды России могут определять плату за допустимое загрязнение атмосферного воздуха передвижными источниками с учетом этих данных.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9. Общая плата за выбросы загрязняющих веществ от передвижных источников определяется по формуле:</w:t>
      </w:r>
    </w:p>
    <w:p w:rsidR="00863E39" w:rsidRDefault="00863E39">
      <w:pPr>
        <w:rPr>
          <w:sz w:val="28"/>
        </w:rPr>
      </w:pPr>
    </w:p>
    <w:p w:rsidR="00863E39" w:rsidRDefault="00863E39">
      <w:pPr>
        <w:jc w:val="center"/>
        <w:rPr>
          <w:sz w:val="28"/>
        </w:rPr>
      </w:pPr>
      <w:r>
        <w:rPr>
          <w:b/>
          <w:sz w:val="28"/>
        </w:rPr>
        <w:t>Птранс = (Пн транс + Псн транс) х Кз атм</w:t>
      </w:r>
      <w:r>
        <w:rPr>
          <w:sz w:val="28"/>
        </w:rPr>
        <w:t xml:space="preserve">  (4),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r>
        <w:rPr>
          <w:sz w:val="28"/>
        </w:rPr>
        <w:t>где:</w:t>
      </w:r>
    </w:p>
    <w:p w:rsidR="00863E39" w:rsidRDefault="00863E39">
      <w:pPr>
        <w:rPr>
          <w:sz w:val="28"/>
        </w:rPr>
      </w:pPr>
      <w:r>
        <w:rPr>
          <w:b/>
          <w:sz w:val="28"/>
        </w:rPr>
        <w:t xml:space="preserve">Кэ атм </w:t>
      </w:r>
      <w:r>
        <w:rPr>
          <w:b/>
          <w:sz w:val="28"/>
        </w:rPr>
        <w:tab/>
        <w:t>-</w:t>
      </w:r>
      <w:r>
        <w:rPr>
          <w:sz w:val="28"/>
        </w:rPr>
        <w:t xml:space="preserve"> коэффициент экологической ситуации и экологической </w:t>
      </w:r>
    </w:p>
    <w:p w:rsidR="00863E39" w:rsidRDefault="00863E39">
      <w:pPr>
        <w:ind w:left="720" w:firstLine="720"/>
        <w:rPr>
          <w:sz w:val="28"/>
        </w:rPr>
      </w:pPr>
      <w:r>
        <w:rPr>
          <w:sz w:val="28"/>
        </w:rPr>
        <w:t xml:space="preserve">значимости атмосферы в данном регионе; </w:t>
      </w:r>
    </w:p>
    <w:p w:rsidR="00863E39" w:rsidRDefault="00863E39">
      <w:pPr>
        <w:rPr>
          <w:sz w:val="28"/>
        </w:rPr>
      </w:pPr>
    </w:p>
    <w:p w:rsidR="00863E39" w:rsidRDefault="00863E39">
      <w:pPr>
        <w:pStyle w:val="20"/>
      </w:pPr>
      <w:r>
        <w:t>10. При использовании для обезвреживания отработавших газов двигателя передвижного источника устройств нейтрализации к платежам применяются понижающие коэффициенты: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b/>
          <w:sz w:val="28"/>
        </w:rPr>
      </w:pPr>
      <w:r>
        <w:rPr>
          <w:sz w:val="28"/>
        </w:rPr>
        <w:t xml:space="preserve">для автотранспорта, использующего неэтилированный бензин и газовое топливо - </w:t>
      </w:r>
      <w:r>
        <w:rPr>
          <w:b/>
          <w:sz w:val="28"/>
        </w:rPr>
        <w:t xml:space="preserve">0,05; </w:t>
      </w:r>
    </w:p>
    <w:p w:rsidR="00863E39" w:rsidRDefault="00863E39">
      <w:pPr>
        <w:rPr>
          <w:b/>
          <w:sz w:val="28"/>
        </w:rPr>
      </w:pPr>
      <w:r>
        <w:rPr>
          <w:sz w:val="28"/>
        </w:rPr>
        <w:t xml:space="preserve">для остальных транспортных средств - </w:t>
      </w:r>
      <w:r>
        <w:rPr>
          <w:b/>
          <w:sz w:val="28"/>
        </w:rPr>
        <w:t xml:space="preserve">0,10. </w:t>
      </w:r>
    </w:p>
    <w:p w:rsidR="00863E39" w:rsidRDefault="00863E39">
      <w:pPr>
        <w:ind w:firstLine="720"/>
        <w:rPr>
          <w:sz w:val="28"/>
        </w:rPr>
      </w:pPr>
    </w:p>
    <w:p w:rsidR="00863E39" w:rsidRDefault="00863E39">
      <w:pPr>
        <w:ind w:firstLine="720"/>
        <w:rPr>
          <w:sz w:val="28"/>
        </w:rPr>
      </w:pPr>
      <w:r>
        <w:rPr>
          <w:sz w:val="28"/>
        </w:rPr>
        <w:t>При проведении других мероприятий (комплексов мероприятий) по снижению токсичности отработавших газов величина платы за выброс уменьшается в количество раз, соответствующее подтвержденной эффективности данного мероприятия.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</w:p>
    <w:p w:rsidR="00863E39" w:rsidRDefault="00863E39">
      <w:pPr>
        <w:spacing w:line="360" w:lineRule="auto"/>
        <w:rPr>
          <w:b/>
          <w:sz w:val="28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Заключение.</w:t>
      </w:r>
    </w:p>
    <w:p w:rsidR="00863E39" w:rsidRDefault="00863E39">
      <w:pPr>
        <w:pStyle w:val="a3"/>
        <w:spacing w:line="360" w:lineRule="auto"/>
        <w:rPr>
          <w:b w:val="0"/>
        </w:rPr>
      </w:pPr>
      <w:r>
        <w:rPr>
          <w:rFonts w:ascii="Bookman Old Style" w:hAnsi="Bookman Old Style"/>
        </w:rPr>
        <w:tab/>
      </w:r>
      <w:r>
        <w:rPr>
          <w:b w:val="0"/>
        </w:rPr>
        <w:t>Следует отметить, что в настоящее время в мире уделяется особое внимание состоянию окружающей среды.  Создаются альтернативные, экологически безопасные виды топлива, источники энергии, характерным примером являются электромобили и автомобили на солнечных батареях, при современных темпах прогресса можно надеяться на то что вскоре появятся и экологически чистые авиационные и ракетные двигатели.  К автомобилям с двигателями внутреннего сгорания и дизелями применяются строгие экологические нормы Евро-4. Хотелось бы верить, что и в нашей стране в ближайшем будущем будут предприниматься усилия для обеспечения благоприятной экологической обстановки.</w:t>
      </w: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</w:p>
    <w:p w:rsidR="00863E39" w:rsidRDefault="00863E39">
      <w:pPr>
        <w:pStyle w:val="a3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Список литературы:</w:t>
      </w:r>
    </w:p>
    <w:p w:rsidR="00863E39" w:rsidRDefault="00863E39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Инструктивно-методические указания по взиманию платы за загрязнение окружающей природной среды, утверждены Минприроды России письмом N 01-15/65-265 от 26 января 1993 года (57К)</w:t>
      </w:r>
    </w:p>
    <w:p w:rsidR="00863E39" w:rsidRDefault="00863E39">
      <w:pPr>
        <w:spacing w:line="360" w:lineRule="auto"/>
        <w:ind w:firstLine="360"/>
        <w:rPr>
          <w:sz w:val="32"/>
        </w:rPr>
      </w:pPr>
      <w:r w:rsidRPr="009B6A54">
        <w:rPr>
          <w:sz w:val="32"/>
        </w:rPr>
        <w:t>http://www.ecology.sp.ru/</w:t>
      </w:r>
    </w:p>
    <w:p w:rsidR="00863E39" w:rsidRDefault="00863E39">
      <w:pPr>
        <w:spacing w:line="360" w:lineRule="auto"/>
        <w:rPr>
          <w:sz w:val="28"/>
        </w:rPr>
      </w:pPr>
      <w:r>
        <w:rPr>
          <w:sz w:val="28"/>
        </w:rPr>
        <w:t xml:space="preserve">2. Голуб Е.Б. «Экономика природопользования»  </w:t>
      </w:r>
    </w:p>
    <w:p w:rsidR="00863E39" w:rsidRDefault="00863E39">
      <w:pPr>
        <w:rPr>
          <w:sz w:val="28"/>
        </w:rPr>
      </w:pPr>
    </w:p>
    <w:p w:rsidR="00863E39" w:rsidRDefault="00863E39">
      <w:pPr>
        <w:rPr>
          <w:sz w:val="28"/>
        </w:rPr>
      </w:pPr>
      <w:bookmarkStart w:id="0" w:name="_GoBack"/>
      <w:bookmarkEnd w:id="0"/>
    </w:p>
    <w:sectPr w:rsidR="00863E39">
      <w:pgSz w:w="11906" w:h="16838"/>
      <w:pgMar w:top="993" w:right="99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1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261C6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360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181AA2"/>
    <w:multiLevelType w:val="singleLevel"/>
    <w:tmpl w:val="5CD82400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>
    <w:nsid w:val="7FE2531E"/>
    <w:multiLevelType w:val="singleLevel"/>
    <w:tmpl w:val="5CD82400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54"/>
    <w:rsid w:val="006975EA"/>
    <w:rsid w:val="007B62DD"/>
    <w:rsid w:val="00863E39"/>
    <w:rsid w:val="009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53FD-3613-4B5E-9F04-A04B0B5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20"/>
    </w:pPr>
    <w:rPr>
      <w:sz w:val="28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платы за выбросы загрязняющих веществ в атмосферу от передвижных источников</vt:lpstr>
    </vt:vector>
  </TitlesOfParts>
  <Company>РеалПласт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платы за выбросы загрязняющих веществ в атмосферу от передвижных источников</dc:title>
  <dc:subject/>
  <dc:creator>РеалПласт</dc:creator>
  <cp:keywords/>
  <cp:lastModifiedBy>Irina</cp:lastModifiedBy>
  <cp:revision>2</cp:revision>
  <cp:lastPrinted>2003-05-16T14:36:00Z</cp:lastPrinted>
  <dcterms:created xsi:type="dcterms:W3CDTF">2014-08-06T17:23:00Z</dcterms:created>
  <dcterms:modified xsi:type="dcterms:W3CDTF">2014-08-06T17:23:00Z</dcterms:modified>
</cp:coreProperties>
</file>