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3F" w:rsidRDefault="009B113F" w:rsidP="009B113F">
      <w:pPr>
        <w:jc w:val="center"/>
        <w:rPr>
          <w:sz w:val="48"/>
          <w:szCs w:val="48"/>
        </w:rPr>
      </w:pPr>
      <w:r>
        <w:rPr>
          <w:sz w:val="48"/>
          <w:szCs w:val="48"/>
        </w:rPr>
        <w:t>Рязанский Филиал Военного Университета</w:t>
      </w:r>
    </w:p>
    <w:p w:rsidR="009B113F" w:rsidRDefault="009B113F" w:rsidP="009B113F">
      <w:pPr>
        <w:pStyle w:val="1"/>
      </w:pPr>
      <w:r>
        <w:t>Связи</w:t>
      </w: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pStyle w:val="2"/>
      </w:pPr>
      <w:r>
        <w:t>Кафедра Радиосвязи</w:t>
      </w: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56"/>
          <w:szCs w:val="56"/>
        </w:rPr>
      </w:pPr>
      <w:r>
        <w:rPr>
          <w:rFonts w:ascii="Arial" w:hAnsi="Arial" w:cs="Arial"/>
          <w:sz w:val="56"/>
          <w:szCs w:val="56"/>
        </w:rPr>
        <w:t>Курсовое проектирование</w:t>
      </w:r>
      <w:r>
        <w:rPr>
          <w:sz w:val="56"/>
          <w:szCs w:val="56"/>
        </w:rPr>
        <w:t>:</w:t>
      </w:r>
    </w:p>
    <w:p w:rsidR="009B113F" w:rsidRDefault="009B113F" w:rsidP="009B113F">
      <w:pPr>
        <w:jc w:val="center"/>
        <w:rPr>
          <w:sz w:val="56"/>
          <w:szCs w:val="56"/>
        </w:rPr>
      </w:pPr>
      <w:r>
        <w:rPr>
          <w:sz w:val="56"/>
          <w:szCs w:val="56"/>
        </w:rPr>
        <w:t>“Расчет показателей эффективности радиосвязи”</w:t>
      </w: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8"/>
          <w:szCs w:val="48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Разработал: к-т Сальников </w:t>
      </w:r>
    </w:p>
    <w:p w:rsidR="009B113F" w:rsidRDefault="009B113F" w:rsidP="009B113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Проверил: п-к Кабаченко</w:t>
      </w: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40"/>
          <w:szCs w:val="40"/>
        </w:rPr>
      </w:pPr>
    </w:p>
    <w:p w:rsidR="009B113F" w:rsidRDefault="009B113F" w:rsidP="009B113F">
      <w:pPr>
        <w:jc w:val="center"/>
        <w:rPr>
          <w:sz w:val="32"/>
          <w:szCs w:val="32"/>
        </w:rPr>
      </w:pPr>
      <w:r>
        <w:rPr>
          <w:sz w:val="32"/>
          <w:szCs w:val="32"/>
        </w:rPr>
        <w:t>г.Рязань 2001 г.</w:t>
      </w:r>
    </w:p>
    <w:p w:rsidR="009B113F" w:rsidRDefault="009B11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>
        <w:rPr>
          <w:b/>
          <w:bCs/>
          <w:sz w:val="32"/>
          <w:szCs w:val="32"/>
        </w:rPr>
        <w:lastRenderedPageBreak/>
        <w:t>Содержание: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  ________________________________________стр.2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Исходные данные__________________________________________стр.3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радиосвязи ионосферными волнами на закрепленных </w:t>
      </w:r>
    </w:p>
    <w:p w:rsidR="009B113F" w:rsidRDefault="009B11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частотах__________________________________________________стр.4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радиосвязи ионосферными волнами на группе частот_____стр.8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радиосвязи земными волнами на закрепленных частотах_стр.11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Приложение_____________________________________________стр.14</w:t>
      </w:r>
    </w:p>
    <w:p w:rsidR="009B113F" w:rsidRDefault="009B113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литературы___________________________стр.25</w:t>
      </w: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pStyle w:val="1"/>
      </w:pPr>
      <w:r>
        <w:t>Постановка задачи</w:t>
      </w: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Рассчитать радиосвязи ионосферными волнами на закрепленных частотах.</w:t>
      </w:r>
    </w:p>
    <w:p w:rsidR="009B113F" w:rsidRDefault="009B113F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Рассчитать радиосвязи ионосферными волнами на группе частот.</w:t>
      </w:r>
    </w:p>
    <w:p w:rsidR="009B113F" w:rsidRDefault="009B113F">
      <w:pPr>
        <w:pStyle w:val="2"/>
      </w:pPr>
      <w:r>
        <w:t>Рассчитать радиосвязи земными волнами на закрепленных частотах.</w:t>
      </w:r>
    </w:p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Исходные данные</w:t>
      </w:r>
      <w:r>
        <w:rPr>
          <w:b/>
          <w:bCs/>
          <w:sz w:val="32"/>
          <w:szCs w:val="32"/>
          <w:lang w:val="en-US"/>
        </w:rPr>
        <w:t>:</w:t>
      </w: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Длинна радиотрассы - 500 км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Время связи - год, соответствующий периоду средней солнечной активности (число Вольфа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=50)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Сезон – лето (июль)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Время суток – 14.00-16.00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Мощность, подводимая к передающей антенне, Р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</w:rPr>
        <w:t>=1 кВт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Номиналы выделенных частот связи – вблизи ОРЧ для заданных временных интервалов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Вид сигнала –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1-500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Допустимая вероятность ошибки в приеме элемента сигнала               Р</w:t>
      </w:r>
      <w:r>
        <w:rPr>
          <w:sz w:val="28"/>
          <w:szCs w:val="28"/>
          <w:vertAlign w:val="subscript"/>
        </w:rPr>
        <w:t>ощ доп</w:t>
      </w:r>
      <w:r>
        <w:rPr>
          <w:sz w:val="28"/>
          <w:szCs w:val="28"/>
        </w:rPr>
        <w:t>=2*10</w:t>
      </w:r>
      <w:r>
        <w:rPr>
          <w:sz w:val="28"/>
          <w:szCs w:val="28"/>
          <w:vertAlign w:val="superscript"/>
        </w:rPr>
        <w:t>-3</w:t>
      </w:r>
    </w:p>
    <w:p w:rsidR="009B113F" w:rsidRDefault="009B113F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 обработки сигналов – одиночный некогерентный прием по огибающей, полоса пропускания при приеме сигналов ЧТ ∆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=1,2 кГц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10)  К</w:t>
      </w:r>
      <w:r>
        <w:rPr>
          <w:sz w:val="28"/>
          <w:szCs w:val="28"/>
          <w:vertAlign w:val="subscript"/>
        </w:rPr>
        <w:t>ид</w:t>
      </w:r>
      <w:r>
        <w:rPr>
          <w:sz w:val="28"/>
          <w:szCs w:val="28"/>
        </w:rPr>
        <w:t>=0,85 – коэффициент исправного действия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11)  Число частот в группе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=8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12)  Число радиолиний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=2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13)  </w:t>
      </w:r>
      <w:r>
        <w:rPr>
          <w:sz w:val="28"/>
          <w:szCs w:val="28"/>
          <w:lang w:val="en-US"/>
        </w:rPr>
        <w:t>τ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=0,5;1,0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14) 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=80 км,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=20 км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15)  τ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=2*10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, τ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=1,5*10</w:t>
      </w:r>
      <w:r>
        <w:rPr>
          <w:sz w:val="28"/>
          <w:szCs w:val="28"/>
          <w:vertAlign w:val="superscript"/>
        </w:rPr>
        <w:t>-3</w: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 xml:space="preserve">   16)  ε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=4, ε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=4</w:t>
      </w: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rPr>
          <w:sz w:val="28"/>
          <w:szCs w:val="28"/>
        </w:rPr>
      </w:pPr>
    </w:p>
    <w:p w:rsidR="009B113F" w:rsidRDefault="009B113F">
      <w:pPr>
        <w:pStyle w:val="a3"/>
        <w:jc w:val="left"/>
        <w:rPr>
          <w:b w:val="0"/>
          <w:bCs w:val="0"/>
          <w:sz w:val="28"/>
          <w:szCs w:val="28"/>
        </w:rPr>
      </w:pPr>
    </w:p>
    <w:p w:rsidR="009B113F" w:rsidRDefault="009B113F">
      <w:pPr>
        <w:pStyle w:val="a3"/>
        <w:jc w:val="left"/>
        <w:rPr>
          <w:b w:val="0"/>
          <w:bCs w:val="0"/>
          <w:sz w:val="28"/>
          <w:szCs w:val="28"/>
        </w:rPr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</w:p>
    <w:p w:rsidR="009B113F" w:rsidRDefault="009B113F">
      <w:pPr>
        <w:pStyle w:val="a3"/>
        <w:ind w:right="60"/>
      </w:pPr>
      <w:r>
        <w:rPr>
          <w:lang w:val="en-US"/>
        </w:rPr>
        <w:t>I</w:t>
      </w:r>
      <w:r>
        <w:t>. Расчет радиосвязи ионосферными волнами на закрепленных частотах.</w:t>
      </w:r>
    </w:p>
    <w:p w:rsidR="009B113F" w:rsidRDefault="009B113F">
      <w:pPr>
        <w:pStyle w:val="a3"/>
        <w:jc w:val="left"/>
        <w:rPr>
          <w:b w:val="0"/>
          <w:bCs w:val="0"/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60"/>
        <w:ind w:firstLine="300"/>
        <w:jc w:val="center"/>
        <w:rPr>
          <w:sz w:val="28"/>
          <w:szCs w:val="28"/>
          <w:u w:val="single"/>
        </w:rPr>
      </w:pPr>
      <w:r>
        <w:rPr>
          <w:sz w:val="32"/>
          <w:szCs w:val="32"/>
        </w:rPr>
        <w:t>1</w:t>
      </w:r>
      <w:r>
        <w:t xml:space="preserve">. </w:t>
      </w:r>
      <w:r>
        <w:rPr>
          <w:sz w:val="28"/>
          <w:szCs w:val="28"/>
          <w:u w:val="single"/>
        </w:rPr>
        <w:t>Определение ОРЧ и расчет эффективных значений напря</w:t>
      </w:r>
      <w:r>
        <w:rPr>
          <w:sz w:val="28"/>
          <w:szCs w:val="28"/>
          <w:u w:val="single"/>
        </w:rPr>
        <w:softHyphen/>
        <w:t>женности поля сигналов в точке приема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примере полагаем, что отражение радиоволн на трассе происходит только от слоя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2, а координаты конечных пунктов трассы совпадают с координатой точки отражения.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С учетом исходных данных (географической широты точки отражения, времени связи и протяженности трассы) на графике суточного хода МПЧ (см. рис. 1) находим значения ОРЧ. По условию курсового проектирования необходимо не менее трех частот, то из графика на рис. 1 выбираем три частоты, по принципу по одной с краев и одну из середины. При таком выборе частот после расчета заданный коэффициент исправного действия не выполняется К</w:t>
      </w:r>
      <w:r>
        <w:rPr>
          <w:sz w:val="28"/>
          <w:szCs w:val="28"/>
          <w:vertAlign w:val="subscript"/>
        </w:rPr>
        <w:t>ид</w:t>
      </w:r>
      <w:r>
        <w:rPr>
          <w:sz w:val="28"/>
          <w:szCs w:val="28"/>
        </w:rPr>
        <w:t xml:space="preserve">=0,85. Поэтому исходя, что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мпч</w:t>
      </w:r>
      <w:r>
        <w:rPr>
          <w:sz w:val="28"/>
          <w:szCs w:val="28"/>
        </w:rPr>
        <w:t xml:space="preserve"> для слоя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равна 8 мГц выбираются частоты  представленные в табл. 1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 графику на рис. 2, соответствующему числу солнечных пятен (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=100) и заданному времени года (июль) с уче</w:t>
      </w:r>
      <w:r>
        <w:rPr>
          <w:sz w:val="28"/>
          <w:szCs w:val="28"/>
        </w:rPr>
        <w:softHyphen/>
        <w:t>том заданного временного интервала связи (14.00-16.00) и географической широты точки отражения (59,0°С), опре</w:t>
      </w:r>
      <w:r>
        <w:rPr>
          <w:sz w:val="28"/>
          <w:szCs w:val="28"/>
        </w:rPr>
        <w:softHyphen/>
        <w:t>деляем значения критических частот слоя Е (индексы поглоще</w:t>
      </w:r>
      <w:r>
        <w:rPr>
          <w:sz w:val="28"/>
          <w:szCs w:val="28"/>
        </w:rPr>
        <w:softHyphen/>
        <w:t>ния foE</w:t>
      </w:r>
      <w:r>
        <w:rPr>
          <w:i/>
          <w:iCs/>
          <w:sz w:val="28"/>
          <w:szCs w:val="28"/>
        </w:rPr>
        <w:t>).</w:t>
      </w:r>
      <w:r>
        <w:rPr>
          <w:sz w:val="28"/>
          <w:szCs w:val="28"/>
        </w:rPr>
        <w:t xml:space="preserve"> Эти значения также приведены в табл. 1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По найденным значениям индексов поглощения foE и ОРЧ из графика на рис.3, соответствующего заданной дальности свя</w:t>
      </w:r>
      <w:r>
        <w:rPr>
          <w:sz w:val="28"/>
          <w:szCs w:val="28"/>
        </w:rPr>
        <w:softHyphen/>
        <w:t>зи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=500км), определяем  эффективные значения напряженно</w:t>
      </w:r>
      <w:r>
        <w:rPr>
          <w:sz w:val="28"/>
          <w:szCs w:val="28"/>
        </w:rPr>
        <w:softHyphen/>
        <w:t xml:space="preserve">сти поля сигнала </w:t>
      </w:r>
      <w:r>
        <w:rPr>
          <w:smallCaps/>
          <w:sz w:val="28"/>
          <w:szCs w:val="28"/>
        </w:rPr>
        <w:t>Е’</w:t>
      </w:r>
      <w:r>
        <w:rPr>
          <w:smallCaps/>
          <w:sz w:val="28"/>
          <w:szCs w:val="28"/>
          <w:vertAlign w:val="subscript"/>
        </w:rPr>
        <w:t>c[дБ]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от передатчика с эффективной мощностью излучения 1 кВт. Далее по формуле (1.1) рассчитываем эффек</w:t>
      </w:r>
      <w:r>
        <w:rPr>
          <w:sz w:val="28"/>
          <w:szCs w:val="28"/>
        </w:rPr>
        <w:softHyphen/>
        <w:t xml:space="preserve">тивные значения напряженности поля сигналов </w:t>
      </w:r>
      <w:r>
        <w:t>Е</w:t>
      </w:r>
      <w:r>
        <w:rPr>
          <w:vertAlign w:val="subscript"/>
        </w:rPr>
        <w:t>с</w:t>
      </w:r>
      <w:r>
        <w:rPr>
          <w:sz w:val="28"/>
          <w:szCs w:val="28"/>
        </w:rPr>
        <w:t xml:space="preserve"> от передат</w:t>
      </w:r>
      <w:r>
        <w:rPr>
          <w:sz w:val="28"/>
          <w:szCs w:val="28"/>
        </w:rPr>
        <w:softHyphen/>
        <w:t>чика с заданной мощностью. При этом значения коэффициента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  <w:lang w:val="en-US"/>
        </w:rPr>
      </w:pPr>
      <w:r>
        <w:rPr>
          <w:sz w:val="28"/>
          <w:szCs w:val="28"/>
        </w:rPr>
        <w:t>усиления антенны ВН 13/9 находим из графика на рис. 4</w:t>
      </w:r>
    </w:p>
    <w:p w:rsidR="009B113F" w:rsidRDefault="0059293E">
      <w:pPr>
        <w:widowControl w:val="0"/>
        <w:autoSpaceDE w:val="0"/>
        <w:autoSpaceDN w:val="0"/>
        <w:adjustRightInd w:val="0"/>
        <w:spacing w:before="40"/>
        <w:jc w:val="center"/>
        <w:rPr>
          <w:sz w:val="28"/>
          <w:szCs w:val="28"/>
        </w:rPr>
      </w:pPr>
      <w:r>
        <w:rPr>
          <w:position w:val="-1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8.5pt">
            <v:imagedata r:id="rId7" o:title=""/>
          </v:shape>
        </w:pict>
      </w:r>
      <w:r w:rsidR="009B113F">
        <w:t xml:space="preserve">                      </w:t>
      </w:r>
      <w:r w:rsidR="009B113F">
        <w:rPr>
          <w:sz w:val="28"/>
          <w:szCs w:val="28"/>
        </w:rPr>
        <w:t>(1.1)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где Р</w:t>
      </w:r>
      <w:r>
        <w:rPr>
          <w:sz w:val="28"/>
          <w:szCs w:val="28"/>
          <w:vertAlign w:val="subscript"/>
        </w:rPr>
        <w:t>эф изл</w:t>
      </w:r>
      <w:r>
        <w:rPr>
          <w:sz w:val="28"/>
          <w:szCs w:val="28"/>
        </w:rPr>
        <w:t>=0,25Р</w:t>
      </w:r>
      <w:r>
        <w:rPr>
          <w:sz w:val="28"/>
          <w:szCs w:val="28"/>
          <w:vertAlign w:val="subscript"/>
        </w:rPr>
        <w:t>А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ε</w:t>
      </w:r>
      <w:r>
        <w:rPr>
          <w:sz w:val="28"/>
          <w:szCs w:val="28"/>
        </w:rPr>
        <w:t xml:space="preserve"> – эффективная мощность излучения передатчика, кВт;    Р</w:t>
      </w:r>
      <w:r>
        <w:rPr>
          <w:sz w:val="28"/>
          <w:szCs w:val="28"/>
          <w:vertAlign w:val="subscript"/>
        </w:rPr>
        <w:t xml:space="preserve">А </w:t>
      </w:r>
      <w:r>
        <w:rPr>
          <w:sz w:val="28"/>
          <w:szCs w:val="28"/>
        </w:rPr>
        <w:t xml:space="preserve">– мощность, подводимая к передающей антенне, кВт; 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ε</w:t>
      </w:r>
      <w:r>
        <w:rPr>
          <w:sz w:val="28"/>
          <w:szCs w:val="28"/>
        </w:rPr>
        <w:t xml:space="preserve"> – относительный коэффициент усиления. С учетом формулы 1.1 имеем: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эф изл1</w:t>
      </w:r>
      <w:r>
        <w:rPr>
          <w:sz w:val="28"/>
          <w:szCs w:val="28"/>
        </w:rPr>
        <w:t>=0,25*1*2,8=0,7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эф изл2</w:t>
      </w:r>
      <w:r>
        <w:rPr>
          <w:sz w:val="28"/>
          <w:szCs w:val="28"/>
        </w:rPr>
        <w:t>=0,25*1*2,9=0,725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эф изл3</w:t>
      </w:r>
      <w:r>
        <w:rPr>
          <w:sz w:val="28"/>
          <w:szCs w:val="28"/>
        </w:rPr>
        <w:t>=0,25*1*3,0=0,75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с1</w:t>
      </w:r>
      <w:r>
        <w:rPr>
          <w:sz w:val="28"/>
          <w:szCs w:val="28"/>
        </w:rPr>
        <w:t>=34+10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0,7=30,37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с2</w:t>
      </w:r>
      <w:r>
        <w:rPr>
          <w:sz w:val="28"/>
          <w:szCs w:val="28"/>
        </w:rPr>
        <w:t>=39+10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0,725=37,6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с3</w:t>
      </w:r>
      <w:r>
        <w:rPr>
          <w:sz w:val="28"/>
          <w:szCs w:val="28"/>
        </w:rPr>
        <w:t xml:space="preserve"> =42+10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0,75=40,75</w:t>
      </w:r>
    </w:p>
    <w:p w:rsidR="009B113F" w:rsidRDefault="009B113F">
      <w:pPr>
        <w:widowControl w:val="0"/>
        <w:autoSpaceDE w:val="0"/>
        <w:autoSpaceDN w:val="0"/>
        <w:adjustRightInd w:val="0"/>
        <w:spacing w:before="120"/>
      </w:pPr>
      <w:r>
        <w:rPr>
          <w:b/>
          <w:bCs/>
          <w:u w:val="single"/>
        </w:rPr>
        <w:t>Примечание</w:t>
      </w:r>
      <w:r>
        <w:t>: Здесь и в дальнейшем индексы соответствуют частотам соответственно</w:t>
      </w:r>
    </w:p>
    <w:p w:rsidR="009B113F" w:rsidRDefault="009B113F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Результаты расчетов значений Е</w:t>
      </w:r>
      <w:r>
        <w:rPr>
          <w:sz w:val="28"/>
          <w:szCs w:val="28"/>
          <w:vertAlign w:val="subscript"/>
        </w:rPr>
        <w:t>с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сведены в табл. 1</w:t>
      </w:r>
    </w:p>
    <w:p w:rsidR="009B113F" w:rsidRDefault="009B113F">
      <w:pPr>
        <w:widowControl w:val="0"/>
        <w:autoSpaceDE w:val="0"/>
        <w:autoSpaceDN w:val="0"/>
        <w:adjustRightInd w:val="0"/>
        <w:spacing w:before="60" w:after="100"/>
        <w:jc w:val="right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60" w:after="100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1800"/>
        <w:gridCol w:w="900"/>
        <w:gridCol w:w="900"/>
        <w:gridCol w:w="900"/>
        <w:gridCol w:w="900"/>
        <w:gridCol w:w="2628"/>
      </w:tblGrid>
      <w:tr w:rsidR="009B113F">
        <w:tc>
          <w:tcPr>
            <w:tcW w:w="154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8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связи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ОРЧ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МГц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>Е,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МГц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Е’</w:t>
            </w:r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>,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дБ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vertAlign w:val="subscript"/>
                <w:lang w:val="en-US"/>
              </w:rPr>
              <w:t>ε</w:t>
            </w:r>
          </w:p>
        </w:tc>
        <w:tc>
          <w:tcPr>
            <w:tcW w:w="262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  <w:vertAlign w:val="subscript"/>
              </w:rPr>
              <w:t>с</w:t>
            </w:r>
            <w:r>
              <w:rPr>
                <w:sz w:val="28"/>
                <w:szCs w:val="28"/>
              </w:rPr>
              <w:t>, дБ при Р</w:t>
            </w:r>
            <w:r>
              <w:rPr>
                <w:sz w:val="28"/>
                <w:szCs w:val="28"/>
                <w:vertAlign w:val="subscript"/>
              </w:rPr>
              <w:t>А</w:t>
            </w:r>
            <w:r>
              <w:rPr>
                <w:sz w:val="28"/>
                <w:szCs w:val="28"/>
              </w:rPr>
              <w:t>=1 кВт</w:t>
            </w:r>
          </w:p>
        </w:tc>
      </w:tr>
      <w:tr w:rsidR="009B113F">
        <w:tc>
          <w:tcPr>
            <w:tcW w:w="154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8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62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37,6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40,75</w:t>
            </w:r>
          </w:p>
        </w:tc>
      </w:tr>
    </w:tbl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Расчет средних уровней сигналов на входе приемника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80" w:firstLine="280"/>
        <w:jc w:val="both"/>
        <w:rPr>
          <w:sz w:val="28"/>
          <w:szCs w:val="28"/>
        </w:rPr>
      </w:pPr>
      <w:r>
        <w:rPr>
          <w:sz w:val="28"/>
          <w:szCs w:val="28"/>
        </w:rPr>
        <w:t>Расчет средних уровней сигналов на входе приемника производится по формуле (1.2). Значения коэффициентов усиления приемной антенны на рабочих частотах связи находим из графика рис .4; значения активной и реактивной составляющей входного сопротивления антенны ВН13/9 определяем из графика на рис.5. Входное сопротивление приемника полагаем чисто активным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и равным 75 0м.</w:t>
      </w:r>
    </w:p>
    <w:p w:rsidR="009B113F" w:rsidRDefault="0059293E">
      <w:pPr>
        <w:widowControl w:val="0"/>
        <w:autoSpaceDE w:val="0"/>
        <w:autoSpaceDN w:val="0"/>
        <w:adjustRightInd w:val="0"/>
        <w:spacing w:before="40"/>
        <w:ind w:left="80" w:firstLine="160"/>
        <w:jc w:val="right"/>
        <w:rPr>
          <w:sz w:val="28"/>
          <w:szCs w:val="28"/>
        </w:rPr>
      </w:pPr>
      <w:r>
        <w:rPr>
          <w:position w:val="-36"/>
          <w:sz w:val="32"/>
          <w:szCs w:val="32"/>
        </w:rPr>
        <w:pict>
          <v:shape id="_x0000_i1026" type="#_x0000_t75" style="width:264pt;height:55.5pt">
            <v:imagedata r:id="rId8" o:title=""/>
          </v:shape>
        </w:pict>
      </w:r>
      <w:r w:rsidR="009B113F">
        <w:rPr>
          <w:sz w:val="32"/>
          <w:szCs w:val="32"/>
        </w:rPr>
        <w:t xml:space="preserve">                 (</w:t>
      </w:r>
      <w:r w:rsidR="009B113F">
        <w:rPr>
          <w:sz w:val="28"/>
          <w:szCs w:val="28"/>
        </w:rPr>
        <w:t>1.2)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80" w:firstLine="160"/>
        <w:jc w:val="both"/>
        <w:rPr>
          <w:sz w:val="28"/>
          <w:szCs w:val="28"/>
        </w:rPr>
      </w:pPr>
      <w:r>
        <w:rPr>
          <w:sz w:val="28"/>
          <w:szCs w:val="28"/>
        </w:rPr>
        <w:t>где λ=300/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длина волны связи, м;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частота связи, МГц;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ε</w:t>
      </w:r>
      <w:r>
        <w:rPr>
          <w:sz w:val="28"/>
          <w:szCs w:val="28"/>
        </w:rPr>
        <w:t xml:space="preserve"> – коэффициент усиления приемной антенны на рабочей частоте в направлении прихода волны;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– активная и реактивная составляющие входного сопротивления приемника, Ом (реактивная составляющая входного сопротивления приемника принимается равной нулю). С учетом формулы 1.2 имеем: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80" w:firstLine="160"/>
        <w:rPr>
          <w:sz w:val="28"/>
          <w:szCs w:val="28"/>
        </w:rPr>
      </w:pP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=300/7,2=41,7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80" w:firstLine="160"/>
        <w:rPr>
          <w:sz w:val="28"/>
          <w:szCs w:val="28"/>
        </w:rPr>
      </w:pP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=300/7,5=40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80" w:firstLine="160"/>
        <w:rPr>
          <w:sz w:val="28"/>
          <w:szCs w:val="28"/>
          <w:lang w:val="en-US"/>
        </w:rPr>
      </w:pPr>
      <w:r>
        <w:rPr>
          <w:sz w:val="28"/>
          <w:szCs w:val="28"/>
        </w:rPr>
        <w:t>λ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=300/7,8=38,6</w:t>
      </w:r>
    </w:p>
    <w:p w:rsidR="009B113F" w:rsidRDefault="0059293E">
      <w:pPr>
        <w:widowControl w:val="0"/>
        <w:autoSpaceDE w:val="0"/>
        <w:autoSpaceDN w:val="0"/>
        <w:adjustRightInd w:val="0"/>
        <w:spacing w:before="40"/>
        <w:ind w:left="80" w:firstLine="160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27" type="#_x0000_t75" style="width:279pt;height:43.5pt">
            <v:imagedata r:id="rId9" o:title=""/>
          </v:shape>
        </w:pict>
      </w:r>
      <w:r w:rsidR="009B113F">
        <w:rPr>
          <w:sz w:val="28"/>
          <w:szCs w:val="28"/>
        </w:rPr>
        <w:t xml:space="preserve">            </w:t>
      </w:r>
    </w:p>
    <w:p w:rsidR="009B113F" w:rsidRDefault="0059293E">
      <w:pPr>
        <w:widowControl w:val="0"/>
        <w:autoSpaceDE w:val="0"/>
        <w:autoSpaceDN w:val="0"/>
        <w:adjustRightInd w:val="0"/>
        <w:spacing w:before="40"/>
        <w:ind w:left="80" w:firstLine="160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28" type="#_x0000_t75" style="width:282.75pt;height:43.5pt">
            <v:imagedata r:id="rId10" o:title=""/>
          </v:shape>
        </w:pict>
      </w:r>
    </w:p>
    <w:p w:rsidR="009B113F" w:rsidRDefault="0059293E">
      <w:pPr>
        <w:widowControl w:val="0"/>
        <w:autoSpaceDE w:val="0"/>
        <w:autoSpaceDN w:val="0"/>
        <w:adjustRightInd w:val="0"/>
        <w:spacing w:before="40"/>
        <w:ind w:left="80" w:firstLine="160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29" type="#_x0000_t75" style="width:282pt;height:43.5pt">
            <v:imagedata r:id="rId11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spacing w:line="278" w:lineRule="auto"/>
        <w:ind w:left="80" w:firstLine="2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расчета средних уровней сигналов на входе при</w:t>
      </w:r>
      <w:r>
        <w:rPr>
          <w:sz w:val="28"/>
          <w:szCs w:val="28"/>
        </w:rPr>
        <w:softHyphen/>
        <w:t>емника у (дБ) приведены в табл.2</w:t>
      </w:r>
    </w:p>
    <w:p w:rsidR="009B113F" w:rsidRDefault="009B113F">
      <w:pPr>
        <w:widowControl w:val="0"/>
        <w:autoSpaceDE w:val="0"/>
        <w:autoSpaceDN w:val="0"/>
        <w:adjustRightInd w:val="0"/>
        <w:spacing w:before="20" w:after="8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  <w:r>
        <w:rPr>
          <w:b/>
          <w:bCs/>
          <w:sz w:val="28"/>
          <w:szCs w:val="28"/>
        </w:rPr>
        <w:t xml:space="preserve"> 2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317"/>
        <w:gridCol w:w="1318"/>
        <w:gridCol w:w="1318"/>
        <w:gridCol w:w="3708"/>
      </w:tblGrid>
      <w:tr w:rsidR="009B113F">
        <w:tc>
          <w:tcPr>
            <w:tcW w:w="1915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ОРЧ, МГц</w:t>
            </w:r>
          </w:p>
        </w:tc>
        <w:tc>
          <w:tcPr>
            <w:tcW w:w="131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vertAlign w:val="subscript"/>
                <w:lang w:val="en-US"/>
              </w:rPr>
              <w:t>ε</w:t>
            </w:r>
          </w:p>
        </w:tc>
        <w:tc>
          <w:tcPr>
            <w:tcW w:w="131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131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370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у, дБ при Р</w:t>
            </w:r>
            <w:r>
              <w:rPr>
                <w:sz w:val="28"/>
                <w:szCs w:val="28"/>
                <w:vertAlign w:val="subscript"/>
              </w:rPr>
              <w:t>А</w:t>
            </w:r>
            <w:r>
              <w:rPr>
                <w:sz w:val="28"/>
                <w:szCs w:val="28"/>
              </w:rPr>
              <w:t>=1 кВт</w:t>
            </w:r>
          </w:p>
        </w:tc>
      </w:tr>
      <w:tr w:rsidR="009B113F">
        <w:tc>
          <w:tcPr>
            <w:tcW w:w="1915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1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31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1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-40</w:t>
            </w:r>
          </w:p>
        </w:tc>
        <w:tc>
          <w:tcPr>
            <w:tcW w:w="370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</w:tbl>
    <w:p w:rsidR="009B113F" w:rsidRDefault="009B11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40" w:firstLine="3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Определение значений рассеяния уровней сигналов на вхо</w:t>
      </w:r>
      <w:r>
        <w:rPr>
          <w:sz w:val="28"/>
          <w:szCs w:val="28"/>
          <w:u w:val="single"/>
        </w:rPr>
        <w:softHyphen/>
        <w:t>де приемника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статистических данных по характеристикам </w:t>
      </w:r>
      <w:r>
        <w:rPr>
          <w:sz w:val="28"/>
          <w:szCs w:val="28"/>
          <w:lang w:val="en-US"/>
        </w:rPr>
        <w:t>KB</w:t>
      </w:r>
      <w:r>
        <w:rPr>
          <w:sz w:val="28"/>
          <w:szCs w:val="28"/>
        </w:rPr>
        <w:t xml:space="preserve"> ка</w:t>
      </w:r>
      <w:r>
        <w:rPr>
          <w:sz w:val="28"/>
          <w:szCs w:val="28"/>
        </w:rPr>
        <w:softHyphen/>
        <w:t>налов задаемся значениями рассеянии уровней сигналов на входе приемника: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r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>=4дБ для дневного времени связи;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both"/>
        <w:rPr>
          <w:sz w:val="28"/>
          <w:szCs w:val="28"/>
        </w:rPr>
      </w:pPr>
      <w:r>
        <w:rPr>
          <w:sz w:val="28"/>
          <w:szCs w:val="28"/>
        </w:rPr>
        <w:t>σ</w:t>
      </w:r>
      <w:r>
        <w:rPr>
          <w:sz w:val="28"/>
          <w:szCs w:val="28"/>
          <w:vertAlign w:val="subscript"/>
        </w:rPr>
        <w:t xml:space="preserve"> у</w:t>
      </w:r>
      <w:r>
        <w:rPr>
          <w:sz w:val="28"/>
          <w:szCs w:val="28"/>
        </w:rPr>
        <w:t>=6дБ для ночного времени связи.</w:t>
      </w:r>
    </w:p>
    <w:p w:rsidR="009B113F" w:rsidRDefault="009B113F">
      <w:pPr>
        <w:widowControl w:val="0"/>
        <w:autoSpaceDE w:val="0"/>
        <w:autoSpaceDN w:val="0"/>
        <w:adjustRightInd w:val="0"/>
        <w:spacing w:before="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Определение средних уровней помех на входе приемника </w:t>
      </w:r>
    </w:p>
    <w:p w:rsidR="009B113F" w:rsidRDefault="009B113F">
      <w:pPr>
        <w:widowControl w:val="0"/>
        <w:autoSpaceDE w:val="0"/>
        <w:autoSpaceDN w:val="0"/>
        <w:adjustRightInd w:val="0"/>
        <w:spacing w:before="80"/>
        <w:rPr>
          <w:sz w:val="28"/>
          <w:szCs w:val="28"/>
        </w:rPr>
      </w:pPr>
      <w:r>
        <w:rPr>
          <w:sz w:val="28"/>
          <w:szCs w:val="28"/>
        </w:rPr>
        <w:t>Ожидаемые средние уровни помех на входе приемника с по</w:t>
      </w:r>
      <w:r>
        <w:rPr>
          <w:sz w:val="28"/>
          <w:szCs w:val="28"/>
        </w:rPr>
        <w:softHyphen/>
        <w:t>лосой пропускания ∆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=1,2 кГц определяем из табл. П2, с учетом найденных ОРЧ и заданного времени связи.</w:t>
      </w:r>
    </w:p>
    <w:p w:rsidR="009B113F" w:rsidRDefault="009B113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Найденные значения средних уровней помех </w:t>
      </w:r>
      <w:r>
        <w:rPr>
          <w:i/>
          <w:iCs/>
          <w:sz w:val="28"/>
          <w:szCs w:val="28"/>
        </w:rPr>
        <w:t>х</w:t>
      </w:r>
      <w:r>
        <w:rPr>
          <w:sz w:val="28"/>
          <w:szCs w:val="28"/>
        </w:rPr>
        <w:t xml:space="preserve"> приведены в табл.3</w:t>
      </w:r>
    </w:p>
    <w:p w:rsidR="009B113F" w:rsidRDefault="009B113F">
      <w:pPr>
        <w:widowControl w:val="0"/>
        <w:autoSpaceDE w:val="0"/>
        <w:autoSpaceDN w:val="0"/>
        <w:adjustRightInd w:val="0"/>
        <w:spacing w:before="60"/>
        <w:ind w:left="40" w:firstLine="3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Определение значений рассеяния уровней помех на входе приемника</w:t>
      </w:r>
    </w:p>
    <w:p w:rsidR="009B113F" w:rsidRDefault="009B113F">
      <w:pPr>
        <w:widowControl w:val="0"/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статистических данных по характеристикам </w:t>
      </w:r>
      <w:r>
        <w:rPr>
          <w:sz w:val="28"/>
          <w:szCs w:val="28"/>
          <w:lang w:val="en-US"/>
        </w:rPr>
        <w:t>KB</w:t>
      </w:r>
      <w:r>
        <w:rPr>
          <w:sz w:val="28"/>
          <w:szCs w:val="28"/>
        </w:rPr>
        <w:t xml:space="preserve"> каналов задаемся значениями рассеяния уровней помех на входе приемника: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=10дБ для дневного времени связи;</w:t>
      </w:r>
    </w:p>
    <w:p w:rsidR="009B113F" w:rsidRDefault="009B113F">
      <w:pPr>
        <w:widowControl w:val="0"/>
        <w:autoSpaceDE w:val="0"/>
        <w:autoSpaceDN w:val="0"/>
        <w:adjustRightInd w:val="0"/>
        <w:ind w:left="320"/>
        <w:rPr>
          <w:sz w:val="28"/>
          <w:szCs w:val="28"/>
        </w:rPr>
      </w:pPr>
      <w:r>
        <w:rPr>
          <w:sz w:val="28"/>
          <w:szCs w:val="28"/>
        </w:rPr>
        <w:t xml:space="preserve">σ 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 xml:space="preserve"> =15дБ для ночного времени связи.</w:t>
      </w:r>
    </w:p>
    <w:p w:rsidR="009B113F" w:rsidRDefault="009B113F">
      <w:pPr>
        <w:widowControl w:val="0"/>
        <w:autoSpaceDE w:val="0"/>
        <w:autoSpaceDN w:val="0"/>
        <w:adjustRightInd w:val="0"/>
        <w:spacing w:before="40"/>
        <w:ind w:firstLine="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u w:val="single"/>
        </w:rPr>
        <w:t xml:space="preserve">Расчет значений среднего превышения уровня сигнала над уровнем помех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[дБ]</w:t>
      </w:r>
      <w:r>
        <w:rPr>
          <w:sz w:val="28"/>
          <w:szCs w:val="28"/>
          <w:u w:val="single"/>
        </w:rPr>
        <w:t xml:space="preserve"> и значений рассеяния превышения сигнала над помехой </w:t>
      </w:r>
      <w:r>
        <w:rPr>
          <w:sz w:val="28"/>
          <w:szCs w:val="28"/>
        </w:rPr>
        <w:t xml:space="preserve">σ 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[дБ</w:t>
      </w:r>
      <w:r>
        <w:rPr>
          <w:sz w:val="28"/>
          <w:szCs w:val="28"/>
          <w:u w:val="single"/>
        </w:rPr>
        <w:t>]</w:t>
      </w:r>
    </w:p>
    <w:p w:rsidR="009B113F" w:rsidRDefault="009B113F">
      <w:pPr>
        <w:widowControl w:val="0"/>
        <w:autoSpaceDE w:val="0"/>
        <w:autoSpaceDN w:val="0"/>
        <w:adjustRightInd w:val="0"/>
        <w:ind w:left="280"/>
        <w:rPr>
          <w:sz w:val="28"/>
          <w:szCs w:val="28"/>
        </w:rPr>
      </w:pPr>
      <w:r>
        <w:rPr>
          <w:sz w:val="28"/>
          <w:szCs w:val="28"/>
        </w:rPr>
        <w:t>Этот расчет производится по формулам</w:t>
      </w:r>
    </w:p>
    <w:p w:rsidR="009B113F" w:rsidRDefault="009B113F">
      <w:pPr>
        <w:widowControl w:val="0"/>
        <w:autoSpaceDE w:val="0"/>
        <w:autoSpaceDN w:val="0"/>
        <w:adjustRightInd w:val="0"/>
        <w:spacing w:line="338" w:lineRule="auto"/>
        <w:ind w:left="280" w:right="16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z=y – x; </w:t>
      </w:r>
      <w:r w:rsidR="0059293E">
        <w:rPr>
          <w:position w:val="-18"/>
          <w:sz w:val="28"/>
          <w:szCs w:val="28"/>
          <w:lang w:val="en-US"/>
        </w:rPr>
        <w:pict>
          <v:shape id="_x0000_i1030" type="#_x0000_t75" style="width:87pt;height:28.5pt">
            <v:imagedata r:id="rId12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spacing w:line="338" w:lineRule="auto"/>
        <w:ind w:left="280" w:right="16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=50,675-18=32,675</w:t>
      </w:r>
    </w:p>
    <w:p w:rsidR="009B113F" w:rsidRDefault="009B113F">
      <w:pPr>
        <w:widowControl w:val="0"/>
        <w:autoSpaceDE w:val="0"/>
        <w:autoSpaceDN w:val="0"/>
        <w:adjustRightInd w:val="0"/>
        <w:spacing w:line="338" w:lineRule="auto"/>
        <w:ind w:left="280" w:right="16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=58,2-18=40,2</w:t>
      </w:r>
    </w:p>
    <w:p w:rsidR="009B113F" w:rsidRDefault="009B113F">
      <w:pPr>
        <w:widowControl w:val="0"/>
        <w:autoSpaceDE w:val="0"/>
        <w:autoSpaceDN w:val="0"/>
        <w:adjustRightInd w:val="0"/>
        <w:spacing w:line="338" w:lineRule="auto"/>
        <w:ind w:left="280" w:right="160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=61-18=43</w:t>
      </w:r>
    </w:p>
    <w:p w:rsidR="009B113F" w:rsidRDefault="009B113F">
      <w:pPr>
        <w:widowControl w:val="0"/>
        <w:autoSpaceDE w:val="0"/>
        <w:autoSpaceDN w:val="0"/>
        <w:adjustRightInd w:val="0"/>
        <w:spacing w:line="338" w:lineRule="auto"/>
        <w:ind w:left="280" w:right="1600"/>
        <w:rPr>
          <w:sz w:val="28"/>
          <w:szCs w:val="28"/>
        </w:rPr>
      </w:pP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z</w:t>
      </w:r>
      <w:r>
        <w:rPr>
          <w:sz w:val="28"/>
          <w:szCs w:val="28"/>
        </w:rPr>
        <w:t>=10,8</w:t>
      </w:r>
    </w:p>
    <w:p w:rsidR="009B113F" w:rsidRDefault="009B113F">
      <w:pPr>
        <w:widowControl w:val="0"/>
        <w:autoSpaceDE w:val="0"/>
        <w:autoSpaceDN w:val="0"/>
        <w:adjustRightInd w:val="0"/>
        <w:spacing w:line="338" w:lineRule="auto"/>
        <w:ind w:left="280" w:right="1600"/>
        <w:rPr>
          <w:sz w:val="28"/>
          <w:szCs w:val="28"/>
        </w:rPr>
      </w:pPr>
      <w:r>
        <w:rPr>
          <w:sz w:val="28"/>
          <w:szCs w:val="28"/>
        </w:rPr>
        <w:t>Результаты расчета представлены в табл.3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Расчет требуемого превышения уровня сигнала над уров</w:t>
      </w:r>
      <w:r>
        <w:rPr>
          <w:sz w:val="28"/>
          <w:szCs w:val="28"/>
          <w:u w:val="single"/>
        </w:rPr>
        <w:softHyphen/>
        <w:t xml:space="preserve">нем помех </w:t>
      </w:r>
      <w:r>
        <w:rPr>
          <w:sz w:val="28"/>
          <w:szCs w:val="28"/>
        </w:rPr>
        <w:t>z</w:t>
      </w:r>
      <w:r>
        <w:rPr>
          <w:sz w:val="28"/>
          <w:szCs w:val="28"/>
          <w:vertAlign w:val="subscript"/>
        </w:rPr>
        <w:t>доп</w:t>
      </w:r>
    </w:p>
    <w:p w:rsidR="009B113F" w:rsidRDefault="009B113F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>С учетом заданных требований к достоверности передачи ин</w:t>
      </w:r>
      <w:r>
        <w:rPr>
          <w:sz w:val="28"/>
          <w:szCs w:val="28"/>
        </w:rPr>
        <w:softHyphen/>
        <w:t>формации, вида сигнала и способа его обработки, а также свойств канала связи значение z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рассчитывается по формуле (1.3). В рассматриваемом примере при норме ошибок Р</w:t>
      </w:r>
      <w:r>
        <w:rPr>
          <w:sz w:val="28"/>
          <w:szCs w:val="28"/>
          <w:vertAlign w:val="subscript"/>
        </w:rPr>
        <w:t>ошдоп</w:t>
      </w:r>
      <w:r>
        <w:rPr>
          <w:sz w:val="28"/>
          <w:szCs w:val="28"/>
        </w:rPr>
        <w:t>=2*10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>.</w:t>
      </w:r>
    </w:p>
    <w:p w:rsidR="009B113F" w:rsidRDefault="0059293E">
      <w:pPr>
        <w:widowControl w:val="0"/>
        <w:autoSpaceDE w:val="0"/>
        <w:autoSpaceDN w:val="0"/>
        <w:adjustRightInd w:val="0"/>
        <w:ind w:firstLine="320"/>
        <w:jc w:val="right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1" type="#_x0000_t75" style="width:146.25pt;height:39.75pt">
            <v:imagedata r:id="rId13" o:title=""/>
          </v:shape>
        </w:pict>
      </w:r>
      <w:r w:rsidR="009B113F">
        <w:rPr>
          <w:sz w:val="28"/>
          <w:szCs w:val="28"/>
        </w:rPr>
        <w:t xml:space="preserve">                                                         (1.3)</w:t>
      </w:r>
    </w:p>
    <w:p w:rsidR="009B113F" w:rsidRDefault="009B113F">
      <w:pPr>
        <w:widowControl w:val="0"/>
        <w:autoSpaceDE w:val="0"/>
        <w:autoSpaceDN w:val="0"/>
        <w:adjustRightInd w:val="0"/>
        <w:ind w:firstLine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=27 дБ.            </w:t>
      </w:r>
    </w:p>
    <w:p w:rsidR="009B113F" w:rsidRDefault="009B113F">
      <w:pPr>
        <w:widowControl w:val="0"/>
        <w:autoSpaceDE w:val="0"/>
        <w:autoSpaceDN w:val="0"/>
        <w:adjustRightInd w:val="0"/>
        <w:ind w:left="2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 Расчет параметра ξ</w:t>
      </w:r>
    </w:p>
    <w:p w:rsidR="009B113F" w:rsidRDefault="009B113F">
      <w:pPr>
        <w:widowControl w:val="0"/>
        <w:autoSpaceDE w:val="0"/>
        <w:autoSpaceDN w:val="0"/>
        <w:adjustRightInd w:val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найденным значениям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σ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и z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 xml:space="preserve"> рассчитываем параметр</w:t>
      </w:r>
    </w:p>
    <w:p w:rsidR="009B113F" w:rsidRDefault="009B113F">
      <w:pPr>
        <w:widowControl w:val="0"/>
        <w:autoSpaceDE w:val="0"/>
        <w:autoSpaceDN w:val="0"/>
        <w:adjustRightInd w:val="0"/>
        <w:spacing w:before="8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293E">
        <w:rPr>
          <w:position w:val="-30"/>
          <w:sz w:val="28"/>
          <w:szCs w:val="28"/>
          <w:lang w:val="en-US"/>
        </w:rPr>
        <w:pict>
          <v:shape id="_x0000_i1032" type="#_x0000_t75" style="width:60pt;height:35.25pt">
            <v:imagedata r:id="rId14" o:title=""/>
          </v:shape>
        </w:pict>
      </w:r>
      <w:r>
        <w:rPr>
          <w:sz w:val="28"/>
          <w:szCs w:val="28"/>
        </w:rPr>
        <w:t>. Результаты расчета представлены в табл.3</w:t>
      </w:r>
    </w:p>
    <w:p w:rsidR="009B113F" w:rsidRDefault="009B113F">
      <w:pPr>
        <w:widowControl w:val="0"/>
        <w:autoSpaceDE w:val="0"/>
        <w:autoSpaceDN w:val="0"/>
        <w:adjustRightInd w:val="0"/>
        <w:spacing w:after="80"/>
        <w:jc w:val="right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after="80"/>
        <w:jc w:val="right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after="80"/>
        <w:jc w:val="right"/>
        <w:rPr>
          <w:sz w:val="28"/>
          <w:szCs w:val="28"/>
        </w:rPr>
      </w:pPr>
    </w:p>
    <w:p w:rsidR="009B113F" w:rsidRDefault="009B113F">
      <w:pPr>
        <w:pStyle w:val="3"/>
      </w:pPr>
      <w:r>
        <w:t>Таблица.3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  <w:gridCol w:w="1380"/>
        <w:gridCol w:w="1380"/>
      </w:tblGrid>
      <w:tr w:rsidR="009B113F">
        <w:trPr>
          <w:trHeight w:val="560"/>
        </w:trPr>
        <w:tc>
          <w:tcPr>
            <w:tcW w:w="138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ОРЧ, МГц</w:t>
            </w:r>
          </w:p>
        </w:tc>
        <w:tc>
          <w:tcPr>
            <w:tcW w:w="138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у, дБ</w:t>
            </w:r>
          </w:p>
        </w:tc>
        <w:tc>
          <w:tcPr>
            <w:tcW w:w="138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х,</w:t>
            </w:r>
            <w:r>
              <w:rPr>
                <w:sz w:val="28"/>
                <w:szCs w:val="28"/>
              </w:rPr>
              <w:t xml:space="preserve"> дБ</w:t>
            </w:r>
          </w:p>
        </w:tc>
        <w:tc>
          <w:tcPr>
            <w:tcW w:w="138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z</w:t>
            </w:r>
            <w:r>
              <w:rPr>
                <w:i/>
                <w:iCs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дБ</w:t>
            </w:r>
          </w:p>
        </w:tc>
        <w:tc>
          <w:tcPr>
            <w:tcW w:w="138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σ</w:t>
            </w:r>
            <w:r>
              <w:rPr>
                <w:sz w:val="28"/>
                <w:szCs w:val="28"/>
                <w:vertAlign w:val="subscript"/>
                <w:lang w:val="en-US"/>
              </w:rPr>
              <w:t>z</w:t>
            </w:r>
            <w:r>
              <w:rPr>
                <w:sz w:val="28"/>
                <w:szCs w:val="28"/>
              </w:rPr>
              <w:t>, дБ</w:t>
            </w:r>
          </w:p>
        </w:tc>
        <w:tc>
          <w:tcPr>
            <w:tcW w:w="138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</w:t>
            </w:r>
          </w:p>
        </w:tc>
      </w:tr>
      <w:tr w:rsidR="009B113F">
        <w:trPr>
          <w:trHeight w:val="375"/>
        </w:trPr>
        <w:tc>
          <w:tcPr>
            <w:tcW w:w="1380" w:type="dxa"/>
            <w:tcBorders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</w:tc>
        <w:tc>
          <w:tcPr>
            <w:tcW w:w="1380" w:type="dxa"/>
            <w:tcBorders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50,675</w:t>
            </w:r>
          </w:p>
        </w:tc>
        <w:tc>
          <w:tcPr>
            <w:tcW w:w="1380" w:type="dxa"/>
            <w:tcBorders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0" w:type="dxa"/>
            <w:tcBorders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32,675</w:t>
            </w:r>
          </w:p>
        </w:tc>
        <w:tc>
          <w:tcPr>
            <w:tcW w:w="1380" w:type="dxa"/>
            <w:tcBorders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380" w:type="dxa"/>
            <w:tcBorders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</w:t>
            </w:r>
          </w:p>
        </w:tc>
      </w:tr>
      <w:tr w:rsidR="009B113F">
        <w:trPr>
          <w:trHeight w:val="375"/>
        </w:trPr>
        <w:tc>
          <w:tcPr>
            <w:tcW w:w="1380" w:type="dxa"/>
            <w:tcBorders>
              <w:top w:val="nil"/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40,2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1,32</w:t>
            </w:r>
          </w:p>
        </w:tc>
      </w:tr>
      <w:tr w:rsidR="009B113F">
        <w:trPr>
          <w:trHeight w:val="375"/>
        </w:trPr>
        <w:tc>
          <w:tcPr>
            <w:tcW w:w="1380" w:type="dxa"/>
            <w:tcBorders>
              <w:top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1380" w:type="dxa"/>
            <w:tcBorders>
              <w:top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380" w:type="dxa"/>
            <w:tcBorders>
              <w:top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80" w:type="dxa"/>
            <w:tcBorders>
              <w:top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80" w:type="dxa"/>
            <w:tcBorders>
              <w:top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</w:p>
        </w:tc>
        <w:tc>
          <w:tcPr>
            <w:tcW w:w="1380" w:type="dxa"/>
            <w:tcBorders>
              <w:top w:val="nil"/>
            </w:tcBorders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</w:tbl>
    <w:p w:rsidR="009B113F" w:rsidRDefault="009B113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B113F" w:rsidRDefault="009B113F">
      <w:pPr>
        <w:pStyle w:val="21"/>
        <w:widowControl w:val="0"/>
        <w:autoSpaceDE w:val="0"/>
        <w:autoSpaceDN w:val="0"/>
        <w:adjustRightInd w:val="0"/>
        <w:spacing w:before="60"/>
        <w:ind w:left="40" w:firstLine="320"/>
        <w:jc w:val="center"/>
        <w:rPr>
          <w:u w:val="single"/>
        </w:rPr>
      </w:pPr>
      <w:r>
        <w:rPr>
          <w:u w:val="single"/>
        </w:rPr>
        <w:t>9. Расчет вероятности связи с достоверностью не хуже задан</w:t>
      </w:r>
      <w:r>
        <w:rPr>
          <w:u w:val="single"/>
        </w:rPr>
        <w:softHyphen/>
        <w:t>ной и средних длительностей пригодного и непригодного состоя</w:t>
      </w:r>
      <w:r>
        <w:rPr>
          <w:u w:val="single"/>
        </w:rPr>
        <w:softHyphen/>
        <w:t>ний радиоканала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</w:rPr>
      </w:pPr>
      <w:r>
        <w:rPr>
          <w:sz w:val="28"/>
          <w:szCs w:val="28"/>
        </w:rPr>
        <w:t>По найденным значениям параметра искомые значения вероятности связи определяются либо из графика на рис.6, либо из таблицы П4.</w:t>
      </w:r>
    </w:p>
    <w:p w:rsidR="009B113F" w:rsidRDefault="009B113F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Расчет средних длительностей пригодного и непригодного со</w:t>
      </w:r>
      <w:r>
        <w:rPr>
          <w:sz w:val="28"/>
          <w:szCs w:val="28"/>
        </w:rPr>
        <w:softHyphen/>
        <w:t>стояний радиоканала производится по формулам (1.4), (1.5). Зна</w:t>
      </w:r>
      <w:r>
        <w:rPr>
          <w:sz w:val="28"/>
          <w:szCs w:val="28"/>
        </w:rPr>
        <w:softHyphen/>
        <w:t>чением интервала корреляции уровней помех во времени задаемся с учетом протяженности трассы τ</w:t>
      </w:r>
      <w:r>
        <w:rPr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>=4м.</w: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right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3" type="#_x0000_t75" style="width:209.25pt;height:47.25pt">
            <v:imagedata r:id="rId15" o:title=""/>
          </v:shape>
        </w:pict>
      </w:r>
      <w:r w:rsidR="009B113F">
        <w:rPr>
          <w:sz w:val="28"/>
          <w:szCs w:val="28"/>
          <w:lang w:val="en-US"/>
        </w:rPr>
        <w:t xml:space="preserve">                                             (1.4)</w: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4" type="#_x0000_t75" style="width:255pt;height:42.75pt">
            <v:imagedata r:id="rId16" o:title=""/>
          </v:shape>
        </w:pict>
      </w:r>
      <w:r w:rsidR="009B113F">
        <w:rPr>
          <w:sz w:val="28"/>
          <w:szCs w:val="28"/>
        </w:rPr>
        <w:t>31,85</w: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5" type="#_x0000_t75" style="width:252.75pt;height:42.75pt">
            <v:imagedata r:id="rId17" o:title=""/>
          </v:shape>
        </w:pict>
      </w:r>
      <w:r w:rsidR="009B113F">
        <w:rPr>
          <w:sz w:val="28"/>
          <w:szCs w:val="28"/>
        </w:rPr>
        <w:t>58,4</w: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6" type="#_x0000_t75" style="width:278.25pt;height:42.75pt">
            <v:imagedata r:id="rId18" o:title=""/>
          </v:shape>
        </w:pic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right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7" type="#_x0000_t75" style="width:234pt;height:45.75pt">
            <v:imagedata r:id="rId19" o:title=""/>
          </v:shape>
        </w:pict>
      </w:r>
      <w:r w:rsidR="009B113F">
        <w:rPr>
          <w:sz w:val="28"/>
          <w:szCs w:val="28"/>
          <w:lang w:val="en-US"/>
        </w:rPr>
        <w:t xml:space="preserve">                                      (1.5)</w: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8" type="#_x0000_t75" style="width:303.75pt;height:46.5pt">
            <v:imagedata r:id="rId20" o:title=""/>
          </v:shape>
        </w:pic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9" type="#_x0000_t75" style="width:314.25pt;height:45.75pt">
            <v:imagedata r:id="rId21" o:title=""/>
          </v:shape>
        </w:pict>
      </w:r>
    </w:p>
    <w:p w:rsidR="009B113F" w:rsidRDefault="0059293E">
      <w:pPr>
        <w:widowControl w:val="0"/>
        <w:autoSpaceDE w:val="0"/>
        <w:autoSpaceDN w:val="0"/>
        <w:adjustRightInd w:val="0"/>
        <w:ind w:left="40" w:firstLine="3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40" type="#_x0000_t75" style="width:315pt;height:47.25pt">
            <v:imagedata r:id="rId22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</w:rPr>
      </w:pPr>
      <w:r>
        <w:rPr>
          <w:sz w:val="28"/>
          <w:szCs w:val="28"/>
        </w:rPr>
        <w:t>Окончательные результаты расчета сведены в табл. 4</w:t>
      </w:r>
    </w:p>
    <w:p w:rsidR="009B113F" w:rsidRDefault="009B113F">
      <w:pPr>
        <w:widowControl w:val="0"/>
        <w:autoSpaceDE w:val="0"/>
        <w:autoSpaceDN w:val="0"/>
        <w:adjustRightInd w:val="0"/>
        <w:spacing w:before="40" w:after="120"/>
        <w:jc w:val="right"/>
        <w:rPr>
          <w:sz w:val="28"/>
          <w:szCs w:val="28"/>
          <w:lang w:val="en-US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40" w:after="120"/>
        <w:jc w:val="right"/>
        <w:rPr>
          <w:sz w:val="28"/>
          <w:szCs w:val="28"/>
          <w:lang w:val="en-US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40" w:after="120"/>
        <w:jc w:val="right"/>
        <w:rPr>
          <w:sz w:val="28"/>
          <w:szCs w:val="28"/>
          <w:lang w:val="en-US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40" w:after="120"/>
        <w:jc w:val="right"/>
        <w:rPr>
          <w:sz w:val="28"/>
          <w:szCs w:val="28"/>
          <w:lang w:val="en-US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40" w:after="120"/>
        <w:jc w:val="right"/>
        <w:rPr>
          <w:sz w:val="28"/>
          <w:szCs w:val="28"/>
        </w:rPr>
      </w:pPr>
      <w:r>
        <w:rPr>
          <w:sz w:val="28"/>
          <w:szCs w:val="28"/>
        </w:rPr>
        <w:t>Таблица .4</w:t>
      </w:r>
    </w:p>
    <w:p w:rsidR="009B113F" w:rsidRDefault="009B113F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1620"/>
        <w:gridCol w:w="777"/>
        <w:gridCol w:w="2103"/>
        <w:gridCol w:w="1972"/>
        <w:gridCol w:w="1916"/>
      </w:tblGrid>
      <w:tr w:rsidR="009B113F">
        <w:tc>
          <w:tcPr>
            <w:tcW w:w="118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Месяц</w:t>
            </w:r>
          </w:p>
        </w:tc>
        <w:tc>
          <w:tcPr>
            <w:tcW w:w="162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связи</w:t>
            </w:r>
          </w:p>
        </w:tc>
        <w:tc>
          <w:tcPr>
            <w:tcW w:w="77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ОРЧ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МГц</w:t>
            </w:r>
          </w:p>
        </w:tc>
        <w:tc>
          <w:tcPr>
            <w:tcW w:w="2103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Р(Р</w:t>
            </w:r>
            <w:r>
              <w:rPr>
                <w:sz w:val="28"/>
                <w:szCs w:val="28"/>
                <w:vertAlign w:val="subscript"/>
              </w:rPr>
              <w:t>ош</w:t>
            </w:r>
            <w:r>
              <w:rPr>
                <w:sz w:val="28"/>
                <w:szCs w:val="28"/>
              </w:rPr>
              <w:t>&lt;=Р</w:t>
            </w:r>
            <w:r>
              <w:rPr>
                <w:sz w:val="28"/>
                <w:szCs w:val="28"/>
                <w:vertAlign w:val="subscript"/>
              </w:rPr>
              <w:t>ош доп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72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пр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доп</w:t>
            </w:r>
            <w:r>
              <w:rPr>
                <w:sz w:val="28"/>
                <w:szCs w:val="28"/>
              </w:rPr>
              <w:t>), мин</w:t>
            </w:r>
          </w:p>
        </w:tc>
        <w:tc>
          <w:tcPr>
            <w:tcW w:w="1916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нпр</w:t>
            </w: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z</w:t>
            </w:r>
            <w:r>
              <w:rPr>
                <w:sz w:val="28"/>
                <w:szCs w:val="28"/>
                <w:vertAlign w:val="subscript"/>
              </w:rPr>
              <w:t>доп</w:t>
            </w:r>
            <w:r>
              <w:rPr>
                <w:sz w:val="28"/>
                <w:szCs w:val="28"/>
              </w:rPr>
              <w:t>), мин</w:t>
            </w:r>
          </w:p>
        </w:tc>
      </w:tr>
      <w:tr w:rsidR="009B113F">
        <w:tc>
          <w:tcPr>
            <w:tcW w:w="118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62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77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</w:t>
            </w:r>
          </w:p>
        </w:tc>
        <w:tc>
          <w:tcPr>
            <w:tcW w:w="2103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0,8508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0,9032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0,9332</w:t>
            </w:r>
          </w:p>
        </w:tc>
        <w:tc>
          <w:tcPr>
            <w:tcW w:w="1972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31,85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60,34</w:t>
            </w:r>
          </w:p>
        </w:tc>
        <w:tc>
          <w:tcPr>
            <w:tcW w:w="1916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6,26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4,32</w:t>
            </w:r>
          </w:p>
        </w:tc>
      </w:tr>
    </w:tbl>
    <w:p w:rsidR="009B113F" w:rsidRDefault="009B113F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spacing w:before="60"/>
        <w:ind w:firstLine="18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Исходя из данных полученных в ходе расчета первого пункта можно прийти к такому выводу, что связь на трех выбранных ОРЧ: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=7,2 МГц,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=7,5 МГц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=7,8 МГц удовлетворяет К</w:t>
      </w:r>
      <w:r>
        <w:rPr>
          <w:sz w:val="28"/>
          <w:szCs w:val="28"/>
          <w:vertAlign w:val="subscript"/>
        </w:rPr>
        <w:t>ид</w:t>
      </w:r>
      <w:r>
        <w:rPr>
          <w:sz w:val="28"/>
          <w:szCs w:val="28"/>
        </w:rPr>
        <w:t xml:space="preserve">=0,85, т.к. на этих частотах ожидаемое значение вероятности связи с достоверностью не хуже заданной соответственно равна: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(ζ)=0,8508,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(ζ)=0,9032 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(ζ)=0,9332</w:t>
      </w:r>
    </w:p>
    <w:p w:rsidR="009B113F" w:rsidRDefault="0059293E">
      <w:pPr>
        <w:widowControl w:val="0"/>
        <w:autoSpaceDE w:val="0"/>
        <w:autoSpaceDN w:val="0"/>
        <w:adjustRightInd w:val="0"/>
        <w:spacing w:before="60"/>
        <w:ind w:firstLine="180"/>
        <w:jc w:val="center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1" type="#_x0000_t75" style="width:234pt;height:42.75pt" o:bordertopcolor="this" o:borderleftcolor="this" o:borderbottomcolor="this" o:borderrightcolor="this">
            <v:imagedata r:id="rId23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spacing w:before="60"/>
        <w:rPr>
          <w:sz w:val="28"/>
          <w:szCs w:val="28"/>
        </w:rPr>
      </w:pPr>
    </w:p>
    <w:p w:rsidR="009B113F" w:rsidRDefault="009B113F">
      <w:pPr>
        <w:pStyle w:val="1"/>
        <w:widowControl w:val="0"/>
        <w:autoSpaceDE w:val="0"/>
        <w:autoSpaceDN w:val="0"/>
        <w:adjustRightInd w:val="0"/>
        <w:spacing w:before="60"/>
      </w:pPr>
      <w:r>
        <w:rPr>
          <w:lang w:val="en-US"/>
        </w:rPr>
        <w:t>II</w:t>
      </w:r>
      <w:r>
        <w:t>. Расчет радиосвязи ионосферными волнами на группе частот.</w:t>
      </w:r>
    </w:p>
    <w:p w:rsidR="009B113F" w:rsidRDefault="009B113F">
      <w:pPr>
        <w:rPr>
          <w:lang w:val="en-US"/>
        </w:rPr>
      </w:pPr>
    </w:p>
    <w:p w:rsidR="009B113F" w:rsidRDefault="009B113F">
      <w:pPr>
        <w:rPr>
          <w:sz w:val="28"/>
          <w:szCs w:val="28"/>
          <w:lang w:val="en-US"/>
        </w:rPr>
      </w:pPr>
    </w:p>
    <w:p w:rsidR="009B113F" w:rsidRDefault="009B11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заданных параметрах радиотрассы значения вероятности связи на закрепленных частотах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=Р(Р</w:t>
      </w:r>
      <w:r>
        <w:rPr>
          <w:sz w:val="28"/>
          <w:szCs w:val="28"/>
          <w:vertAlign w:val="subscript"/>
        </w:rPr>
        <w:t xml:space="preserve">ощ </w:t>
      </w:r>
      <w:r>
        <w:rPr>
          <w:sz w:val="28"/>
          <w:szCs w:val="28"/>
        </w:rPr>
        <w:t>&lt;=Р</w:t>
      </w:r>
      <w:r>
        <w:rPr>
          <w:sz w:val="28"/>
          <w:szCs w:val="28"/>
          <w:vertAlign w:val="subscript"/>
        </w:rPr>
        <w:t>ош доп</w:t>
      </w:r>
      <w:r>
        <w:rPr>
          <w:sz w:val="28"/>
          <w:szCs w:val="28"/>
        </w:rPr>
        <w:t>) и средней длительности пригодного состояния радиоканала τ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>) ,были рассчитаны ранее.</w:t>
      </w:r>
    </w:p>
    <w:p w:rsidR="009B113F" w:rsidRDefault="009B11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формуле 1.6 рассчитать вероятность того, что для данной радиолинии в любой момент времени найдется хотя бы одна частота, на которой можно осуществить радио связь с требуемым качеством, т.е. Р</w:t>
      </w:r>
      <w:r>
        <w:rPr>
          <w:sz w:val="28"/>
          <w:szCs w:val="28"/>
          <w:vertAlign w:val="subscript"/>
          <w:lang w:val="en-US"/>
        </w:rPr>
        <w:t>QN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 xml:space="preserve">  </w:t>
      </w:r>
    </w:p>
    <w:p w:rsidR="009B113F" w:rsidRDefault="009B113F">
      <w:pPr>
        <w:rPr>
          <w:sz w:val="28"/>
          <w:szCs w:val="28"/>
        </w:rPr>
      </w:pPr>
    </w:p>
    <w:p w:rsidR="009B113F" w:rsidRDefault="0059293E">
      <w:pPr>
        <w:jc w:val="right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2" type="#_x0000_t75" style="width:237.75pt;height:42pt">
            <v:imagedata r:id="rId24" o:title=""/>
          </v:shape>
        </w:pict>
      </w:r>
      <w:r w:rsidR="009B113F">
        <w:rPr>
          <w:sz w:val="28"/>
          <w:szCs w:val="28"/>
          <w:lang w:val="en-US"/>
        </w:rPr>
        <w:t xml:space="preserve">                                     (1.6)</w:t>
      </w:r>
    </w:p>
    <w:p w:rsidR="009B113F" w:rsidRDefault="009B113F">
      <w:pPr>
        <w:rPr>
          <w:sz w:val="28"/>
          <w:szCs w:val="28"/>
          <w:lang w:val="en-US"/>
        </w:rPr>
      </w:pPr>
    </w:p>
    <w:p w:rsidR="009B113F" w:rsidRDefault="009B113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где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вероятность связи с качеством не хуже требуемого на одной закрепленной частоте.</w:t>
      </w:r>
    </w:p>
    <w:p w:rsidR="009B113F" w:rsidRDefault="009B113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Значения С</w:t>
      </w:r>
      <w:r>
        <w:rPr>
          <w:sz w:val="28"/>
          <w:szCs w:val="28"/>
          <w:vertAlign w:val="subscript"/>
          <w:lang w:val="en-US"/>
        </w:rPr>
        <w:t>Q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</w:rPr>
        <w:t xml:space="preserve"> рассчитываются по формуле:</w:t>
      </w:r>
    </w:p>
    <w:p w:rsidR="009B113F" w:rsidRDefault="009B113F">
      <w:pPr>
        <w:rPr>
          <w:sz w:val="28"/>
          <w:szCs w:val="28"/>
        </w:rPr>
      </w:pPr>
    </w:p>
    <w:p w:rsidR="009B113F" w:rsidRDefault="0059293E">
      <w:pPr>
        <w:jc w:val="center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3" type="#_x0000_t75" style="width:116.25pt;height:45pt">
            <v:imagedata r:id="rId25" o:title=""/>
          </v:shape>
        </w:pict>
      </w:r>
    </w:p>
    <w:p w:rsidR="009B113F" w:rsidRDefault="009B113F">
      <w:pPr>
        <w:rPr>
          <w:sz w:val="28"/>
          <w:szCs w:val="28"/>
          <w:lang w:val="en-US"/>
        </w:rPr>
      </w:pPr>
    </w:p>
    <w:p w:rsidR="009B113F" w:rsidRDefault="0059293E">
      <w:pPr>
        <w:jc w:val="center"/>
        <w:rPr>
          <w:sz w:val="28"/>
          <w:szCs w:val="28"/>
          <w:lang w:val="en-US"/>
        </w:rPr>
      </w:pPr>
      <w:r>
        <w:rPr>
          <w:position w:val="-28"/>
          <w:sz w:val="28"/>
          <w:szCs w:val="28"/>
          <w:lang w:val="en-US"/>
        </w:rPr>
        <w:pict>
          <v:shape id="_x0000_i1044" type="#_x0000_t75" style="width:171.75pt;height:43.5pt">
            <v:imagedata r:id="rId26" o:title=""/>
          </v:shape>
        </w:pict>
      </w:r>
      <w:r w:rsidR="009B113F">
        <w:rPr>
          <w:sz w:val="28"/>
          <w:szCs w:val="28"/>
          <w:lang w:val="en-US"/>
        </w:rPr>
        <w:t xml:space="preserve"> </w: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45" type="#_x0000_t75" style="width:246pt;height:34.5pt">
            <v:imagedata r:id="rId27" o:title=""/>
          </v:shape>
        </w:pic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46" type="#_x0000_t75" style="width:248.25pt;height:34.5pt">
            <v:imagedata r:id="rId28" o:title=""/>
          </v:shape>
        </w:pic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47" type="#_x0000_t75" style="width:247.5pt;height:34.5pt">
            <v:imagedata r:id="rId29" o:title=""/>
          </v:shape>
        </w:pict>
      </w:r>
    </w:p>
    <w:p w:rsidR="009B113F" w:rsidRDefault="009B11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Среднее время работы на одной частоте τ</w:t>
      </w:r>
      <w:r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 в общем случае зависит не только от требований к достоверности передаваемой информации, помехоустойчивости применяемых для связи сигналов и от самих условий ведения связи, но и от способа выбора частот связи из числа резервных. Наиболее простыми в технической реализации являются выбор любой пригодной по уровню помех частоты или частоты с минимальным уровнем помех. И хотя второй способ более предпочтителен, как в первом, так и во втором случае:</w:t>
      </w:r>
    </w:p>
    <w:p w:rsidR="009B113F" w:rsidRDefault="0059293E">
      <w:pPr>
        <w:jc w:val="center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48" type="#_x0000_t75" style="width:96pt;height:37.5pt">
            <v:imagedata r:id="rId30" o:title=""/>
          </v:shape>
        </w:pict>
      </w:r>
    </w:p>
    <w:p w:rsidR="009B113F" w:rsidRDefault="009B113F">
      <w:pPr>
        <w:rPr>
          <w:sz w:val="28"/>
          <w:szCs w:val="28"/>
        </w:rPr>
      </w:pP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р1</w:t>
      </w:r>
      <w:r>
        <w:rPr>
          <w:sz w:val="28"/>
          <w:szCs w:val="28"/>
        </w:rPr>
        <w:t>=16</w:t>
      </w:r>
    </w:p>
    <w:p w:rsidR="009B113F" w:rsidRDefault="009B113F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р2</w:t>
      </w:r>
      <w:r>
        <w:rPr>
          <w:sz w:val="28"/>
          <w:szCs w:val="28"/>
        </w:rPr>
        <w:t>=29,2</w:t>
      </w:r>
    </w:p>
    <w:p w:rsidR="009B113F" w:rsidRDefault="009B113F">
      <w:pPr>
        <w:jc w:val="both"/>
        <w:rPr>
          <w:sz w:val="28"/>
          <w:szCs w:val="28"/>
        </w:rPr>
      </w:pPr>
      <w:r>
        <w:rPr>
          <w:sz w:val="28"/>
          <w:szCs w:val="28"/>
        </w:rPr>
        <w:t>τ</w:t>
      </w:r>
      <w:r>
        <w:rPr>
          <w:sz w:val="28"/>
          <w:szCs w:val="28"/>
          <w:vertAlign w:val="subscript"/>
        </w:rPr>
        <w:t>р3</w:t>
      </w:r>
      <w:r>
        <w:rPr>
          <w:sz w:val="28"/>
          <w:szCs w:val="28"/>
        </w:rPr>
        <w:t>=30,17</w:t>
      </w:r>
    </w:p>
    <w:p w:rsidR="009B113F" w:rsidRDefault="009B113F">
      <w:pPr>
        <w:pStyle w:val="21"/>
        <w:ind w:firstLine="360"/>
      </w:pPr>
      <w:r>
        <w:t>Далее по формуле 1.7 находится ожидаемое значение вероятности связи на группе частот.</w:t>
      </w:r>
    </w:p>
    <w:p w:rsidR="009B113F" w:rsidRDefault="0059293E">
      <w:pPr>
        <w:pStyle w:val="21"/>
        <w:jc w:val="right"/>
      </w:pPr>
      <w:r>
        <w:rPr>
          <w:position w:val="-32"/>
        </w:rPr>
        <w:pict>
          <v:shape id="_x0000_i1049" type="#_x0000_t75" style="width:2in;height:45pt">
            <v:imagedata r:id="rId31" o:title=""/>
          </v:shape>
        </w:pict>
      </w:r>
      <w:r w:rsidR="009B113F">
        <w:t xml:space="preserve">                                                    (1.7)</w:t>
      </w:r>
    </w:p>
    <w:p w:rsidR="009B113F" w:rsidRDefault="009B113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τ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=0,5мин находим Р</w:t>
      </w:r>
      <w:r>
        <w:rPr>
          <w:sz w:val="28"/>
          <w:szCs w:val="28"/>
          <w:vertAlign w:val="subscript"/>
          <w:lang w:val="en-US"/>
        </w:rPr>
        <w:t>QN</w: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0" type="#_x0000_t75" style="width:159pt;height:33pt">
            <v:imagedata r:id="rId32" o:title=""/>
          </v:shape>
        </w:pic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1" type="#_x0000_t75" style="width:165pt;height:33pt">
            <v:imagedata r:id="rId33" o:title=""/>
          </v:shape>
        </w:pic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2" type="#_x0000_t75" style="width:174pt;height:33pt">
            <v:imagedata r:id="rId34" o:title=""/>
          </v:shape>
        </w:pict>
      </w:r>
    </w:p>
    <w:p w:rsidR="009B113F" w:rsidRDefault="009B113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Для τ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=1,0 мин находим Р</w:t>
      </w:r>
      <w:r>
        <w:rPr>
          <w:sz w:val="28"/>
          <w:szCs w:val="28"/>
          <w:vertAlign w:val="subscript"/>
          <w:lang w:val="en-US"/>
        </w:rPr>
        <w:t>QN</w: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3" type="#_x0000_t75" style="width:156.75pt;height:33pt">
            <v:imagedata r:id="rId35" o:title=""/>
          </v:shape>
        </w:pic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4" type="#_x0000_t75" style="width:162.75pt;height:33pt">
            <v:imagedata r:id="rId36" o:title=""/>
          </v:shape>
        </w:pict>
      </w:r>
    </w:p>
    <w:p w:rsidR="009B113F" w:rsidRDefault="0059293E">
      <w:pPr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55" type="#_x0000_t75" style="width:167.25pt;height:33pt">
            <v:imagedata r:id="rId37" o:title=""/>
          </v:shape>
        </w:pict>
      </w:r>
    </w:p>
    <w:p w:rsidR="009B113F" w:rsidRDefault="009B113F">
      <w:pPr>
        <w:rPr>
          <w:sz w:val="28"/>
          <w:szCs w:val="28"/>
          <w:lang w:val="en-US"/>
        </w:rPr>
      </w:pPr>
    </w:p>
    <w:p w:rsidR="009B113F" w:rsidRDefault="009B113F">
      <w:pPr>
        <w:pStyle w:val="8"/>
      </w:pPr>
      <w:r>
        <w:t>Окончательные результаты расчета сведены в табл. .5</w:t>
      </w:r>
    </w:p>
    <w:p w:rsidR="009B113F" w:rsidRDefault="009B113F">
      <w:pPr>
        <w:jc w:val="center"/>
        <w:rPr>
          <w:sz w:val="28"/>
          <w:szCs w:val="28"/>
        </w:rPr>
      </w:pPr>
    </w:p>
    <w:p w:rsidR="009B113F" w:rsidRDefault="009B113F">
      <w:pPr>
        <w:jc w:val="center"/>
        <w:rPr>
          <w:sz w:val="28"/>
          <w:szCs w:val="28"/>
        </w:rPr>
      </w:pPr>
    </w:p>
    <w:p w:rsidR="009B113F" w:rsidRDefault="009B113F">
      <w:pPr>
        <w:jc w:val="center"/>
        <w:rPr>
          <w:sz w:val="28"/>
          <w:szCs w:val="28"/>
        </w:rPr>
      </w:pPr>
    </w:p>
    <w:p w:rsidR="009B113F" w:rsidRDefault="009B113F">
      <w:pPr>
        <w:jc w:val="center"/>
        <w:rPr>
          <w:sz w:val="28"/>
          <w:szCs w:val="28"/>
        </w:rPr>
      </w:pPr>
    </w:p>
    <w:p w:rsidR="009B113F" w:rsidRDefault="009B113F">
      <w:pPr>
        <w:jc w:val="center"/>
        <w:rPr>
          <w:sz w:val="28"/>
          <w:szCs w:val="28"/>
        </w:rPr>
      </w:pPr>
    </w:p>
    <w:p w:rsidR="009B113F" w:rsidRDefault="009B113F">
      <w:pPr>
        <w:jc w:val="center"/>
        <w:rPr>
          <w:sz w:val="28"/>
          <w:szCs w:val="28"/>
        </w:rPr>
      </w:pPr>
    </w:p>
    <w:p w:rsidR="009B113F" w:rsidRDefault="009B113F">
      <w:pPr>
        <w:pStyle w:val="3"/>
        <w:widowControl/>
        <w:autoSpaceDE/>
        <w:autoSpaceDN/>
        <w:adjustRightInd/>
        <w:spacing w:after="0"/>
      </w:pPr>
      <w:r>
        <w:t>Таблица .5</w:t>
      </w:r>
    </w:p>
    <w:p w:rsidR="009B113F" w:rsidRDefault="009B113F">
      <w:pPr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1752"/>
        <w:gridCol w:w="1244"/>
        <w:gridCol w:w="846"/>
        <w:gridCol w:w="729"/>
        <w:gridCol w:w="1066"/>
        <w:gridCol w:w="1466"/>
        <w:gridCol w:w="1466"/>
      </w:tblGrid>
      <w:tr w:rsidR="009B113F">
        <w:trPr>
          <w:cantSplit/>
          <w:trHeight w:val="330"/>
        </w:trPr>
        <w:tc>
          <w:tcPr>
            <w:tcW w:w="1008" w:type="dxa"/>
            <w:vMerge w:val="restart"/>
          </w:tcPr>
          <w:p w:rsidR="009B113F" w:rsidRDefault="009B113F">
            <w:pPr>
              <w:pStyle w:val="3"/>
              <w:widowControl/>
              <w:autoSpaceDE/>
              <w:autoSpaceDN/>
              <w:adjustRightInd/>
              <w:spacing w:after="0"/>
              <w:jc w:val="center"/>
            </w:pPr>
            <w:r>
              <w:t>Месяц</w:t>
            </w:r>
          </w:p>
        </w:tc>
        <w:tc>
          <w:tcPr>
            <w:tcW w:w="1800" w:type="dxa"/>
            <w:vMerge w:val="restart"/>
          </w:tcPr>
          <w:p w:rsidR="009B113F" w:rsidRDefault="009B113F">
            <w:pPr>
              <w:pStyle w:val="4"/>
            </w:pPr>
            <w:r>
              <w:t>Время связи</w:t>
            </w:r>
          </w:p>
        </w:tc>
        <w:tc>
          <w:tcPr>
            <w:tcW w:w="1260" w:type="dxa"/>
            <w:vMerge w:val="restart"/>
          </w:tcPr>
          <w:p w:rsidR="009B113F" w:rsidRDefault="009B113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11" w:type="dxa"/>
            <w:vMerge w:val="restart"/>
          </w:tcPr>
          <w:p w:rsidR="009B113F" w:rsidRDefault="009B113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пр</w:t>
            </w:r>
          </w:p>
        </w:tc>
        <w:tc>
          <w:tcPr>
            <w:tcW w:w="729" w:type="dxa"/>
            <w:vMerge w:val="restart"/>
          </w:tcPr>
          <w:p w:rsidR="009B113F" w:rsidRDefault="009B113F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  <w:lang w:val="en-US"/>
              </w:rPr>
              <w:t>QN</w:t>
            </w:r>
            <w:r>
              <w:rPr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1080" w:type="dxa"/>
            <w:vMerge w:val="restart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</w:rPr>
              <w:t>р</w:t>
            </w:r>
            <w:r>
              <w:rPr>
                <w:sz w:val="28"/>
                <w:szCs w:val="28"/>
              </w:rPr>
              <w:t>,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</w:p>
        </w:tc>
        <w:tc>
          <w:tcPr>
            <w:tcW w:w="2988" w:type="dxa"/>
            <w:gridSpan w:val="2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  <w:vertAlign w:val="subscript"/>
              </w:rPr>
              <w:t>8,2</w:t>
            </w:r>
            <w:r>
              <w:rPr>
                <w:sz w:val="28"/>
                <w:szCs w:val="28"/>
              </w:rPr>
              <w:t>(Р</w:t>
            </w:r>
            <w:r>
              <w:rPr>
                <w:sz w:val="28"/>
                <w:szCs w:val="28"/>
                <w:vertAlign w:val="subscript"/>
              </w:rPr>
              <w:t>ош</w:t>
            </w:r>
            <w:r>
              <w:rPr>
                <w:sz w:val="28"/>
                <w:szCs w:val="28"/>
              </w:rPr>
              <w:t>&lt;=2*10</w:t>
            </w:r>
            <w:r>
              <w:rPr>
                <w:sz w:val="28"/>
                <w:szCs w:val="28"/>
                <w:vertAlign w:val="superscript"/>
              </w:rPr>
              <w:t>-3</w:t>
            </w:r>
            <w:r>
              <w:rPr>
                <w:sz w:val="28"/>
                <w:szCs w:val="28"/>
              </w:rPr>
              <w:t>)</w:t>
            </w:r>
          </w:p>
        </w:tc>
      </w:tr>
      <w:tr w:rsidR="009B113F">
        <w:trPr>
          <w:cantSplit/>
          <w:trHeight w:val="300"/>
        </w:trPr>
        <w:tc>
          <w:tcPr>
            <w:tcW w:w="1008" w:type="dxa"/>
            <w:vMerge/>
          </w:tcPr>
          <w:p w:rsidR="009B113F" w:rsidRDefault="009B113F">
            <w:pPr>
              <w:pStyle w:val="3"/>
              <w:widowControl/>
              <w:autoSpaceDE/>
              <w:autoSpaceDN/>
              <w:adjustRightInd/>
              <w:spacing w:after="0"/>
              <w:jc w:val="center"/>
            </w:pPr>
          </w:p>
        </w:tc>
        <w:tc>
          <w:tcPr>
            <w:tcW w:w="1800" w:type="dxa"/>
            <w:vMerge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1" w:type="dxa"/>
            <w:vMerge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9" w:type="dxa"/>
            <w:vMerge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=0,5</w:t>
            </w:r>
          </w:p>
        </w:tc>
        <w:tc>
          <w:tcPr>
            <w:tcW w:w="1494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  <w:r>
              <w:rPr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=1,0</w:t>
            </w:r>
          </w:p>
        </w:tc>
      </w:tr>
      <w:tr w:rsidR="009B113F">
        <w:tc>
          <w:tcPr>
            <w:tcW w:w="1008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Июль Июль</w:t>
            </w:r>
          </w:p>
        </w:tc>
        <w:tc>
          <w:tcPr>
            <w:tcW w:w="1800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260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0,8508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0,9032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0,9332</w:t>
            </w:r>
          </w:p>
        </w:tc>
        <w:tc>
          <w:tcPr>
            <w:tcW w:w="711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31,85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60,34</w:t>
            </w:r>
          </w:p>
        </w:tc>
        <w:tc>
          <w:tcPr>
            <w:tcW w:w="729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</w:t>
            </w:r>
          </w:p>
        </w:tc>
        <w:tc>
          <w:tcPr>
            <w:tcW w:w="1080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29,2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30,17</w:t>
            </w:r>
          </w:p>
        </w:tc>
        <w:tc>
          <w:tcPr>
            <w:tcW w:w="1494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0,958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0,974</w:t>
            </w:r>
          </w:p>
        </w:tc>
        <w:tc>
          <w:tcPr>
            <w:tcW w:w="1494" w:type="dxa"/>
          </w:tcPr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0,924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  <w:p w:rsidR="009B113F" w:rsidRDefault="009B11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0,96</w:t>
            </w:r>
          </w:p>
        </w:tc>
      </w:tr>
    </w:tbl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Вывод</w:t>
      </w:r>
      <w:r>
        <w:rPr>
          <w:sz w:val="28"/>
          <w:szCs w:val="28"/>
        </w:rPr>
        <w:t xml:space="preserve">: На основании данных полученных в ходе второго пункта расчета                                можно сделать вывод, что на любых выбранных фиксированных частотах (7,2МГц; 7,5МГц;7,8МГц) в любой момент времени с вероятностью не хуже заданной найдется хотя бы одна частота из группы частот, на которой вероятность связи будет не хуже заданной. </w:t>
      </w: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</w:pPr>
    </w:p>
    <w:p w:rsidR="009B113F" w:rsidRDefault="009B113F">
      <w:pPr>
        <w:jc w:val="right"/>
        <w:rPr>
          <w:sz w:val="28"/>
          <w:szCs w:val="28"/>
        </w:rPr>
        <w:sectPr w:rsidR="009B113F">
          <w:headerReference w:type="default" r:id="rId38"/>
          <w:pgSz w:w="11900" w:h="16820"/>
          <w:pgMar w:top="1134" w:right="1100" w:bottom="720" w:left="1440" w:header="720" w:footer="720" w:gutter="0"/>
          <w:cols w:space="720"/>
        </w:sectPr>
      </w:pPr>
    </w:p>
    <w:p w:rsidR="009B113F" w:rsidRDefault="009B113F">
      <w:pPr>
        <w:pStyle w:val="2"/>
        <w:numPr>
          <w:ilvl w:val="0"/>
          <w:numId w:val="0"/>
        </w:numPr>
        <w:ind w:left="540"/>
      </w:pPr>
    </w:p>
    <w:p w:rsidR="009B113F" w:rsidRDefault="009B113F">
      <w:pPr>
        <w:pStyle w:val="2"/>
        <w:numPr>
          <w:ilvl w:val="0"/>
          <w:numId w:val="0"/>
        </w:numPr>
        <w:ind w:left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III</w:t>
      </w:r>
      <w:r>
        <w:rPr>
          <w:b/>
          <w:bCs/>
          <w:sz w:val="32"/>
          <w:szCs w:val="32"/>
        </w:rPr>
        <w:t>. Расчет радиосвязи земными волнами на закрепленных частотах.</w:t>
      </w:r>
    </w:p>
    <w:p w:rsidR="009B113F" w:rsidRDefault="009B113F">
      <w:pPr>
        <w:pStyle w:val="21"/>
        <w:ind w:firstLine="360"/>
        <w:jc w:val="both"/>
      </w:pPr>
      <w:r>
        <w:t xml:space="preserve">Используя заданные частоты для расчета радиосвязи земными волнами (7,2; 7,5; 7,8 МГц) при </w:t>
      </w:r>
      <w:r>
        <w:rPr>
          <w:lang w:val="en-US"/>
        </w:rPr>
        <w:t>d</w:t>
      </w:r>
      <w:r>
        <w:t>=</w:t>
      </w:r>
      <w:r>
        <w:rPr>
          <w:lang w:val="en-US"/>
        </w:rPr>
        <w:t>d</w:t>
      </w:r>
      <w:r>
        <w:rPr>
          <w:vertAlign w:val="subscript"/>
        </w:rPr>
        <w:t>1</w:t>
      </w:r>
      <w:r>
        <w:t>+</w:t>
      </w:r>
      <w:r>
        <w:rPr>
          <w:lang w:val="en-US"/>
        </w:rPr>
        <w:t>d</w:t>
      </w:r>
      <w:r>
        <w:rPr>
          <w:vertAlign w:val="subscript"/>
        </w:rPr>
        <w:t xml:space="preserve">2 </w:t>
      </w:r>
      <w:r>
        <w:t xml:space="preserve">=80+20=100км, и взяв в качестве передающей антенны Шт-10м, как антенну, работающую в заданном диапазоне частот, получили слишком низкий КИД. Отсюда вывод: работа на заданных частотах на расстояние </w:t>
      </w:r>
      <w:r>
        <w:rPr>
          <w:lang w:val="en-US"/>
        </w:rPr>
        <w:t>d</w:t>
      </w:r>
      <w:r>
        <w:t>=100км себя не оправдывает.</w:t>
      </w:r>
    </w:p>
    <w:p w:rsidR="009B113F" w:rsidRDefault="009B113F">
      <w:pPr>
        <w:pStyle w:val="21"/>
        <w:ind w:firstLine="360"/>
        <w:jc w:val="both"/>
      </w:pPr>
      <w:r>
        <w:t xml:space="preserve">Взяв в качестве рабочей частоты </w:t>
      </w:r>
      <w:r>
        <w:rPr>
          <w:lang w:val="en-US"/>
        </w:rPr>
        <w:t>f</w:t>
      </w:r>
      <w:r>
        <w:t xml:space="preserve">=2 МГц, получили приемлемое значение эффективного значения напряженности поля сигнала в точке приема </w:t>
      </w:r>
      <w:r>
        <w:rPr>
          <w:lang w:val="en-US"/>
        </w:rPr>
        <w:t>E</w:t>
      </w:r>
      <w:r>
        <w:rPr>
          <w:vertAlign w:val="superscript"/>
        </w:rPr>
        <w:t>(1)</w:t>
      </w:r>
      <w:r>
        <w:rPr>
          <w:vertAlign w:val="subscript"/>
          <w:lang w:val="en-US"/>
        </w:rPr>
        <w:t>c</w:t>
      </w:r>
      <w:r>
        <w:rPr>
          <w:vertAlign w:val="subscript"/>
        </w:rPr>
        <w:t>[дБ]</w:t>
      </w:r>
      <w:r>
        <w:t xml:space="preserve"> от передатчика с эффективной мощностью 1 кВт. Для работы на частоте    </w:t>
      </w:r>
      <w:r>
        <w:rPr>
          <w:lang w:val="en-US"/>
        </w:rPr>
        <w:t>f</w:t>
      </w:r>
      <w:r>
        <w:t xml:space="preserve">=2МГц лучше всего подходит антенна Т2Х40. </w:t>
      </w:r>
    </w:p>
    <w:p w:rsidR="009B113F" w:rsidRDefault="009B113F"/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Расчет эффективных значений напряженности поля сигналов в точке приема.</w:t>
      </w:r>
    </w:p>
    <w:p w:rsidR="009B113F" w:rsidRDefault="009B113F">
      <w:pPr>
        <w:pStyle w:val="31"/>
        <w:ind w:firstLine="360"/>
      </w:pPr>
      <w:r>
        <w:t>На основании исходных данных по параметрам радиотрассы и частотам связи  по графикам на рис. 6 и 7 определяются эффективные значения напряженности поля сигнала в точке приема Е</w:t>
      </w:r>
      <w:r>
        <w:rPr>
          <w:vertAlign w:val="superscript"/>
        </w:rPr>
        <w:t>(1)</w:t>
      </w:r>
      <w:r>
        <w:rPr>
          <w:vertAlign w:val="subscript"/>
        </w:rPr>
        <w:t>c [дБ]</w:t>
      </w:r>
      <w:r>
        <w:t xml:space="preserve"> от передатчика с эффективной мощностью 1 кВт. 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=2 МГц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vertAlign w:val="subscript"/>
        </w:rPr>
        <w:t>с1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)=20 дБ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vertAlign w:val="subscript"/>
        </w:rPr>
        <w:t>с2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)=48 дБ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vertAlign w:val="subscript"/>
        </w:rPr>
        <w:t>с1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)=51 дБ</w:t>
      </w:r>
    </w:p>
    <w:p w:rsidR="009B113F" w:rsidRDefault="0059293E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6" type="#_x0000_t75" style="width:222pt;height:34.5pt">
            <v:imagedata r:id="rId39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где Е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vertAlign w:val="subscript"/>
        </w:rPr>
        <w:t>с1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[дБ] </w:t>
      </w:r>
      <w:r>
        <w:rPr>
          <w:sz w:val="28"/>
          <w:szCs w:val="28"/>
        </w:rPr>
        <w:t xml:space="preserve">– эффективное значение единичной напряженности поля сигнала, создаваемого на удалении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от излучателя при условии, что на всем протяжении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параметры почвы соответствуют параметрам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-ого участка трассы. 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)=20+0,5(48-51)=18,5</w:t>
      </w:r>
    </w:p>
    <w:p w:rsidR="009B113F" w:rsidRDefault="009B113F">
      <w:pPr>
        <w:pStyle w:val="23"/>
        <w:ind w:firstLine="0"/>
        <w:jc w:val="both"/>
      </w:pPr>
      <w:r>
        <w:t xml:space="preserve">  Затем производим пересчет единичной напряженности поля сигнала в точке приема в напряженность поля, создаваемую реальным радиопередающим устройством: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  <w:vertAlign w:val="subscript"/>
          <w:lang w:val="en-US"/>
        </w:rPr>
        <w:t>c</w:t>
      </w:r>
      <w:r>
        <w:rPr>
          <w:sz w:val="28"/>
          <w:szCs w:val="28"/>
          <w:vertAlign w:val="subscript"/>
        </w:rPr>
        <w:t>[дБ]</w:t>
      </w:r>
      <w:r>
        <w:rPr>
          <w:sz w:val="28"/>
          <w:szCs w:val="28"/>
        </w:rPr>
        <w:t>=Е</w:t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vertAlign w:val="subscript"/>
        </w:rPr>
        <w:t>с[дБ]</w:t>
      </w:r>
      <w:r>
        <w:rPr>
          <w:sz w:val="28"/>
          <w:szCs w:val="28"/>
        </w:rPr>
        <w:t>+10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)</w:t>
      </w:r>
    </w:p>
    <w:p w:rsidR="009B113F" w:rsidRDefault="009B113F">
      <w:pPr>
        <w:pStyle w:val="5"/>
        <w:jc w:val="both"/>
      </w:pPr>
      <w:r>
        <w:t xml:space="preserve">где </w:t>
      </w:r>
      <w:r>
        <w:rPr>
          <w:lang w:val="en-US"/>
        </w:rPr>
        <w:t>P</w:t>
      </w:r>
      <w:r>
        <w:rPr>
          <w:vertAlign w:val="subscript"/>
          <w:lang w:val="en-US"/>
        </w:rPr>
        <w:t>A</w:t>
      </w:r>
      <w:r>
        <w:rPr>
          <w:vertAlign w:val="subscript"/>
        </w:rPr>
        <w:t xml:space="preserve"> </w:t>
      </w:r>
      <w:r>
        <w:t xml:space="preserve">– мощность, подводимая к передающей антенне, кВт; </w:t>
      </w:r>
      <w:r>
        <w:rPr>
          <w:lang w:val="en-US"/>
        </w:rPr>
        <w:t>G</w:t>
      </w:r>
      <w:r>
        <w:rPr>
          <w:vertAlign w:val="subscript"/>
        </w:rPr>
        <w:t>0</w:t>
      </w:r>
      <w:r>
        <w:t xml:space="preserve"> – усиление передающей антенны по отношению к коэффициенту направленности штыря на рабочей частоте. Это коэффициент берется из графика на рис .8.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  <w:lang w:val="en-US"/>
        </w:rPr>
        <w:t>0</w:t>
      </w:r>
      <w:r>
        <w:rPr>
          <w:sz w:val="28"/>
          <w:szCs w:val="28"/>
          <w:lang w:val="en-US"/>
        </w:rPr>
        <w:t>=0,4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Е</w:t>
      </w:r>
      <w:r>
        <w:rPr>
          <w:sz w:val="28"/>
          <w:szCs w:val="28"/>
          <w:vertAlign w:val="subscript"/>
        </w:rPr>
        <w:t>с</w:t>
      </w:r>
      <w:r>
        <w:rPr>
          <w:sz w:val="28"/>
          <w:szCs w:val="28"/>
          <w:lang w:val="en-US"/>
        </w:rPr>
        <w:t>=18,5+10lg(1*0,4)=14,5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Расчет уровней сигналов на входе приемника.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параметров приемной антенны и входного сопротивления 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приемника рассчитывается уровень сигнала на входе приемника.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59293E">
      <w:pPr>
        <w:widowControl w:val="0"/>
        <w:autoSpaceDE w:val="0"/>
        <w:autoSpaceDN w:val="0"/>
        <w:adjustRightInd w:val="0"/>
        <w:ind w:right="200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057" type="#_x0000_t75" style="width:289.5pt;height:57pt">
            <v:imagedata r:id="rId40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где λ=300/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длинна волны связи, м 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частота связи в мегагерцах;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– усиление приемной антенны по отношению к коэффициенту направленности штыря на рабочей частоте;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– активная и реактивная составляющие входного сопротивления приемной антенны на рабочей частоте в омах (обычно входное сопротивление приемника полагается чисто активным и равным 75 Ом).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 xml:space="preserve">Значения величин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 xml:space="preserve"> берутся из рис 9,10. Эти значения представлены в таблице 6.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100"/>
        <w:gridCol w:w="2100"/>
        <w:gridCol w:w="2100"/>
      </w:tblGrid>
      <w:tr w:rsidR="009B113F">
        <w:tc>
          <w:tcPr>
            <w:tcW w:w="2268" w:type="dxa"/>
          </w:tcPr>
          <w:p w:rsidR="009B113F" w:rsidRDefault="009B113F">
            <w:pPr>
              <w:pStyle w:val="5"/>
              <w:jc w:val="center"/>
            </w:pPr>
            <w:r>
              <w:t>Частота связи,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МГц</w:t>
            </w:r>
          </w:p>
        </w:tc>
        <w:tc>
          <w:tcPr>
            <w:tcW w:w="2100" w:type="dxa"/>
            <w:vAlign w:val="center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2100" w:type="dxa"/>
            <w:vAlign w:val="center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2100" w:type="dxa"/>
            <w:vAlign w:val="center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</w:tr>
      <w:tr w:rsidR="009B113F">
        <w:tc>
          <w:tcPr>
            <w:tcW w:w="226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21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0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300</w:t>
            </w:r>
          </w:p>
        </w:tc>
      </w:tr>
    </w:tbl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59293E">
      <w:pPr>
        <w:widowControl w:val="0"/>
        <w:autoSpaceDE w:val="0"/>
        <w:autoSpaceDN w:val="0"/>
        <w:adjustRightInd w:val="0"/>
        <w:ind w:right="200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058" type="#_x0000_t75" style="width:319.5pt;height:47.25pt">
            <v:imagedata r:id="rId41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  <w:lang w:val="en-US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Определение средних уровней помех на входе приемника.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Далее находим средние уровни помех по табл. П3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х=6 дБ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 xml:space="preserve">Определяем среднее превышение уровня сигнала над уровнем помех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на входе приемника: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z=y-x+3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=16,3-6+3=13,3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  <w:r>
        <w:rPr>
          <w:sz w:val="28"/>
          <w:szCs w:val="28"/>
        </w:rPr>
        <w:t xml:space="preserve">    Задаемся уровнем рассеяния помех σ</w:t>
      </w:r>
      <w:r>
        <w:rPr>
          <w:sz w:val="28"/>
          <w:szCs w:val="28"/>
          <w:vertAlign w:val="subscript"/>
        </w:rPr>
        <w:t>х</w:t>
      </w:r>
      <w:r>
        <w:rPr>
          <w:sz w:val="28"/>
          <w:szCs w:val="28"/>
        </w:rPr>
        <w:t>=2 дБ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Расчет требуемого превышения уровня сигнала над уровнем помех.</w:t>
      </w:r>
    </w:p>
    <w:p w:rsidR="009B113F" w:rsidRDefault="009B113F">
      <w:pPr>
        <w:pStyle w:val="31"/>
        <w:ind w:firstLine="360"/>
      </w:pPr>
      <w:r>
        <w:t>Для этого расчета следует воспользоваться формулой: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>=10</w:t>
      </w:r>
      <w:r>
        <w:rPr>
          <w:sz w:val="28"/>
          <w:szCs w:val="28"/>
          <w:lang w:val="en-US"/>
        </w:rPr>
        <w:t>lg</w:t>
      </w:r>
      <w:r>
        <w:rPr>
          <w:sz w:val="28"/>
          <w:szCs w:val="28"/>
        </w:rPr>
        <w:t>(-2</w:t>
      </w:r>
      <w:r>
        <w:rPr>
          <w:sz w:val="28"/>
          <w:szCs w:val="28"/>
          <w:lang w:val="en-US"/>
        </w:rPr>
        <w:t>ln</w:t>
      </w:r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ош доп</w:t>
      </w:r>
      <w:r>
        <w:rPr>
          <w:sz w:val="28"/>
          <w:szCs w:val="28"/>
        </w:rPr>
        <w:t xml:space="preserve">)  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</w:rPr>
        <w:t>доп</w:t>
      </w:r>
      <w:r>
        <w:rPr>
          <w:sz w:val="28"/>
          <w:szCs w:val="28"/>
        </w:rPr>
        <w:t>=10,4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Расчет вероятности связи с достоверностью не хуже заданной.</w:t>
      </w:r>
    </w:p>
    <w:p w:rsidR="009B113F" w:rsidRDefault="009B113F">
      <w:pPr>
        <w:pStyle w:val="31"/>
        <w:ind w:firstLine="360"/>
      </w:pPr>
      <w:r>
        <w:t>Расчет производим по формуле:</w:t>
      </w:r>
    </w:p>
    <w:p w:rsidR="009B113F" w:rsidRDefault="0059293E">
      <w:pPr>
        <w:widowControl w:val="0"/>
        <w:autoSpaceDE w:val="0"/>
        <w:autoSpaceDN w:val="0"/>
        <w:adjustRightInd w:val="0"/>
        <w:ind w:right="20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81pt;height:47.25pt">
            <v:imagedata r:id="rId42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ξ=(13,3-10,4)/2=1,45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По таблице П4 находится ожидаемое значение вероятности связи с достоверностью не хуже заданной.</w: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>Рассчитанные данные приведены в табл. 7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jc w:val="right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jc w:val="right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jc w:val="right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jc w:val="right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20"/>
        <w:gridCol w:w="1620"/>
        <w:gridCol w:w="857"/>
        <w:gridCol w:w="857"/>
        <w:gridCol w:w="857"/>
        <w:gridCol w:w="857"/>
        <w:gridCol w:w="857"/>
        <w:gridCol w:w="858"/>
      </w:tblGrid>
      <w:tr w:rsidR="009B113F">
        <w:tc>
          <w:tcPr>
            <w:tcW w:w="118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Сезон</w:t>
            </w:r>
          </w:p>
        </w:tc>
        <w:tc>
          <w:tcPr>
            <w:tcW w:w="162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Время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суток</w:t>
            </w:r>
          </w:p>
        </w:tc>
        <w:tc>
          <w:tcPr>
            <w:tcW w:w="162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Частота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связи, МГц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у, дБ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х, дБ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rPr>
                <w:lang w:val="en-US"/>
              </w:rPr>
              <w:t>z</w:t>
            </w:r>
            <w:r>
              <w:t>,</w:t>
            </w:r>
          </w:p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дБ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σ</w:t>
            </w:r>
            <w:r>
              <w:rPr>
                <w:vertAlign w:val="subscript"/>
              </w:rPr>
              <w:t>х</w:t>
            </w:r>
            <w:r>
              <w:t>, дБ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ξ</w:t>
            </w:r>
          </w:p>
        </w:tc>
        <w:tc>
          <w:tcPr>
            <w:tcW w:w="85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rPr>
                <w:lang w:val="en-US"/>
              </w:rPr>
              <w:t>F</w:t>
            </w:r>
            <w:r>
              <w:t>(</w:t>
            </w:r>
            <w:r>
              <w:rPr>
                <w:lang w:val="en-US"/>
              </w:rPr>
              <w:t>ξ</w:t>
            </w:r>
            <w:r>
              <w:t>)</w:t>
            </w:r>
          </w:p>
        </w:tc>
      </w:tr>
      <w:tr w:rsidR="009B113F">
        <w:tc>
          <w:tcPr>
            <w:tcW w:w="118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Лето</w:t>
            </w:r>
          </w:p>
        </w:tc>
        <w:tc>
          <w:tcPr>
            <w:tcW w:w="162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14.00-16.00</w:t>
            </w:r>
          </w:p>
        </w:tc>
        <w:tc>
          <w:tcPr>
            <w:tcW w:w="1620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16,3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6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13,3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2</w:t>
            </w:r>
          </w:p>
        </w:tc>
        <w:tc>
          <w:tcPr>
            <w:tcW w:w="857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1,45</w:t>
            </w:r>
          </w:p>
        </w:tc>
        <w:tc>
          <w:tcPr>
            <w:tcW w:w="858" w:type="dxa"/>
          </w:tcPr>
          <w:p w:rsidR="009B113F" w:rsidRDefault="009B113F">
            <w:pPr>
              <w:widowControl w:val="0"/>
              <w:autoSpaceDE w:val="0"/>
              <w:autoSpaceDN w:val="0"/>
              <w:adjustRightInd w:val="0"/>
              <w:ind w:right="200"/>
              <w:jc w:val="center"/>
            </w:pPr>
            <w:r>
              <w:t>0,92</w:t>
            </w:r>
          </w:p>
        </w:tc>
      </w:tr>
    </w:tbl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B113F" w:rsidRDefault="009B113F">
      <w:pPr>
        <w:pStyle w:val="9"/>
      </w:pPr>
      <w:r>
        <w:t>Вывод: Можно сделать вывод, что связь земной волной на выбранных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  <w:r>
        <w:rPr>
          <w:sz w:val="28"/>
          <w:szCs w:val="28"/>
        </w:rPr>
        <w:t>частотах, антеннах будет удовлетворять заданному требованию К</w:t>
      </w:r>
      <w:r>
        <w:rPr>
          <w:sz w:val="28"/>
          <w:szCs w:val="28"/>
          <w:vertAlign w:val="subscript"/>
        </w:rPr>
        <w:t>ид</w:t>
      </w:r>
      <w:r>
        <w:rPr>
          <w:sz w:val="28"/>
          <w:szCs w:val="28"/>
        </w:rPr>
        <w:t>,</w:t>
      </w:r>
    </w:p>
    <w:p w:rsidR="009B113F" w:rsidRDefault="009B113F">
      <w:pPr>
        <w:pStyle w:val="23"/>
        <w:ind w:firstLine="0"/>
      </w:pPr>
      <w:r>
        <w:t>причем уровень сигнала на входе приемника будет не хуже допустимого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  <w:r>
        <w:rPr>
          <w:sz w:val="28"/>
          <w:szCs w:val="28"/>
        </w:rPr>
        <w:t>1 мкВ. В нашем случае уровень сигнала на входе приемника равен:</w:t>
      </w:r>
    </w:p>
    <w:p w:rsidR="009B113F" w:rsidRDefault="0059293E">
      <w:pPr>
        <w:widowControl w:val="0"/>
        <w:autoSpaceDE w:val="0"/>
        <w:autoSpaceDN w:val="0"/>
        <w:adjustRightInd w:val="0"/>
        <w:ind w:right="200" w:firstLine="360"/>
        <w:jc w:val="center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0" type="#_x0000_t75" style="width:86.25pt;height:36pt">
            <v:imagedata r:id="rId43" o:title=""/>
          </v:shape>
        </w:pict>
      </w:r>
    </w:p>
    <w:p w:rsidR="009B113F" w:rsidRDefault="009B113F">
      <w:pPr>
        <w:widowControl w:val="0"/>
        <w:autoSpaceDE w:val="0"/>
        <w:autoSpaceDN w:val="0"/>
        <w:adjustRightInd w:val="0"/>
        <w:ind w:right="200" w:firstLine="36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=2МГц - 7мкВ</w:t>
      </w: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widowControl w:val="0"/>
        <w:autoSpaceDE w:val="0"/>
        <w:autoSpaceDN w:val="0"/>
        <w:adjustRightInd w:val="0"/>
        <w:ind w:right="200"/>
        <w:rPr>
          <w:sz w:val="28"/>
          <w:szCs w:val="28"/>
        </w:rPr>
      </w:pPr>
    </w:p>
    <w:p w:rsidR="009B113F" w:rsidRDefault="009B113F">
      <w:pPr>
        <w:pStyle w:val="6"/>
      </w:pPr>
    </w:p>
    <w:p w:rsidR="009B113F" w:rsidRDefault="009B113F">
      <w:pPr>
        <w:pStyle w:val="6"/>
      </w:pPr>
    </w:p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>
      <w:pPr>
        <w:jc w:val="center"/>
        <w:rPr>
          <w:sz w:val="144"/>
          <w:szCs w:val="144"/>
        </w:rPr>
      </w:pPr>
      <w:r>
        <w:rPr>
          <w:sz w:val="144"/>
          <w:szCs w:val="144"/>
        </w:rPr>
        <w:t>Приложение</w:t>
      </w:r>
    </w:p>
    <w:p w:rsidR="009B113F" w:rsidRDefault="009B113F"/>
    <w:p w:rsidR="009B113F" w:rsidRDefault="009B113F"/>
    <w:p w:rsidR="009B113F" w:rsidRDefault="009B113F"/>
    <w:p w:rsidR="009B113F" w:rsidRDefault="009B113F"/>
    <w:p w:rsidR="009B113F" w:rsidRDefault="009B113F">
      <w:pPr>
        <w:pStyle w:val="a5"/>
        <w:tabs>
          <w:tab w:val="clear" w:pos="4677"/>
          <w:tab w:val="clear" w:pos="9355"/>
        </w:tabs>
      </w:pPr>
    </w:p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9B113F"/>
    <w:p w:rsidR="009B113F" w:rsidRDefault="005929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9.5pt;margin-top:309pt;width:63pt;height:27pt;z-index:251649536" filled="f" stroked="f">
            <v:textbox>
              <w:txbxContent>
                <w:p w:rsidR="009B113F" w:rsidRDefault="009B113F">
                  <w:r>
                    <w:rPr>
                      <w:sz w:val="28"/>
                      <w:szCs w:val="28"/>
                    </w:rPr>
                    <w:t>Рис.1.</w:t>
                  </w:r>
                </w:p>
              </w:txbxContent>
            </v:textbox>
          </v:shape>
        </w:pict>
      </w:r>
      <w:r>
        <w:pict>
          <v:shape id="_x0000_i1061" type="#_x0000_t75" style="width:466.5pt;height:367.5pt">
            <v:imagedata r:id="rId44" o:title=""/>
          </v:shape>
        </w:pict>
      </w:r>
    </w:p>
    <w:p w:rsidR="009B113F" w:rsidRDefault="009B113F"/>
    <w:p w:rsidR="009B113F" w:rsidRDefault="0059293E">
      <w:r>
        <w:pict>
          <v:shape id="_x0000_i1062" type="#_x0000_t75" style="width:481.5pt;height:419.25pt">
            <v:imagedata r:id="rId45" o:title=""/>
          </v:shape>
        </w:pict>
      </w:r>
    </w:p>
    <w:p w:rsidR="009B113F" w:rsidRDefault="009B113F">
      <w:pPr>
        <w:tabs>
          <w:tab w:val="left" w:pos="3090"/>
        </w:tabs>
        <w:rPr>
          <w:sz w:val="28"/>
          <w:szCs w:val="28"/>
        </w:rPr>
      </w:pPr>
      <w:r>
        <w:tab/>
        <w:t xml:space="preserve">                         </w:t>
      </w:r>
      <w:r>
        <w:rPr>
          <w:sz w:val="28"/>
          <w:szCs w:val="28"/>
        </w:rPr>
        <w:t>Рис .2.</w:t>
      </w: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shape id="_x0000_s1027" type="#_x0000_t202" style="position:absolute;margin-left:107.1pt;margin-top:530.25pt;width:63pt;height:27pt;z-index:251650560" filled="f" stroked="f">
            <v:textbox style="mso-next-textbox:#_x0000_s1027"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.3.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63" type="#_x0000_t75" style="width:463.5pt;height:611.25pt">
            <v:imagedata r:id="rId46" o:title=""/>
          </v:shape>
        </w:pict>
      </w: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shape id="_x0000_s1028" type="#_x0000_t202" style="position:absolute;margin-left:98.85pt;margin-top:4in;width:63pt;height:27pt;z-index:251651584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.4.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64" type="#_x0000_t75" style="width:468pt;height:345.75pt">
            <v:imagedata r:id="rId47" o:title=""/>
          </v:shape>
        </w:pict>
      </w: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shape id="_x0000_s1029" type="#_x0000_t202" style="position:absolute;margin-left:71.25pt;margin-top:304.1pt;width:63pt;height:27pt;z-index:251652608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.5.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65" type="#_x0000_t75" style="width:475.5pt;height:362.25pt">
            <v:imagedata r:id="rId48" o:title=""/>
          </v:shape>
        </w:pict>
      </w: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rect id="_x0000_s1030" style="position:absolute;margin-left:387pt;margin-top:261pt;width:54pt;height:18pt;z-index:251653632" stroked="f"/>
        </w:pict>
      </w:r>
      <w:r>
        <w:rPr>
          <w:sz w:val="28"/>
          <w:szCs w:val="28"/>
        </w:rPr>
        <w:pict>
          <v:shape id="_x0000_i1066" type="#_x0000_t75" style="width:440.25pt;height:273pt">
            <v:imagedata r:id="rId49" o:title=""/>
          </v:shape>
        </w:pict>
      </w: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shape id="_x0000_s1031" type="#_x0000_t202" style="position:absolute;margin-left:370.5pt;margin-top:5.25pt;width:99pt;height:27pt;z-index:251661824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П.4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2" style="position:absolute;margin-left:270pt;margin-top:9pt;width:189pt;height:18pt;z-index:251660800" stroked="f"/>
        </w:pict>
      </w:r>
      <w:r>
        <w:rPr>
          <w:sz w:val="28"/>
          <w:szCs w:val="28"/>
        </w:rPr>
        <w:pict>
          <v:shape id="_x0000_i1067" type="#_x0000_t75" style="width:466.5pt;height:717.75pt">
            <v:imagedata r:id="rId50" o:title=""/>
          </v:shape>
        </w:pict>
      </w:r>
    </w:p>
    <w:p w:rsidR="009B113F" w:rsidRDefault="009B113F">
      <w:pPr>
        <w:tabs>
          <w:tab w:val="left" w:pos="3090"/>
        </w:tabs>
        <w:rPr>
          <w:sz w:val="28"/>
          <w:szCs w:val="28"/>
        </w:rPr>
      </w:pP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shape id="_x0000_s1033" type="#_x0000_t202" style="position:absolute;margin-left:81.75pt;margin-top:286.5pt;width:63pt;height:27pt;z-index:251654656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.6.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68" type="#_x0000_t75" style="width:456pt;height:324pt">
            <v:imagedata r:id="rId51" o:title=""/>
          </v:shape>
        </w:pict>
      </w:r>
    </w:p>
    <w:p w:rsidR="009B113F" w:rsidRDefault="0059293E">
      <w:pPr>
        <w:tabs>
          <w:tab w:val="left" w:pos="3090"/>
        </w:tabs>
        <w:rPr>
          <w:sz w:val="28"/>
          <w:szCs w:val="28"/>
        </w:rPr>
      </w:pPr>
      <w:r>
        <w:rPr>
          <w:noProof/>
        </w:rPr>
        <w:pict>
          <v:shape id="_x0000_s1034" type="#_x0000_t202" style="position:absolute;margin-left:81.75pt;margin-top:298.3pt;width:63pt;height:27pt;z-index:251655680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.7.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i1069" type="#_x0000_t75" style="width:437.25pt;height:344.25pt">
            <v:imagedata r:id="rId52" o:title=""/>
          </v:shape>
        </w:pict>
      </w:r>
    </w:p>
    <w:p w:rsidR="009B113F" w:rsidRDefault="0059293E">
      <w:pPr>
        <w:tabs>
          <w:tab w:val="left" w:pos="3090"/>
        </w:tabs>
        <w:jc w:val="center"/>
        <w:rPr>
          <w:sz w:val="32"/>
          <w:szCs w:val="32"/>
        </w:rPr>
      </w:pPr>
      <w:r>
        <w:rPr>
          <w:noProof/>
        </w:rPr>
        <w:pict>
          <v:shape id="_x0000_s1035" type="#_x0000_t202" style="position:absolute;left:0;text-align:left;margin-left:58.5pt;margin-top:302.25pt;width:54pt;height:27pt;z-index:251663872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.8.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left:0;text-align:left;margin-left:53.85pt;margin-top:306pt;width:54pt;height:18pt;z-index:251662848" stroked="f"/>
        </w:pict>
      </w:r>
      <w:r>
        <w:rPr>
          <w:sz w:val="32"/>
          <w:szCs w:val="32"/>
        </w:rPr>
        <w:pict>
          <v:shape id="_x0000_i1070" type="#_x0000_t75" style="width:403.5pt;height:368.25pt">
            <v:imagedata r:id="rId53" o:title=""/>
          </v:shape>
        </w:pict>
      </w:r>
    </w:p>
    <w:p w:rsidR="009B113F" w:rsidRDefault="0059293E">
      <w:pPr>
        <w:tabs>
          <w:tab w:val="left" w:pos="3090"/>
        </w:tabs>
        <w:jc w:val="center"/>
        <w:rPr>
          <w:sz w:val="32"/>
          <w:szCs w:val="32"/>
        </w:rPr>
      </w:pPr>
      <w:r>
        <w:rPr>
          <w:noProof/>
        </w:rPr>
        <w:pict>
          <v:shape id="_x0000_s1037" type="#_x0000_t202" style="position:absolute;left:0;text-align:left;margin-left:81.75pt;margin-top:227.6pt;width:1in;height:27pt;z-index:251656704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.9.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i1071" type="#_x0000_t75" style="width:322.5pt;height:311.25pt">
            <v:imagedata r:id="rId54" o:title=""/>
          </v:shape>
        </w:pict>
      </w:r>
    </w:p>
    <w:p w:rsidR="009B113F" w:rsidRDefault="0059293E">
      <w:pPr>
        <w:tabs>
          <w:tab w:val="left" w:pos="3090"/>
        </w:tabs>
        <w:jc w:val="center"/>
        <w:rPr>
          <w:sz w:val="32"/>
          <w:szCs w:val="32"/>
        </w:rPr>
      </w:pPr>
      <w:r>
        <w:rPr>
          <w:noProof/>
        </w:rPr>
        <w:pict>
          <v:shape id="_x0000_s1038" type="#_x0000_t202" style="position:absolute;left:0;text-align:left;margin-left:64.35pt;margin-top:269.25pt;width:1in;height:27pt;z-index:251657728" filled="f" stroked="f">
            <v:textbox>
              <w:txbxContent>
                <w:p w:rsidR="009B113F" w:rsidRDefault="009B113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Рис .10.</w:t>
                  </w:r>
                </w:p>
              </w:txbxContent>
            </v:textbox>
          </v:shape>
        </w:pict>
      </w:r>
      <w:r>
        <w:rPr>
          <w:sz w:val="32"/>
          <w:szCs w:val="32"/>
        </w:rPr>
        <w:pict>
          <v:shape id="_x0000_i1072" type="#_x0000_t75" style="width:367.5pt;height:354.75pt">
            <v:imagedata r:id="rId55" o:title=""/>
          </v:shape>
        </w:pict>
      </w:r>
    </w:p>
    <w:p w:rsidR="009B113F" w:rsidRDefault="0059293E">
      <w:pPr>
        <w:tabs>
          <w:tab w:val="left" w:pos="3090"/>
        </w:tabs>
        <w:rPr>
          <w:sz w:val="32"/>
          <w:szCs w:val="32"/>
        </w:rPr>
      </w:pPr>
      <w:r>
        <w:rPr>
          <w:noProof/>
        </w:rPr>
        <w:pict>
          <v:shape id="_x0000_s1039" type="#_x0000_t202" style="position:absolute;margin-left:5in;margin-top:13.35pt;width:108pt;height:27pt;z-index:251659776" stroked="f">
            <v:textbox>
              <w:txbxContent>
                <w:p w:rsidR="009B113F" w:rsidRDefault="009B113F">
                  <w:pPr>
                    <w:pStyle w:val="7"/>
                  </w:pPr>
                  <w:r>
                    <w:t>Таблица П.3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margin-left:5in;margin-top:13.35pt;width:108pt;height:27pt;z-index:251658752" stroked="f"/>
        </w:pict>
      </w:r>
      <w:r>
        <w:rPr>
          <w:sz w:val="32"/>
          <w:szCs w:val="32"/>
        </w:rPr>
        <w:pict>
          <v:shape id="_x0000_i1073" type="#_x0000_t75" style="width:465.75pt;height:240pt">
            <v:imagedata r:id="rId56" o:title=""/>
          </v:shape>
        </w:pict>
      </w:r>
    </w:p>
    <w:p w:rsidR="009B113F" w:rsidRDefault="009B113F">
      <w:pPr>
        <w:tabs>
          <w:tab w:val="left" w:pos="3090"/>
        </w:tabs>
        <w:rPr>
          <w:sz w:val="32"/>
          <w:szCs w:val="32"/>
        </w:rPr>
      </w:pPr>
    </w:p>
    <w:p w:rsidR="009B113F" w:rsidRDefault="009B113F">
      <w:pPr>
        <w:tabs>
          <w:tab w:val="left" w:pos="3090"/>
        </w:tabs>
        <w:rPr>
          <w:sz w:val="32"/>
          <w:szCs w:val="32"/>
        </w:rPr>
      </w:pPr>
    </w:p>
    <w:p w:rsidR="009B113F" w:rsidRDefault="009B113F">
      <w:pPr>
        <w:tabs>
          <w:tab w:val="left" w:pos="3090"/>
        </w:tabs>
        <w:rPr>
          <w:sz w:val="32"/>
          <w:szCs w:val="32"/>
        </w:rPr>
      </w:pPr>
    </w:p>
    <w:p w:rsidR="009B113F" w:rsidRDefault="009B113F">
      <w:pPr>
        <w:tabs>
          <w:tab w:val="left" w:pos="3090"/>
        </w:tabs>
        <w:rPr>
          <w:sz w:val="32"/>
          <w:szCs w:val="32"/>
        </w:rPr>
      </w:pPr>
    </w:p>
    <w:p w:rsidR="009B113F" w:rsidRDefault="0059293E">
      <w:pPr>
        <w:tabs>
          <w:tab w:val="left" w:pos="3090"/>
        </w:tabs>
        <w:jc w:val="center"/>
        <w:rPr>
          <w:b/>
          <w:bCs/>
          <w:sz w:val="32"/>
          <w:szCs w:val="32"/>
        </w:rPr>
      </w:pPr>
      <w:r>
        <w:rPr>
          <w:noProof/>
        </w:rPr>
        <w:pict>
          <v:shape id="_x0000_s1041" type="#_x0000_t202" style="position:absolute;left:0;text-align:left;margin-left:375.75pt;margin-top:5.25pt;width:99pt;height:27pt;z-index:251665920" filled="f" stroked="f">
            <v:textbox>
              <w:txbxContent>
                <w:p w:rsidR="009B113F" w:rsidRDefault="009B113F">
                  <w:pPr>
                    <w:pStyle w:val="7"/>
                  </w:pPr>
                  <w:r>
                    <w:t>Таблица П.4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2" style="position:absolute;left:0;text-align:left;margin-left:286.5pt;margin-top:9pt;width:181.5pt;height:18pt;z-index:251664896" stroked="f"/>
        </w:pict>
      </w:r>
      <w:r>
        <w:rPr>
          <w:sz w:val="28"/>
          <w:szCs w:val="28"/>
        </w:rPr>
        <w:pict>
          <v:shape id="_x0000_i1074" type="#_x0000_t75" style="width:466.5pt;height:717.75pt">
            <v:imagedata r:id="rId50" o:title=""/>
          </v:shape>
        </w:pict>
      </w:r>
      <w:r w:rsidR="009B113F">
        <w:rPr>
          <w:b/>
          <w:bCs/>
          <w:sz w:val="32"/>
          <w:szCs w:val="32"/>
        </w:rPr>
        <w:t>Список используемой литературы:</w:t>
      </w:r>
    </w:p>
    <w:p w:rsidR="009B113F" w:rsidRDefault="009B113F">
      <w:pPr>
        <w:pStyle w:val="a3"/>
        <w:numPr>
          <w:ilvl w:val="0"/>
          <w:numId w:val="7"/>
        </w:numPr>
        <w:tabs>
          <w:tab w:val="left" w:pos="3090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“Военные системы радиосвязи”, Ч.</w:t>
      </w:r>
      <w:r>
        <w:rPr>
          <w:b w:val="0"/>
          <w:bCs w:val="0"/>
          <w:sz w:val="28"/>
          <w:szCs w:val="28"/>
          <w:lang w:val="en-US"/>
        </w:rPr>
        <w:t>I</w:t>
      </w:r>
      <w:r>
        <w:rPr>
          <w:b w:val="0"/>
          <w:bCs w:val="0"/>
          <w:sz w:val="28"/>
          <w:szCs w:val="28"/>
        </w:rPr>
        <w:t>./Под ред. В.В. Игнатова. Л.: ВАС, 1989.</w:t>
      </w:r>
    </w:p>
    <w:p w:rsidR="009B113F" w:rsidRDefault="009B113F">
      <w:pPr>
        <w:numPr>
          <w:ilvl w:val="0"/>
          <w:numId w:val="7"/>
        </w:num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“Методы расчета показателей эффективности радиосвязи”, Пособие по курсовому и дипломному проектированию, Ленинград 1990 год.</w:t>
      </w:r>
    </w:p>
    <w:p w:rsidR="009B113F" w:rsidRDefault="009B113F">
      <w:pPr>
        <w:numPr>
          <w:ilvl w:val="0"/>
          <w:numId w:val="7"/>
        </w:num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Пособие по развертыванию радиостанции Р-161-А2М, г. Рязань 1988г.</w:t>
      </w:r>
    </w:p>
    <w:p w:rsidR="009B113F" w:rsidRDefault="009B113F">
      <w:pPr>
        <w:numPr>
          <w:ilvl w:val="0"/>
          <w:numId w:val="7"/>
        </w:num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>“Антенны и распространение радиоволн”, В.В. Каменев, НВВКУС,1977 г.</w:t>
      </w:r>
    </w:p>
    <w:p w:rsidR="009B113F" w:rsidRDefault="009B113F">
      <w:pPr>
        <w:numPr>
          <w:ilvl w:val="0"/>
          <w:numId w:val="7"/>
        </w:num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Конспекты лекций по дисциплине “Радиоприемные радиопередающие антенно-фидерные устройства”, часть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Рязань 1999 г.</w:t>
      </w:r>
    </w:p>
    <w:p w:rsidR="009B113F" w:rsidRDefault="009B113F">
      <w:pPr>
        <w:numPr>
          <w:ilvl w:val="0"/>
          <w:numId w:val="7"/>
        </w:numPr>
        <w:tabs>
          <w:tab w:val="left" w:pos="3090"/>
        </w:tabs>
        <w:rPr>
          <w:sz w:val="28"/>
          <w:szCs w:val="28"/>
        </w:rPr>
      </w:pPr>
      <w:r>
        <w:rPr>
          <w:sz w:val="28"/>
          <w:szCs w:val="28"/>
        </w:rPr>
        <w:t xml:space="preserve">Номограммы МПЧ, НПЧ за июль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>=100</w:t>
      </w:r>
    </w:p>
    <w:p w:rsidR="009B113F" w:rsidRDefault="009B113F">
      <w:pPr>
        <w:tabs>
          <w:tab w:val="left" w:pos="30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9B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D9A" w:rsidRDefault="00376D9A">
      <w:r>
        <w:separator/>
      </w:r>
    </w:p>
  </w:endnote>
  <w:endnote w:type="continuationSeparator" w:id="0">
    <w:p w:rsidR="00376D9A" w:rsidRDefault="003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D9A" w:rsidRDefault="00376D9A">
      <w:r>
        <w:separator/>
      </w:r>
    </w:p>
  </w:footnote>
  <w:footnote w:type="continuationSeparator" w:id="0">
    <w:p w:rsidR="00376D9A" w:rsidRDefault="00376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3F" w:rsidRDefault="009B113F">
    <w:pPr>
      <w:pStyle w:val="a5"/>
    </w:pPr>
    <w:r>
      <w:tab/>
      <w:t xml:space="preserve">- </w:t>
    </w:r>
    <w:r w:rsidR="0066385E">
      <w:rPr>
        <w:noProof/>
      </w:rPr>
      <w:t>1</w:t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13563"/>
    <w:multiLevelType w:val="hybridMultilevel"/>
    <w:tmpl w:val="6A2A4AF6"/>
    <w:lvl w:ilvl="0" w:tplc="52F62190">
      <w:start w:val="1"/>
      <w:numFmt w:val="upperRoman"/>
      <w:pStyle w:val="2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29769B"/>
    <w:multiLevelType w:val="hybridMultilevel"/>
    <w:tmpl w:val="D354E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E233A8"/>
    <w:multiLevelType w:val="hybridMultilevel"/>
    <w:tmpl w:val="DF541E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1F257B"/>
    <w:multiLevelType w:val="hybridMultilevel"/>
    <w:tmpl w:val="4440A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F11374"/>
    <w:multiLevelType w:val="hybridMultilevel"/>
    <w:tmpl w:val="16144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A956D9"/>
    <w:multiLevelType w:val="hybridMultilevel"/>
    <w:tmpl w:val="28A00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C90B23"/>
    <w:multiLevelType w:val="hybridMultilevel"/>
    <w:tmpl w:val="F7ECB4F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13F"/>
    <w:rsid w:val="00376D9A"/>
    <w:rsid w:val="0059293E"/>
    <w:rsid w:val="0066385E"/>
    <w:rsid w:val="009829E2"/>
    <w:rsid w:val="009B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72DF0265-E3D3-46BF-9D2D-B0C45994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numId w:val="3"/>
      </w:numPr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pacing w:after="80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autoSpaceDE w:val="0"/>
      <w:autoSpaceDN w:val="0"/>
      <w:adjustRightInd w:val="0"/>
      <w:ind w:right="200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autoSpaceDE w:val="0"/>
      <w:autoSpaceDN w:val="0"/>
      <w:adjustRightInd w:val="0"/>
      <w:ind w:right="200"/>
      <w:jc w:val="center"/>
      <w:outlineLvl w:val="5"/>
    </w:pPr>
    <w:rPr>
      <w:sz w:val="144"/>
      <w:szCs w:val="144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36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autoSpaceDE w:val="0"/>
      <w:autoSpaceDN w:val="0"/>
      <w:adjustRightInd w:val="0"/>
      <w:ind w:right="200" w:firstLine="36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344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widowControl w:val="0"/>
      <w:autoSpaceDE w:val="0"/>
      <w:autoSpaceDN w:val="0"/>
      <w:adjustRightInd w:val="0"/>
      <w:ind w:right="200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widowControl w:val="0"/>
      <w:autoSpaceDE w:val="0"/>
      <w:autoSpaceDN w:val="0"/>
      <w:adjustRightInd w:val="0"/>
      <w:ind w:right="200" w:firstLine="36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2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5.wmf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46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4.wmf"/><Relationship Id="rId54" Type="http://schemas.openxmlformats.org/officeDocument/2006/relationships/image" Target="media/image4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3.wmf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2.png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6.wmf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8" Type="http://schemas.openxmlformats.org/officeDocument/2006/relationships/image" Target="media/image2.wmf"/><Relationship Id="rId51" Type="http://schemas.openxmlformats.org/officeDocument/2006/relationships/image" Target="media/image4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РФВУС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Денис Сальников</dc:creator>
  <cp:keywords/>
  <dc:description/>
  <cp:lastModifiedBy>admin</cp:lastModifiedBy>
  <cp:revision>2</cp:revision>
  <cp:lastPrinted>2001-09-11T03:15:00Z</cp:lastPrinted>
  <dcterms:created xsi:type="dcterms:W3CDTF">2014-02-17T10:34:00Z</dcterms:created>
  <dcterms:modified xsi:type="dcterms:W3CDTF">2014-02-17T10:34:00Z</dcterms:modified>
</cp:coreProperties>
</file>